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5AA" w:rsidRPr="009E3CB5" w:rsidRDefault="00B14F57" w:rsidP="008C6AA5">
      <w:pPr>
        <w:ind w:firstLine="720"/>
        <w:jc w:val="both"/>
        <w:rPr>
          <w:rFonts w:ascii="Cambria" w:hAnsi="Cambria"/>
          <w:sz w:val="24"/>
          <w:lang w:val="sr-Cyrl-RS"/>
        </w:rPr>
      </w:pPr>
      <w:r w:rsidRPr="009E3CB5">
        <w:rPr>
          <w:rFonts w:ascii="Cambria" w:hAnsi="Cambria"/>
          <w:sz w:val="24"/>
          <w:lang w:val="sr-Cyrl-RS"/>
        </w:rPr>
        <w:t>На осву члана 27 став 1 тачк</w:t>
      </w:r>
      <w:r w:rsidR="00314105">
        <w:rPr>
          <w:rFonts w:ascii="Cambria" w:hAnsi="Cambria"/>
          <w:sz w:val="24"/>
          <w:lang w:val="sr-Cyrl-RS"/>
        </w:rPr>
        <w:t>а 4 и члана 38 став 1 тачка 2 За</w:t>
      </w:r>
      <w:r w:rsidRPr="009E3CB5">
        <w:rPr>
          <w:rFonts w:ascii="Cambria" w:hAnsi="Cambria"/>
          <w:sz w:val="24"/>
          <w:lang w:val="sr-Cyrl-RS"/>
        </w:rPr>
        <w:t>кона о локалној самоуправи („Слу</w:t>
      </w:r>
      <w:r w:rsidR="00314105">
        <w:rPr>
          <w:rFonts w:ascii="Cambria" w:hAnsi="Cambria"/>
          <w:sz w:val="24"/>
          <w:lang w:val="sr-Cyrl-RS"/>
        </w:rPr>
        <w:t>жбени лист ЦГ“ бр. 2/18, 34/19,</w:t>
      </w:r>
      <w:r w:rsidRPr="009E3CB5">
        <w:rPr>
          <w:rFonts w:ascii="Cambria" w:hAnsi="Cambria"/>
          <w:sz w:val="24"/>
          <w:lang w:val="sr-Cyrl-RS"/>
        </w:rPr>
        <w:t xml:space="preserve"> 38/20</w:t>
      </w:r>
      <w:r w:rsidR="00314105">
        <w:rPr>
          <w:rFonts w:ascii="Cambria" w:hAnsi="Cambria"/>
          <w:sz w:val="24"/>
          <w:lang w:val="sr-Cyrl-RS"/>
        </w:rPr>
        <w:t>, 50/22, 84/22, 81/25 и 98/25</w:t>
      </w:r>
      <w:r w:rsidRPr="009E3CB5">
        <w:rPr>
          <w:rFonts w:ascii="Cambria" w:hAnsi="Cambria"/>
          <w:sz w:val="24"/>
          <w:lang w:val="sr-Cyrl-RS"/>
        </w:rPr>
        <w:t>) члана 9 Закона о безбједности саобраћаја на путевима  („Службени ли</w:t>
      </w:r>
      <w:r w:rsidR="00314105">
        <w:rPr>
          <w:rFonts w:ascii="Cambria" w:hAnsi="Cambria"/>
          <w:sz w:val="24"/>
          <w:lang w:val="sr-Cyrl-RS"/>
        </w:rPr>
        <w:t>ст ЦГ“ бр. 33/12, 58/14, 14/17,</w:t>
      </w:r>
      <w:r w:rsidRPr="009E3CB5">
        <w:rPr>
          <w:rFonts w:ascii="Cambria" w:hAnsi="Cambria"/>
          <w:sz w:val="24"/>
          <w:lang w:val="sr-Cyrl-RS"/>
        </w:rPr>
        <w:t xml:space="preserve"> 66/19</w:t>
      </w:r>
      <w:r w:rsidR="00314105">
        <w:rPr>
          <w:rFonts w:ascii="Cambria" w:hAnsi="Cambria"/>
          <w:sz w:val="24"/>
          <w:lang w:val="sr-Cyrl-RS"/>
        </w:rPr>
        <w:t>, 94/26 и 111/26</w:t>
      </w:r>
      <w:r w:rsidRPr="009E3CB5">
        <w:rPr>
          <w:rFonts w:ascii="Cambria" w:hAnsi="Cambria"/>
          <w:sz w:val="24"/>
          <w:lang w:val="sr-Cyrl-RS"/>
        </w:rPr>
        <w:t xml:space="preserve">) и члана 36 став 1 тачка 2 Статута Општине Беране путевима  („Службени лист ЦГ – Општински прописи“ бр. 42/18), Скупштина општине Беране на сједници одржаној дана  _________________ године, донијела је </w:t>
      </w:r>
    </w:p>
    <w:p w:rsidR="00B14F57" w:rsidRPr="009E3CB5" w:rsidRDefault="00B14F57">
      <w:pPr>
        <w:rPr>
          <w:rFonts w:ascii="Cambria" w:hAnsi="Cambria"/>
          <w:sz w:val="24"/>
          <w:lang w:val="sr-Cyrl-RS"/>
        </w:rPr>
      </w:pPr>
    </w:p>
    <w:p w:rsidR="00B14F57" w:rsidRPr="009E3CB5" w:rsidRDefault="00B14F57" w:rsidP="00B14F57">
      <w:pPr>
        <w:jc w:val="center"/>
        <w:rPr>
          <w:rFonts w:ascii="Cambria" w:hAnsi="Cambria"/>
          <w:b/>
          <w:sz w:val="24"/>
          <w:lang w:val="sr-Cyrl-RS"/>
        </w:rPr>
      </w:pPr>
      <w:bookmarkStart w:id="0" w:name="_GoBack"/>
      <w:r w:rsidRPr="009E3CB5">
        <w:rPr>
          <w:rFonts w:ascii="Cambria" w:hAnsi="Cambria"/>
          <w:b/>
          <w:sz w:val="24"/>
          <w:lang w:val="sr-Cyrl-RS"/>
        </w:rPr>
        <w:t>О д л у к у</w:t>
      </w:r>
    </w:p>
    <w:p w:rsidR="00B14F57" w:rsidRPr="009E3CB5" w:rsidRDefault="00B14F57" w:rsidP="00B14F57">
      <w:pPr>
        <w:jc w:val="center"/>
        <w:rPr>
          <w:rFonts w:ascii="Cambria" w:hAnsi="Cambria"/>
          <w:b/>
          <w:sz w:val="24"/>
          <w:lang w:val="sr-Cyrl-RS"/>
        </w:rPr>
      </w:pPr>
      <w:r w:rsidRPr="009E3CB5">
        <w:rPr>
          <w:rFonts w:ascii="Cambria" w:hAnsi="Cambria"/>
          <w:b/>
          <w:sz w:val="24"/>
          <w:lang w:val="sr-Cyrl-RS"/>
        </w:rPr>
        <w:t>о измјенама и допунама Одлуке о регулисању саобраћаја на територији општине Беране</w:t>
      </w:r>
    </w:p>
    <w:bookmarkEnd w:id="0"/>
    <w:p w:rsidR="00B14F57" w:rsidRPr="009E3CB5" w:rsidRDefault="00B14F57" w:rsidP="00B14F57">
      <w:pPr>
        <w:jc w:val="center"/>
        <w:rPr>
          <w:rFonts w:ascii="Cambria" w:hAnsi="Cambria"/>
          <w:sz w:val="24"/>
          <w:lang w:val="sr-Cyrl-RS"/>
        </w:rPr>
      </w:pPr>
    </w:p>
    <w:p w:rsidR="008C6AA5" w:rsidRPr="009E3CB5" w:rsidRDefault="008C6AA5" w:rsidP="00B14F57">
      <w:pPr>
        <w:jc w:val="center"/>
        <w:rPr>
          <w:rFonts w:ascii="Cambria" w:hAnsi="Cambria"/>
          <w:sz w:val="24"/>
          <w:lang w:val="sr-Cyrl-RS"/>
        </w:rPr>
      </w:pPr>
      <w:r w:rsidRPr="009E3CB5">
        <w:rPr>
          <w:rFonts w:ascii="Cambria" w:hAnsi="Cambria"/>
          <w:sz w:val="24"/>
          <w:lang w:val="sr-Cyrl-RS"/>
        </w:rPr>
        <w:t>Члан 1</w:t>
      </w:r>
    </w:p>
    <w:p w:rsidR="00B14F57" w:rsidRDefault="00B14F57" w:rsidP="008C6AA5">
      <w:pPr>
        <w:ind w:firstLine="720"/>
        <w:jc w:val="both"/>
        <w:rPr>
          <w:rFonts w:ascii="Cambria" w:hAnsi="Cambria"/>
          <w:sz w:val="24"/>
          <w:lang w:val="sr-Cyrl-RS"/>
        </w:rPr>
      </w:pPr>
      <w:r w:rsidRPr="009E3CB5">
        <w:rPr>
          <w:rFonts w:ascii="Cambria" w:hAnsi="Cambria"/>
          <w:sz w:val="24"/>
          <w:lang w:val="sr-Cyrl-RS"/>
        </w:rPr>
        <w:t>У Одлуци о регулисању саобраћаја на територији општине Беране („Службени лист ЦГ – Општински прописи“ бр. 22/19 и 49/19)</w:t>
      </w:r>
      <w:r w:rsidR="00DD7EB2" w:rsidRPr="009E3CB5">
        <w:rPr>
          <w:rFonts w:ascii="Cambria" w:hAnsi="Cambria"/>
          <w:sz w:val="24"/>
          <w:lang w:val="sr-Cyrl-RS"/>
        </w:rPr>
        <w:t>, у члану 6 став 1 ријечи „крак улице 13. јула са смјером кретања од улице Беранско-андријевачког батаљона према малопродајном објекту „Ананас““, замјењује се ријечима „крак улице 13. јула са смером кретања од малопродајног објекта „Ананас“ према улици Беранско-андријевачког батаљона</w:t>
      </w:r>
      <w:r w:rsidR="008C6AA5" w:rsidRPr="009E3CB5">
        <w:rPr>
          <w:rFonts w:ascii="Cambria" w:hAnsi="Cambria"/>
          <w:sz w:val="24"/>
          <w:lang w:val="sr-Cyrl-RS"/>
        </w:rPr>
        <w:t>, улица Беранско-андријевачког батаљона са смјером кретања према тргу 21. јул</w:t>
      </w:r>
      <w:r w:rsidR="00DD7EB2" w:rsidRPr="009E3CB5">
        <w:rPr>
          <w:rFonts w:ascii="Cambria" w:hAnsi="Cambria"/>
          <w:sz w:val="24"/>
          <w:lang w:val="sr-Cyrl-RS"/>
        </w:rPr>
        <w:t>“</w:t>
      </w:r>
      <w:r w:rsidR="008C6AA5" w:rsidRPr="009E3CB5">
        <w:rPr>
          <w:rFonts w:ascii="Cambria" w:hAnsi="Cambria"/>
          <w:sz w:val="24"/>
          <w:lang w:val="sr-Cyrl-RS"/>
        </w:rPr>
        <w:t>.</w:t>
      </w:r>
    </w:p>
    <w:p w:rsidR="009F4027" w:rsidRDefault="009F4027" w:rsidP="008C6AA5">
      <w:pPr>
        <w:ind w:firstLine="720"/>
        <w:jc w:val="both"/>
        <w:rPr>
          <w:rFonts w:ascii="Cambria" w:hAnsi="Cambria"/>
          <w:sz w:val="24"/>
          <w:lang w:val="sr-Cyrl-RS"/>
        </w:rPr>
      </w:pPr>
    </w:p>
    <w:p w:rsidR="009F4027" w:rsidRPr="009E3CB5" w:rsidRDefault="009F4027" w:rsidP="009F4027">
      <w:pPr>
        <w:ind w:left="3600" w:firstLine="720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   Члан 2</w:t>
      </w:r>
    </w:p>
    <w:p w:rsidR="008C6AA5" w:rsidRDefault="009F4027" w:rsidP="00B14F57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ab/>
      </w:r>
    </w:p>
    <w:p w:rsidR="009F4027" w:rsidRDefault="009F4027" w:rsidP="00B14F57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>У члану 8 став 1 мијења се и гласи: „Дозвољен је саобраћај за теретна и прикључна возила, тракторе, мотокултиваторе и запрежна возила улицама: Лушком, Воја Масловарића, Милорада Јованчевића, Душана Вујошевића (дионица од укрштања са регионалним путем Р-2 до кружног тока), Миљана Томичића, 29. новембра, Полимском и Слободе и мира.“</w:t>
      </w:r>
    </w:p>
    <w:p w:rsidR="009F4027" w:rsidRDefault="009F4027" w:rsidP="00B14F57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ab/>
      </w:r>
      <w:r>
        <w:rPr>
          <w:rFonts w:ascii="Cambria" w:hAnsi="Cambria"/>
          <w:sz w:val="24"/>
          <w:lang w:val="sr-Cyrl-RS"/>
        </w:rPr>
        <w:tab/>
      </w:r>
      <w:r>
        <w:rPr>
          <w:rFonts w:ascii="Cambria" w:hAnsi="Cambria"/>
          <w:sz w:val="24"/>
          <w:lang w:val="sr-Cyrl-RS"/>
        </w:rPr>
        <w:tab/>
      </w:r>
      <w:r>
        <w:rPr>
          <w:rFonts w:ascii="Cambria" w:hAnsi="Cambria"/>
          <w:sz w:val="24"/>
          <w:lang w:val="sr-Cyrl-RS"/>
        </w:rPr>
        <w:tab/>
      </w:r>
      <w:r>
        <w:rPr>
          <w:rFonts w:ascii="Cambria" w:hAnsi="Cambria"/>
          <w:sz w:val="24"/>
          <w:lang w:val="sr-Cyrl-RS"/>
        </w:rPr>
        <w:tab/>
      </w:r>
      <w:r>
        <w:rPr>
          <w:rFonts w:ascii="Cambria" w:hAnsi="Cambria"/>
          <w:sz w:val="24"/>
          <w:lang w:val="sr-Cyrl-RS"/>
        </w:rPr>
        <w:tab/>
        <w:t xml:space="preserve">   Члан 3</w:t>
      </w:r>
    </w:p>
    <w:p w:rsidR="00503079" w:rsidRDefault="009F4027" w:rsidP="00B14F57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У члану 12 став 2 </w:t>
      </w:r>
      <w:r w:rsidR="0000720E">
        <w:rPr>
          <w:rFonts w:ascii="Cambria" w:hAnsi="Cambria"/>
          <w:sz w:val="24"/>
          <w:lang w:val="sr-Cyrl-RS"/>
        </w:rPr>
        <w:t>алинеја</w:t>
      </w:r>
      <w:r w:rsidR="00503079">
        <w:rPr>
          <w:rFonts w:ascii="Cambria" w:hAnsi="Cambria"/>
          <w:sz w:val="24"/>
          <w:lang w:val="sr-Cyrl-RS"/>
        </w:rPr>
        <w:t xml:space="preserve"> 7 мијења се и гласи : „ улица Светог Саве“.</w:t>
      </w:r>
    </w:p>
    <w:p w:rsidR="00503079" w:rsidRDefault="00503079" w:rsidP="00B14F57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У </w:t>
      </w:r>
      <w:r w:rsidR="0000720E">
        <w:rPr>
          <w:rFonts w:ascii="Cambria" w:hAnsi="Cambria"/>
          <w:sz w:val="24"/>
          <w:lang w:val="sr-Cyrl-RS"/>
        </w:rPr>
        <w:t>истом</w:t>
      </w:r>
      <w:r>
        <w:rPr>
          <w:rFonts w:ascii="Cambria" w:hAnsi="Cambria"/>
          <w:sz w:val="24"/>
          <w:lang w:val="sr-Cyrl-RS"/>
        </w:rPr>
        <w:t xml:space="preserve"> члану и ставу п</w:t>
      </w:r>
      <w:r w:rsidR="009F4027">
        <w:rPr>
          <w:rFonts w:ascii="Cambria" w:hAnsi="Cambria"/>
          <w:sz w:val="24"/>
          <w:lang w:val="sr-Cyrl-RS"/>
        </w:rPr>
        <w:t>осл</w:t>
      </w:r>
      <w:r>
        <w:rPr>
          <w:rFonts w:ascii="Cambria" w:hAnsi="Cambria"/>
          <w:sz w:val="24"/>
          <w:lang w:val="sr-Cyrl-RS"/>
        </w:rPr>
        <w:t>иј</w:t>
      </w:r>
      <w:r w:rsidR="009F4027">
        <w:rPr>
          <w:rFonts w:ascii="Cambria" w:hAnsi="Cambria"/>
          <w:sz w:val="24"/>
          <w:lang w:val="sr-Cyrl-RS"/>
        </w:rPr>
        <w:t xml:space="preserve">е </w:t>
      </w:r>
      <w:r w:rsidR="0000720E">
        <w:rPr>
          <w:rFonts w:ascii="Cambria" w:hAnsi="Cambria"/>
          <w:sz w:val="24"/>
          <w:lang w:val="sr-Cyrl-RS"/>
        </w:rPr>
        <w:t>алинеје</w:t>
      </w:r>
      <w:r w:rsidR="009F4027">
        <w:rPr>
          <w:rFonts w:ascii="Cambria" w:hAnsi="Cambria"/>
          <w:sz w:val="24"/>
          <w:lang w:val="sr-Cyrl-RS"/>
        </w:rPr>
        <w:t xml:space="preserve"> 8 додају се нове </w:t>
      </w:r>
      <w:r w:rsidR="0000720E">
        <w:rPr>
          <w:rFonts w:ascii="Cambria" w:hAnsi="Cambria"/>
          <w:sz w:val="24"/>
          <w:lang w:val="sr-Cyrl-RS"/>
        </w:rPr>
        <w:t>алинеје</w:t>
      </w:r>
      <w:r>
        <w:rPr>
          <w:rFonts w:ascii="Cambria" w:hAnsi="Cambria"/>
          <w:sz w:val="24"/>
          <w:lang w:val="sr-Cyrl-RS"/>
        </w:rPr>
        <w:t>:</w:t>
      </w:r>
    </w:p>
    <w:p w:rsidR="009F4027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 w:rsidRPr="00503079">
        <w:rPr>
          <w:rFonts w:ascii="Cambria" w:hAnsi="Cambria"/>
          <w:sz w:val="24"/>
          <w:lang w:val="sr-Cyrl-RS"/>
        </w:rPr>
        <w:t>Драгише Радевића,</w:t>
      </w:r>
    </w:p>
    <w:p w:rsidR="00503079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 w:rsidRPr="00503079">
        <w:rPr>
          <w:rFonts w:ascii="Cambria" w:hAnsi="Cambria"/>
          <w:sz w:val="24"/>
          <w:lang w:val="sr-Cyrl-RS"/>
        </w:rPr>
        <w:t>Душана Вујошевића (од кружног тока до улице Беранско-андријевачког батаљона),</w:t>
      </w:r>
    </w:p>
    <w:p w:rsidR="00503079" w:rsidRPr="00503079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Парк </w:t>
      </w:r>
      <w:r>
        <w:rPr>
          <w:rFonts w:ascii="Cambria" w:hAnsi="Cambria"/>
          <w:sz w:val="24"/>
          <w:lang w:val="sr-Latn-ME"/>
        </w:rPr>
        <w:t>III</w:t>
      </w:r>
      <w:r>
        <w:rPr>
          <w:rFonts w:ascii="Cambria" w:hAnsi="Cambria"/>
          <w:sz w:val="24"/>
          <w:lang w:val="sr-Cyrl-RS"/>
        </w:rPr>
        <w:t>,</w:t>
      </w:r>
    </w:p>
    <w:p w:rsidR="00503079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Парк </w:t>
      </w:r>
      <w:r>
        <w:rPr>
          <w:rFonts w:ascii="Cambria" w:hAnsi="Cambria"/>
          <w:sz w:val="24"/>
          <w:lang w:val="sr-Latn-ME"/>
        </w:rPr>
        <w:t>IV</w:t>
      </w:r>
      <w:r>
        <w:rPr>
          <w:rFonts w:ascii="Cambria" w:hAnsi="Cambria"/>
          <w:sz w:val="24"/>
          <w:lang w:val="sr-Cyrl-RS"/>
        </w:rPr>
        <w:t>,</w:t>
      </w:r>
    </w:p>
    <w:p w:rsidR="00503079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>Миљана Вукова,</w:t>
      </w:r>
    </w:p>
    <w:p w:rsidR="00503079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 xml:space="preserve">Полимска, </w:t>
      </w:r>
    </w:p>
    <w:p w:rsidR="00503079" w:rsidRPr="00EE7B2F" w:rsidRDefault="00503079" w:rsidP="00503079">
      <w:pPr>
        <w:pStyle w:val="ListParagraph"/>
        <w:numPr>
          <w:ilvl w:val="0"/>
          <w:numId w:val="2"/>
        </w:num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>29. новебра.</w:t>
      </w:r>
    </w:p>
    <w:p w:rsidR="00503079" w:rsidRPr="00503079" w:rsidRDefault="00503079" w:rsidP="00503079">
      <w:pPr>
        <w:ind w:left="120"/>
        <w:jc w:val="both"/>
        <w:rPr>
          <w:rFonts w:ascii="Cambria" w:hAnsi="Cambria"/>
          <w:sz w:val="24"/>
          <w:lang w:val="sr-Cyrl-RS"/>
        </w:rPr>
      </w:pPr>
    </w:p>
    <w:p w:rsidR="008C6AA5" w:rsidRPr="009E3CB5" w:rsidRDefault="009F4027" w:rsidP="008C6AA5">
      <w:pPr>
        <w:jc w:val="center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lastRenderedPageBreak/>
        <w:t>Члан 4</w:t>
      </w:r>
    </w:p>
    <w:p w:rsidR="008C6AA5" w:rsidRDefault="008C6AA5" w:rsidP="008C6AA5">
      <w:pPr>
        <w:jc w:val="both"/>
        <w:rPr>
          <w:rFonts w:ascii="Cambria" w:hAnsi="Cambria"/>
          <w:sz w:val="24"/>
          <w:lang w:val="sr-Cyrl-RS"/>
        </w:rPr>
      </w:pPr>
      <w:r w:rsidRPr="009E3CB5">
        <w:rPr>
          <w:rFonts w:ascii="Cambria" w:hAnsi="Cambria"/>
          <w:sz w:val="24"/>
          <w:lang w:val="sr-Cyrl-RS"/>
        </w:rPr>
        <w:tab/>
        <w:t>У члану 16 став 3 тачка 2 алинеја 3, ријечи „Улицом Беранско-адријевачког батаљона од Центра за културу до Трга 21. јул“  замјењује се ријечима „ уз десну ивицу коловоза улице Беранско –андријевачког батаљона до Трга 21. јул</w:t>
      </w:r>
      <w:r w:rsidR="00C874CF" w:rsidRPr="009E3CB5">
        <w:rPr>
          <w:rFonts w:ascii="Cambria" w:hAnsi="Cambria"/>
          <w:sz w:val="24"/>
          <w:lang w:val="sr-Cyrl-RS"/>
        </w:rPr>
        <w:t>“.</w:t>
      </w:r>
    </w:p>
    <w:p w:rsidR="009E3CB5" w:rsidRDefault="009E3CB5" w:rsidP="008C6AA5">
      <w:pPr>
        <w:jc w:val="both"/>
        <w:rPr>
          <w:rFonts w:ascii="Cambria" w:hAnsi="Cambria"/>
          <w:sz w:val="24"/>
          <w:lang w:val="sr-Cyrl-RS"/>
        </w:rPr>
      </w:pP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>Број: _________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>У Беранама дана ________. 2026.године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>СКУПШТИНА ОПШТИНЕ БЕРАНЕ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sr-Cyrl-ME"/>
        </w:rPr>
      </w:pP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 xml:space="preserve">                                                                                                                         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 xml:space="preserve">      Предсједник 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  <w:r>
        <w:rPr>
          <w:rFonts w:ascii="Times New Roman" w:hAnsi="Times New Roman"/>
          <w:sz w:val="24"/>
          <w:szCs w:val="24"/>
          <w:lang w:val="sr-Cyrl-ME"/>
        </w:rPr>
        <w:t xml:space="preserve">                                                                                                               Вида Ивановић   с.р.</w:t>
      </w:r>
    </w:p>
    <w:p w:rsidR="009E3CB5" w:rsidRDefault="009E3CB5" w:rsidP="009E3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ME"/>
        </w:rPr>
      </w:pPr>
    </w:p>
    <w:p w:rsidR="009E3CB5" w:rsidRDefault="009E3CB5" w:rsidP="008C6AA5">
      <w:pPr>
        <w:jc w:val="both"/>
        <w:rPr>
          <w:rFonts w:ascii="Cambria" w:hAnsi="Cambria"/>
          <w:sz w:val="24"/>
          <w:lang w:val="sr-Latn-ME"/>
        </w:rPr>
      </w:pPr>
    </w:p>
    <w:p w:rsidR="009E3CB5" w:rsidRDefault="009E3CB5" w:rsidP="008C6AA5">
      <w:pPr>
        <w:jc w:val="both"/>
        <w:rPr>
          <w:rFonts w:ascii="Cambria" w:hAnsi="Cambria"/>
          <w:sz w:val="24"/>
          <w:lang w:val="sr-Latn-ME"/>
        </w:rPr>
      </w:pPr>
    </w:p>
    <w:p w:rsidR="009E3CB5" w:rsidRDefault="009E3CB5" w:rsidP="008C6AA5">
      <w:pPr>
        <w:jc w:val="both"/>
        <w:rPr>
          <w:rFonts w:ascii="Cambria" w:hAnsi="Cambria"/>
          <w:sz w:val="24"/>
          <w:lang w:val="sr-Latn-ME"/>
        </w:rPr>
      </w:pPr>
    </w:p>
    <w:p w:rsidR="009E3CB5" w:rsidRDefault="009E3CB5" w:rsidP="008C6AA5">
      <w:pPr>
        <w:jc w:val="both"/>
        <w:rPr>
          <w:rFonts w:ascii="Cambria" w:hAnsi="Cambria"/>
          <w:sz w:val="24"/>
          <w:lang w:val="sr-Latn-ME"/>
        </w:rPr>
      </w:pPr>
    </w:p>
    <w:p w:rsidR="009E3CB5" w:rsidRDefault="009E3CB5" w:rsidP="008C6AA5">
      <w:pPr>
        <w:jc w:val="both"/>
        <w:rPr>
          <w:rFonts w:ascii="Cambria" w:hAnsi="Cambria"/>
          <w:sz w:val="24"/>
          <w:lang w:val="sr-Latn-ME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EE7B2F" w:rsidRDefault="00EE7B2F" w:rsidP="009E3CB5">
      <w:pPr>
        <w:jc w:val="center"/>
        <w:rPr>
          <w:rFonts w:ascii="Cambria" w:hAnsi="Cambria"/>
          <w:b/>
          <w:sz w:val="28"/>
        </w:rPr>
      </w:pPr>
    </w:p>
    <w:p w:rsidR="009E3CB5" w:rsidRPr="00BA6EA9" w:rsidRDefault="009E3CB5" w:rsidP="009E3CB5">
      <w:pPr>
        <w:jc w:val="center"/>
        <w:rPr>
          <w:rFonts w:ascii="Cambria" w:hAnsi="Cambria"/>
          <w:b/>
          <w:sz w:val="28"/>
        </w:rPr>
      </w:pPr>
      <w:r w:rsidRPr="00BA6EA9">
        <w:rPr>
          <w:rFonts w:ascii="Cambria" w:hAnsi="Cambria"/>
          <w:b/>
          <w:sz w:val="28"/>
        </w:rPr>
        <w:lastRenderedPageBreak/>
        <w:t>Образложење</w:t>
      </w: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3A0CFB" w:rsidRDefault="009E3CB5" w:rsidP="009E3CB5">
      <w:pPr>
        <w:rPr>
          <w:rFonts w:ascii="Cambria" w:hAnsi="Cambria"/>
          <w:b/>
          <w:sz w:val="24"/>
        </w:rPr>
      </w:pPr>
      <w:r w:rsidRPr="003A0CFB">
        <w:rPr>
          <w:rFonts w:ascii="Cambria" w:hAnsi="Cambria"/>
          <w:b/>
          <w:sz w:val="24"/>
        </w:rPr>
        <w:t>I Правни основ за доношење одлуке</w:t>
      </w: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BA6EA9" w:rsidRDefault="009E3CB5" w:rsidP="009E3CB5">
      <w:pPr>
        <w:jc w:val="both"/>
        <w:rPr>
          <w:rFonts w:ascii="Cambria" w:hAnsi="Cambria"/>
          <w:sz w:val="24"/>
        </w:rPr>
      </w:pPr>
      <w:r w:rsidRPr="00BA6EA9">
        <w:rPr>
          <w:rFonts w:ascii="Cambria" w:hAnsi="Cambria"/>
          <w:sz w:val="24"/>
        </w:rPr>
        <w:t>Правни основ за доношење Одлуке о регулисању саобраћаја на територији општине Беране, садржан је у члану 27 став 1 тачка 4, Закона о локалној самоуправи којима је прописано да Општина у складу са законом и другим прописима регулише саобраћај на свом подручју у складу са законом којим се уређује безбједност саобраћаја на путевима, члану 38 став 1 тачка 2 Закона о локалној самоуправи којим је прописано да Скупштина доноси прописе и друге опште акте, у члану 9 Закона о безбједности саобраћаја на путевима којим је прописано да Општина када врши послове из сопствене надлежности, регулише саобраћај на свом подручју у складу са истим законом, члану 36 став 1 тачка 2 Статута Општине којим је прописано да Скупштина доноси прописе и друге опште акте.</w:t>
      </w: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3A0CFB" w:rsidRDefault="009E3CB5" w:rsidP="009E3CB5">
      <w:pPr>
        <w:rPr>
          <w:rFonts w:ascii="Cambria" w:hAnsi="Cambria"/>
          <w:b/>
          <w:sz w:val="24"/>
        </w:rPr>
      </w:pPr>
      <w:r w:rsidRPr="003A0CFB">
        <w:rPr>
          <w:rFonts w:ascii="Cambria" w:hAnsi="Cambria"/>
          <w:b/>
          <w:sz w:val="24"/>
        </w:rPr>
        <w:t>II Разлози за доношење одлуке</w:t>
      </w: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BA6EA9" w:rsidRDefault="009E3CB5" w:rsidP="009E3CB5">
      <w:pPr>
        <w:jc w:val="both"/>
        <w:rPr>
          <w:rFonts w:ascii="Cambria" w:hAnsi="Cambria"/>
          <w:sz w:val="24"/>
          <w:lang w:val="sr-Cyrl-RS"/>
        </w:rPr>
      </w:pPr>
      <w:r>
        <w:rPr>
          <w:rFonts w:ascii="Cambria" w:hAnsi="Cambria"/>
          <w:sz w:val="24"/>
          <w:lang w:val="sr-Cyrl-RS"/>
        </w:rPr>
        <w:t>Опш</w:t>
      </w:r>
      <w:r w:rsidR="009C2349">
        <w:rPr>
          <w:rFonts w:ascii="Cambria" w:hAnsi="Cambria"/>
          <w:sz w:val="24"/>
          <w:lang w:val="sr-Cyrl-RS"/>
        </w:rPr>
        <w:t>тина Беране је у прет</w:t>
      </w:r>
      <w:r>
        <w:rPr>
          <w:rFonts w:ascii="Cambria" w:hAnsi="Cambria"/>
          <w:sz w:val="24"/>
          <w:lang w:val="sr-Cyrl-RS"/>
        </w:rPr>
        <w:t>хом периоду приступила изради Пројекта регулације саобраћаја у централној зони. Наведеним Пројектом је предложена промјена регулације саобраћаја у дијелу улице 13. јула и Беранско-андријевачког батаљона, на начин што ће обје улице бити са једносмјерним режимом саобраћаја, са смјером кретања сјевер – југ, односно у смјеру од малопродајног објекта „Ананас“ према згради Општине Беране. У наведеним улицама одређују се паркинг мјеста уз десну ивицу коловоза у смјеру кретања возила. Надаље, сматрамо ову мјеру оправданом и из разлога, што ће се добити одређени дио паркинг мјеста (око 25 мјеста), је је очигледан мањак паркинг мјеста у ужем градском језгру, као и смањивање саме гужве, нарочито у вршном часу које се јављају у улици 13. јула.</w:t>
      </w:r>
      <w:r w:rsidR="00EE7B2F">
        <w:rPr>
          <w:rFonts w:ascii="Cambria" w:hAnsi="Cambria"/>
          <w:sz w:val="24"/>
          <w:lang w:val="sr-Cyrl-RS"/>
        </w:rPr>
        <w:t xml:space="preserve"> Надаље, након израде Пројекта Техничке регулације саобраћаја у централној зони општине Беране, извршено је усклађивање Одлуке са наведеним пројектом у дијелу улица које су дозвољение за саобраћај теретних возила као и улица у којима је ограничење брзине ограничено на највише 30 км/х.</w:t>
      </w:r>
    </w:p>
    <w:p w:rsidR="009E3CB5" w:rsidRPr="00BA6EA9" w:rsidRDefault="009E3CB5" w:rsidP="009E3CB5">
      <w:pPr>
        <w:rPr>
          <w:rFonts w:ascii="Cambria" w:hAnsi="Cambria"/>
          <w:sz w:val="24"/>
        </w:rPr>
      </w:pPr>
    </w:p>
    <w:p w:rsidR="009E3CB5" w:rsidRPr="003A0CFB" w:rsidRDefault="009E3CB5" w:rsidP="009E3CB5">
      <w:pPr>
        <w:rPr>
          <w:rFonts w:ascii="Cambria" w:hAnsi="Cambria"/>
          <w:b/>
          <w:sz w:val="24"/>
        </w:rPr>
      </w:pPr>
      <w:r w:rsidRPr="003A0CFB">
        <w:rPr>
          <w:rFonts w:ascii="Cambria" w:hAnsi="Cambria"/>
          <w:b/>
          <w:sz w:val="24"/>
        </w:rPr>
        <w:t xml:space="preserve">III Средства потребна за спровођење ове одлуке </w:t>
      </w:r>
    </w:p>
    <w:p w:rsidR="009E3CB5" w:rsidRPr="00BA6EA9" w:rsidRDefault="009E3CB5" w:rsidP="009E3CB5">
      <w:pPr>
        <w:jc w:val="both"/>
        <w:rPr>
          <w:rFonts w:ascii="Cambria" w:hAnsi="Cambria"/>
          <w:sz w:val="24"/>
        </w:rPr>
      </w:pPr>
    </w:p>
    <w:p w:rsidR="009E3CB5" w:rsidRPr="00BA6EA9" w:rsidRDefault="009E3CB5" w:rsidP="009E3CB5">
      <w:pPr>
        <w:jc w:val="both"/>
        <w:rPr>
          <w:rFonts w:ascii="Cambria" w:hAnsi="Cambria"/>
          <w:sz w:val="24"/>
        </w:rPr>
      </w:pPr>
      <w:r w:rsidRPr="00BA6EA9">
        <w:rPr>
          <w:rFonts w:ascii="Cambria" w:hAnsi="Cambria"/>
          <w:sz w:val="24"/>
        </w:rPr>
        <w:t>За реализацију ове Одлуке нису потребна посебна финансијска средства.</w:t>
      </w:r>
    </w:p>
    <w:p w:rsidR="009E3CB5" w:rsidRPr="00BA6EA9" w:rsidRDefault="009E3CB5" w:rsidP="009E3CB5">
      <w:pPr>
        <w:jc w:val="both"/>
        <w:rPr>
          <w:rFonts w:ascii="Cambria" w:hAnsi="Cambria"/>
          <w:sz w:val="24"/>
        </w:rPr>
      </w:pPr>
    </w:p>
    <w:p w:rsidR="009E3CB5" w:rsidRPr="00BA6EA9" w:rsidRDefault="009E3CB5" w:rsidP="009E3CB5">
      <w:pPr>
        <w:jc w:val="both"/>
        <w:rPr>
          <w:rFonts w:ascii="Cambria" w:hAnsi="Cambria"/>
          <w:sz w:val="24"/>
        </w:rPr>
      </w:pPr>
      <w:r w:rsidRPr="00BA6EA9">
        <w:rPr>
          <w:rFonts w:ascii="Cambria" w:hAnsi="Cambria"/>
          <w:sz w:val="24"/>
        </w:rPr>
        <w:t>Сходно горе наведеном предлаже се да Скупштина Општине Беране усвоји Одлуку о измјенама Одлуке о регулисању саобраћаја на територији Општине Беране.</w:t>
      </w:r>
    </w:p>
    <w:p w:rsidR="008514E6" w:rsidRPr="009E3CB5" w:rsidRDefault="008514E6" w:rsidP="008C6AA5">
      <w:pPr>
        <w:jc w:val="both"/>
        <w:rPr>
          <w:rFonts w:ascii="Cambria" w:hAnsi="Cambria"/>
          <w:sz w:val="24"/>
          <w:lang w:val="sr-Latn-ME"/>
        </w:rPr>
      </w:pPr>
    </w:p>
    <w:sectPr w:rsidR="008514E6" w:rsidRPr="009E3CB5" w:rsidSect="006A634F">
      <w:type w:val="continuous"/>
      <w:pgSz w:w="12240" w:h="15840"/>
      <w:pgMar w:top="1339" w:right="1080" w:bottom="274" w:left="144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5098E"/>
    <w:multiLevelType w:val="hybridMultilevel"/>
    <w:tmpl w:val="E24ABADA"/>
    <w:lvl w:ilvl="0" w:tplc="3D08E738">
      <w:numFmt w:val="bullet"/>
      <w:lvlText w:val="-"/>
      <w:lvlJc w:val="left"/>
      <w:pPr>
        <w:ind w:left="4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>
    <w:nsid w:val="547436FB"/>
    <w:multiLevelType w:val="hybridMultilevel"/>
    <w:tmpl w:val="34503560"/>
    <w:lvl w:ilvl="0" w:tplc="3C505116">
      <w:numFmt w:val="bullet"/>
      <w:lvlText w:val="–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F57"/>
    <w:rsid w:val="0000720E"/>
    <w:rsid w:val="00085D15"/>
    <w:rsid w:val="00314105"/>
    <w:rsid w:val="00474066"/>
    <w:rsid w:val="00503079"/>
    <w:rsid w:val="00683032"/>
    <w:rsid w:val="006A634F"/>
    <w:rsid w:val="008514E6"/>
    <w:rsid w:val="008C6AA5"/>
    <w:rsid w:val="009C2349"/>
    <w:rsid w:val="009E3CB5"/>
    <w:rsid w:val="009F4027"/>
    <w:rsid w:val="00B14F57"/>
    <w:rsid w:val="00C874CF"/>
    <w:rsid w:val="00DA45AA"/>
    <w:rsid w:val="00DD7EB2"/>
    <w:rsid w:val="00EE7B2F"/>
    <w:rsid w:val="00F1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B135D-CDB9-4ABC-A8FE-4ED635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4E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3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2</cp:revision>
  <cp:lastPrinted>2026-08-13T10:39:00Z</cp:lastPrinted>
  <dcterms:created xsi:type="dcterms:W3CDTF">2026-08-14T10:09:00Z</dcterms:created>
  <dcterms:modified xsi:type="dcterms:W3CDTF">2026-08-14T10:09:00Z</dcterms:modified>
</cp:coreProperties>
</file>