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B6A7" w14:textId="77777777" w:rsidR="00573A86" w:rsidRPr="00312685" w:rsidRDefault="00573A86" w:rsidP="00573A86">
      <w:pPr>
        <w:rPr>
          <w:lang w:val="sr-Latn-ME"/>
        </w:rPr>
      </w:pPr>
    </w:p>
    <w:p w14:paraId="15E80C72" w14:textId="77777777" w:rsidR="00573A86" w:rsidRDefault="00573A86" w:rsidP="00573A86"/>
    <w:p w14:paraId="02323AEC" w14:textId="77777777" w:rsidR="00573A86" w:rsidRDefault="00573A86" w:rsidP="00573A86"/>
    <w:p w14:paraId="5C0B2A7A" w14:textId="77777777" w:rsidR="00573A86" w:rsidRDefault="00573A86" w:rsidP="00573A86"/>
    <w:p w14:paraId="336973BF" w14:textId="77777777" w:rsidR="00573A86" w:rsidRDefault="00573A86" w:rsidP="00573A86"/>
    <w:p w14:paraId="6F8A46AB" w14:textId="77777777" w:rsidR="00573A86" w:rsidRDefault="00573A86" w:rsidP="00573A86"/>
    <w:p w14:paraId="26C5F79F" w14:textId="77777777" w:rsidR="00573A86" w:rsidRDefault="00573A86" w:rsidP="00573A86"/>
    <w:p w14:paraId="13B95F03" w14:textId="77777777" w:rsidR="00573A86" w:rsidRDefault="00573A86" w:rsidP="00573A86"/>
    <w:p w14:paraId="497EBE2C" w14:textId="77777777" w:rsidR="00573A86" w:rsidRDefault="00573A86" w:rsidP="00573A86"/>
    <w:p w14:paraId="1E526DC9" w14:textId="77777777" w:rsidR="00573A86" w:rsidRDefault="00573A86" w:rsidP="00573A86"/>
    <w:p w14:paraId="5B4A7CA7" w14:textId="77777777" w:rsidR="00573A86" w:rsidRDefault="00573A86" w:rsidP="00573A86"/>
    <w:p w14:paraId="539CFB31" w14:textId="77777777" w:rsidR="00573A86" w:rsidRDefault="00573A86" w:rsidP="00573A86"/>
    <w:p w14:paraId="485D6F8D" w14:textId="77777777" w:rsidR="00573A86" w:rsidRDefault="00573A86" w:rsidP="00573A86"/>
    <w:p w14:paraId="438D4B84" w14:textId="77777777" w:rsidR="00573A86" w:rsidRDefault="00573A86" w:rsidP="00573A86"/>
    <w:p w14:paraId="1E96D1E2" w14:textId="77777777" w:rsidR="00573A86" w:rsidRDefault="00573A86" w:rsidP="00573A86"/>
    <w:p w14:paraId="1AFE9728" w14:textId="77777777" w:rsidR="00573A86" w:rsidRDefault="00573A86" w:rsidP="00573A86"/>
    <w:p w14:paraId="33F99B05" w14:textId="77777777" w:rsidR="00573A86" w:rsidRDefault="00573A86" w:rsidP="00573A86"/>
    <w:p w14:paraId="09BCDF38" w14:textId="77777777" w:rsidR="00573A86" w:rsidRDefault="00573A86" w:rsidP="00573A86"/>
    <w:p w14:paraId="2DCC1700" w14:textId="77777777" w:rsidR="00573A86" w:rsidRDefault="00573A86" w:rsidP="00573A86"/>
    <w:p w14:paraId="099B228F" w14:textId="77777777" w:rsidR="00573A86" w:rsidRDefault="00573A86" w:rsidP="00573A86"/>
    <w:p w14:paraId="1F898D56" w14:textId="77777777" w:rsidR="00573A86" w:rsidRDefault="00573A86" w:rsidP="00573A86"/>
    <w:p w14:paraId="7AFFD75B" w14:textId="77777777" w:rsidR="00573A86" w:rsidRDefault="00573A86" w:rsidP="00573A86"/>
    <w:p w14:paraId="43F5CA53" w14:textId="77777777" w:rsidR="00573A86" w:rsidRPr="005A1D23" w:rsidRDefault="00573A86" w:rsidP="00573A86">
      <w:pPr>
        <w:rPr>
          <w:b/>
        </w:rPr>
      </w:pPr>
    </w:p>
    <w:p w14:paraId="475FAD31" w14:textId="77777777" w:rsidR="00573A86" w:rsidRPr="005A1D23" w:rsidRDefault="00573A86" w:rsidP="00573A86">
      <w:pPr>
        <w:jc w:val="center"/>
        <w:rPr>
          <w:b/>
        </w:rPr>
      </w:pPr>
      <w:r w:rsidRPr="005A1D23">
        <w:rPr>
          <w:b/>
        </w:rPr>
        <w:t>ЛОКАЛНИ АКЦИОНИ ПЛАН ЗА ИНКЛУЗИЈУ РОМА И ЕГИПЋАНА ЗА ОПШТИНУ БЕРАНЕ 2025-2028.</w:t>
      </w:r>
    </w:p>
    <w:p w14:paraId="3C83FEE0" w14:textId="77777777" w:rsidR="00573A86" w:rsidRDefault="00573A86" w:rsidP="00573A86"/>
    <w:p w14:paraId="2ED5BB8E" w14:textId="77777777" w:rsidR="00573A86" w:rsidRDefault="00573A86" w:rsidP="00573A86">
      <w:pPr>
        <w:jc w:val="center"/>
      </w:pPr>
      <w:r>
        <w:t>(Нацрт)</w:t>
      </w:r>
    </w:p>
    <w:p w14:paraId="58890ACE" w14:textId="77777777" w:rsidR="00573A86" w:rsidRDefault="00573A86" w:rsidP="00573A86"/>
    <w:p w14:paraId="1C7060F9" w14:textId="77777777" w:rsidR="00573A86" w:rsidRDefault="00573A86" w:rsidP="00573A86"/>
    <w:p w14:paraId="1E44E5A9" w14:textId="77777777" w:rsidR="00573A86" w:rsidRDefault="00573A86" w:rsidP="00573A86"/>
    <w:p w14:paraId="542B3685" w14:textId="77777777" w:rsidR="00573A86" w:rsidRDefault="00573A86" w:rsidP="00573A86"/>
    <w:p w14:paraId="18D77A04" w14:textId="77777777" w:rsidR="00573A86" w:rsidRDefault="00573A86" w:rsidP="00573A86"/>
    <w:p w14:paraId="1D709BEF" w14:textId="77777777" w:rsidR="00573A86" w:rsidRDefault="00573A86" w:rsidP="00573A86"/>
    <w:p w14:paraId="041AE74F" w14:textId="77777777" w:rsidR="00573A86" w:rsidRDefault="00573A86" w:rsidP="00573A86"/>
    <w:p w14:paraId="1728801E" w14:textId="77777777" w:rsidR="00573A86" w:rsidRDefault="00573A86" w:rsidP="00573A86"/>
    <w:p w14:paraId="07C7BE24" w14:textId="77777777" w:rsidR="00573A86" w:rsidRDefault="00573A86" w:rsidP="00573A86"/>
    <w:p w14:paraId="14D62A3F" w14:textId="77777777" w:rsidR="00573A86" w:rsidRDefault="00573A86" w:rsidP="00573A86"/>
    <w:p w14:paraId="771F6B14" w14:textId="77777777" w:rsidR="00573A86" w:rsidRDefault="00573A86" w:rsidP="00573A86"/>
    <w:p w14:paraId="0B5BE750" w14:textId="77777777" w:rsidR="00573A86" w:rsidRDefault="00573A86" w:rsidP="00573A86"/>
    <w:p w14:paraId="5FC5A414" w14:textId="77777777" w:rsidR="00573A86" w:rsidRDefault="00573A86" w:rsidP="00573A86"/>
    <w:p w14:paraId="3C348010" w14:textId="77777777" w:rsidR="00573A86" w:rsidRDefault="00573A86" w:rsidP="00573A86"/>
    <w:p w14:paraId="4521B5C3" w14:textId="77777777" w:rsidR="00573A86" w:rsidRDefault="00573A86" w:rsidP="00573A86"/>
    <w:p w14:paraId="3946CC69" w14:textId="77777777" w:rsidR="00573A86" w:rsidRDefault="00573A86" w:rsidP="00573A86"/>
    <w:p w14:paraId="6C1CB86D" w14:textId="77777777" w:rsidR="00573A86" w:rsidRDefault="00573A86" w:rsidP="00573A86"/>
    <w:p w14:paraId="24DC1719" w14:textId="77777777" w:rsidR="00573A86" w:rsidRDefault="00573A86" w:rsidP="00573A86">
      <w:pPr>
        <w:jc w:val="center"/>
      </w:pPr>
      <w:r>
        <w:t>Беране, децембар 2024. године</w:t>
      </w:r>
    </w:p>
    <w:p w14:paraId="2A6EEA55" w14:textId="77777777" w:rsidR="00573A86" w:rsidRDefault="00573A86" w:rsidP="00573A86"/>
    <w:p w14:paraId="7C2086F5" w14:textId="77777777" w:rsidR="00573A86" w:rsidRDefault="00573A86" w:rsidP="00573A86"/>
    <w:p w14:paraId="06E65B2B" w14:textId="77777777" w:rsidR="00573A86" w:rsidRDefault="00573A86" w:rsidP="00573A86"/>
    <w:p w14:paraId="4E444554" w14:textId="77777777" w:rsidR="00573A86" w:rsidRDefault="00573A86" w:rsidP="00573A86"/>
    <w:p w14:paraId="2C249703" w14:textId="77777777" w:rsidR="00573A86" w:rsidRDefault="00573A86" w:rsidP="00573A86"/>
    <w:p w14:paraId="12C20C5C" w14:textId="77777777" w:rsidR="00573A86" w:rsidRDefault="00573A86" w:rsidP="00573A86"/>
    <w:p w14:paraId="3960D6BA" w14:textId="77777777" w:rsidR="00573A86" w:rsidRDefault="00573A86" w:rsidP="00573A86"/>
    <w:p w14:paraId="531A64FA" w14:textId="77777777" w:rsidR="00573A86" w:rsidRDefault="00573A86" w:rsidP="00573A86"/>
    <w:p w14:paraId="36A0A8A2" w14:textId="77777777" w:rsidR="00573A86" w:rsidRPr="004C2AF8" w:rsidRDefault="00573A86" w:rsidP="00573A86">
      <w:pPr>
        <w:rPr>
          <w:sz w:val="28"/>
          <w:szCs w:val="28"/>
        </w:rPr>
      </w:pPr>
    </w:p>
    <w:p w14:paraId="4C721236" w14:textId="77777777" w:rsidR="00573A86" w:rsidRDefault="00573A86" w:rsidP="00573A86">
      <w:pPr>
        <w:rPr>
          <w:b/>
          <w:sz w:val="28"/>
          <w:szCs w:val="28"/>
        </w:rPr>
      </w:pPr>
      <w:r w:rsidRPr="004C2AF8">
        <w:rPr>
          <w:b/>
          <w:sz w:val="28"/>
          <w:szCs w:val="28"/>
        </w:rPr>
        <w:t>САДРЖАЈ</w:t>
      </w:r>
    </w:p>
    <w:p w14:paraId="4F3186C5" w14:textId="77777777" w:rsidR="00573A86" w:rsidRDefault="00573A86" w:rsidP="00573A86">
      <w:pPr>
        <w:rPr>
          <w:b/>
          <w:sz w:val="28"/>
          <w:szCs w:val="28"/>
        </w:rPr>
      </w:pPr>
    </w:p>
    <w:p w14:paraId="3A0C15A6" w14:textId="77777777" w:rsidR="00573A86" w:rsidRDefault="00573A86" w:rsidP="00573A86">
      <w:pPr>
        <w:rPr>
          <w:b/>
          <w:sz w:val="28"/>
          <w:szCs w:val="28"/>
        </w:rPr>
      </w:pPr>
    </w:p>
    <w:p w14:paraId="7CA75239" w14:textId="77777777" w:rsidR="00573A86" w:rsidRPr="004C2AF8" w:rsidRDefault="00573A86" w:rsidP="00573A86">
      <w:pPr>
        <w:rPr>
          <w:b/>
          <w:sz w:val="28"/>
          <w:szCs w:val="28"/>
        </w:rPr>
      </w:pPr>
    </w:p>
    <w:p w14:paraId="3A0A5B81" w14:textId="77777777" w:rsidR="00573A86" w:rsidRPr="004C2AF8" w:rsidRDefault="00573A86" w:rsidP="00573A86">
      <w:pPr>
        <w:rPr>
          <w:sz w:val="28"/>
          <w:szCs w:val="28"/>
        </w:rPr>
      </w:pPr>
    </w:p>
    <w:p w14:paraId="3A653503" w14:textId="77777777" w:rsidR="00573A86" w:rsidRPr="004C2AF8" w:rsidRDefault="00573A86" w:rsidP="00573A86">
      <w:pPr>
        <w:rPr>
          <w:sz w:val="28"/>
          <w:szCs w:val="28"/>
        </w:rPr>
      </w:pPr>
      <w:r w:rsidRPr="004C2AF8">
        <w:rPr>
          <w:sz w:val="28"/>
          <w:szCs w:val="28"/>
        </w:rPr>
        <w:t>1. УВОД</w:t>
      </w:r>
    </w:p>
    <w:p w14:paraId="57AF8310" w14:textId="77777777" w:rsidR="00573A86" w:rsidRPr="004C2AF8" w:rsidRDefault="00573A86" w:rsidP="00573A86">
      <w:pPr>
        <w:rPr>
          <w:sz w:val="28"/>
          <w:szCs w:val="28"/>
        </w:rPr>
      </w:pPr>
    </w:p>
    <w:p w14:paraId="0343E7E4" w14:textId="77777777" w:rsidR="00573A86" w:rsidRPr="004C2AF8" w:rsidRDefault="00573A86" w:rsidP="00573A86">
      <w:pPr>
        <w:jc w:val="both"/>
        <w:rPr>
          <w:sz w:val="28"/>
          <w:szCs w:val="28"/>
        </w:rPr>
      </w:pPr>
      <w:r w:rsidRPr="004C2AF8">
        <w:rPr>
          <w:sz w:val="28"/>
          <w:szCs w:val="28"/>
        </w:rPr>
        <w:t>2. АНАЛИЗА СТАЊА</w:t>
      </w:r>
    </w:p>
    <w:p w14:paraId="5F23B898" w14:textId="77777777" w:rsidR="00573A86" w:rsidRPr="004C2AF8" w:rsidRDefault="00573A86" w:rsidP="00573A86">
      <w:pPr>
        <w:jc w:val="both"/>
        <w:rPr>
          <w:sz w:val="28"/>
          <w:szCs w:val="28"/>
        </w:rPr>
      </w:pPr>
    </w:p>
    <w:p w14:paraId="786D83D9" w14:textId="77777777" w:rsidR="00573A86" w:rsidRPr="004C2AF8" w:rsidRDefault="00573A86" w:rsidP="00573A86">
      <w:pPr>
        <w:jc w:val="both"/>
        <w:rPr>
          <w:sz w:val="28"/>
          <w:szCs w:val="28"/>
        </w:rPr>
      </w:pPr>
      <w:r w:rsidRPr="004C2AF8">
        <w:rPr>
          <w:sz w:val="28"/>
          <w:szCs w:val="28"/>
        </w:rPr>
        <w:t>3. КЉУЧНЕ ПРОБЛЕМСКЕ ОБЛАСТИ</w:t>
      </w:r>
    </w:p>
    <w:p w14:paraId="1C680A81" w14:textId="77777777" w:rsidR="00573A86" w:rsidRPr="004C2AF8" w:rsidRDefault="00573A86" w:rsidP="00573A86">
      <w:pPr>
        <w:jc w:val="both"/>
        <w:rPr>
          <w:sz w:val="28"/>
          <w:szCs w:val="28"/>
        </w:rPr>
      </w:pPr>
    </w:p>
    <w:p w14:paraId="5E67B547" w14:textId="77777777" w:rsidR="00573A86" w:rsidRPr="004C2AF8" w:rsidRDefault="00573A86" w:rsidP="00573A86">
      <w:pPr>
        <w:jc w:val="both"/>
        <w:rPr>
          <w:sz w:val="28"/>
          <w:szCs w:val="28"/>
        </w:rPr>
      </w:pPr>
      <w:r w:rsidRPr="004C2AF8">
        <w:rPr>
          <w:sz w:val="28"/>
          <w:szCs w:val="28"/>
        </w:rPr>
        <w:t>4. АКЦИОНИ ПЛАН</w:t>
      </w:r>
    </w:p>
    <w:p w14:paraId="4BA24A65" w14:textId="77777777" w:rsidR="00573A86" w:rsidRPr="004C2AF8" w:rsidRDefault="00573A86" w:rsidP="00573A86">
      <w:pPr>
        <w:jc w:val="both"/>
        <w:rPr>
          <w:sz w:val="28"/>
          <w:szCs w:val="28"/>
        </w:rPr>
      </w:pPr>
    </w:p>
    <w:p w14:paraId="2C0CEA39" w14:textId="77777777" w:rsidR="00573A86" w:rsidRPr="004C2AF8" w:rsidRDefault="00573A86" w:rsidP="00573A86">
      <w:pPr>
        <w:jc w:val="both"/>
        <w:rPr>
          <w:sz w:val="28"/>
          <w:szCs w:val="28"/>
        </w:rPr>
      </w:pPr>
      <w:r w:rsidRPr="004C2AF8">
        <w:rPr>
          <w:sz w:val="28"/>
          <w:szCs w:val="28"/>
        </w:rPr>
        <w:t xml:space="preserve">5. ПРАЋЕЊЕ (МОНИТОРИНГ), ИЗВЈЕШТАВАЊЕ И ПРОЦЈЕНА УСПЈЕШНОСТИ (ЕВАЛУАЦИЈА) </w:t>
      </w:r>
    </w:p>
    <w:p w14:paraId="068244E8" w14:textId="77777777" w:rsidR="00573A86" w:rsidRPr="004C2AF8" w:rsidRDefault="00573A86" w:rsidP="00573A86">
      <w:pPr>
        <w:jc w:val="both"/>
        <w:rPr>
          <w:sz w:val="28"/>
          <w:szCs w:val="28"/>
        </w:rPr>
      </w:pPr>
    </w:p>
    <w:p w14:paraId="4E9A3499" w14:textId="77777777" w:rsidR="00573A86" w:rsidRPr="004C2AF8" w:rsidRDefault="00573A86" w:rsidP="00573A86">
      <w:pPr>
        <w:jc w:val="both"/>
        <w:rPr>
          <w:sz w:val="28"/>
          <w:szCs w:val="28"/>
        </w:rPr>
      </w:pPr>
    </w:p>
    <w:p w14:paraId="0CE0B3E4" w14:textId="77777777" w:rsidR="00573A86" w:rsidRPr="004C2AF8" w:rsidRDefault="00573A86" w:rsidP="00573A86">
      <w:pPr>
        <w:jc w:val="both"/>
        <w:rPr>
          <w:sz w:val="28"/>
          <w:szCs w:val="28"/>
        </w:rPr>
      </w:pPr>
    </w:p>
    <w:p w14:paraId="2361F14B" w14:textId="77777777" w:rsidR="00573A86" w:rsidRPr="004C2AF8" w:rsidRDefault="00573A86" w:rsidP="00573A86">
      <w:pPr>
        <w:rPr>
          <w:sz w:val="28"/>
          <w:szCs w:val="28"/>
        </w:rPr>
      </w:pPr>
    </w:p>
    <w:p w14:paraId="7F729E50" w14:textId="77777777" w:rsidR="00573A86" w:rsidRPr="004C2AF8" w:rsidRDefault="00573A86" w:rsidP="00573A86">
      <w:pPr>
        <w:rPr>
          <w:sz w:val="28"/>
          <w:szCs w:val="28"/>
        </w:rPr>
      </w:pPr>
    </w:p>
    <w:p w14:paraId="6B305B9F" w14:textId="77777777" w:rsidR="00573A86" w:rsidRDefault="00573A86" w:rsidP="00573A86"/>
    <w:p w14:paraId="3937C6A4" w14:textId="77777777" w:rsidR="00573A86" w:rsidRDefault="00573A86" w:rsidP="00573A86"/>
    <w:p w14:paraId="2BCC605D" w14:textId="77777777" w:rsidR="00573A86" w:rsidRDefault="00573A86" w:rsidP="00573A86"/>
    <w:p w14:paraId="5A99A102" w14:textId="77777777" w:rsidR="00573A86" w:rsidRDefault="00573A86" w:rsidP="00573A86"/>
    <w:p w14:paraId="52C29FAB" w14:textId="77777777" w:rsidR="00573A86" w:rsidRDefault="00573A86" w:rsidP="00573A86"/>
    <w:p w14:paraId="0F744A13" w14:textId="77777777" w:rsidR="00573A86" w:rsidRDefault="00573A86" w:rsidP="00573A86"/>
    <w:p w14:paraId="7B4A8467" w14:textId="77777777" w:rsidR="00573A86" w:rsidRDefault="00573A86" w:rsidP="00573A86"/>
    <w:p w14:paraId="74C66AE3" w14:textId="77777777" w:rsidR="00573A86" w:rsidRDefault="00573A86" w:rsidP="00573A86"/>
    <w:p w14:paraId="7AFF6FE3" w14:textId="77777777" w:rsidR="00573A86" w:rsidRDefault="00573A86" w:rsidP="00573A86"/>
    <w:p w14:paraId="3474472F" w14:textId="77777777" w:rsidR="00573A86" w:rsidRDefault="00573A86" w:rsidP="00573A86"/>
    <w:p w14:paraId="6BDBA951" w14:textId="77777777" w:rsidR="00573A86" w:rsidRDefault="00573A86" w:rsidP="00573A86"/>
    <w:p w14:paraId="64FB810F" w14:textId="77777777" w:rsidR="00573A86" w:rsidRDefault="00573A86" w:rsidP="00573A86"/>
    <w:p w14:paraId="1F930760" w14:textId="77777777" w:rsidR="00573A86" w:rsidRDefault="00573A86" w:rsidP="00573A86"/>
    <w:p w14:paraId="668EA911" w14:textId="77777777" w:rsidR="00573A86" w:rsidRDefault="00573A86" w:rsidP="00573A86"/>
    <w:p w14:paraId="09F8DE0D" w14:textId="77777777" w:rsidR="00573A86" w:rsidRDefault="00573A86" w:rsidP="00573A86"/>
    <w:p w14:paraId="2B6B4947" w14:textId="77777777" w:rsidR="00573A86" w:rsidRDefault="00573A86" w:rsidP="00573A86"/>
    <w:p w14:paraId="4DE6F73E" w14:textId="77777777" w:rsidR="00573A86" w:rsidRDefault="00573A86" w:rsidP="00573A86"/>
    <w:p w14:paraId="30A7E62F" w14:textId="77777777" w:rsidR="00573A86" w:rsidRDefault="00573A86" w:rsidP="00573A86"/>
    <w:p w14:paraId="343658B0" w14:textId="77777777" w:rsidR="00573A86" w:rsidRDefault="00573A86" w:rsidP="00573A86"/>
    <w:p w14:paraId="23F539F2" w14:textId="77777777" w:rsidR="00573A86" w:rsidRDefault="00573A86" w:rsidP="00573A86"/>
    <w:p w14:paraId="11BCC2DF" w14:textId="77777777" w:rsidR="00573A86" w:rsidRDefault="00573A86" w:rsidP="00573A86"/>
    <w:p w14:paraId="118CA335" w14:textId="77777777" w:rsidR="00573A86" w:rsidRDefault="00573A86" w:rsidP="00573A86"/>
    <w:p w14:paraId="5B5DD296" w14:textId="77777777" w:rsidR="00573A86" w:rsidRDefault="00573A86" w:rsidP="00573A86"/>
    <w:p w14:paraId="3964B662" w14:textId="77777777" w:rsidR="00573A86" w:rsidRDefault="00573A86" w:rsidP="00573A86"/>
    <w:p w14:paraId="67B5AB09" w14:textId="77777777" w:rsidR="00573A86" w:rsidRDefault="00573A86" w:rsidP="00573A86"/>
    <w:tbl>
      <w:tblPr>
        <w:tblStyle w:val="TableGrid"/>
        <w:tblW w:w="9351" w:type="dxa"/>
        <w:shd w:val="clear" w:color="auto" w:fill="8EAADB" w:themeFill="accent1" w:themeFillTint="99"/>
        <w:tblLook w:val="04A0" w:firstRow="1" w:lastRow="0" w:firstColumn="1" w:lastColumn="0" w:noHBand="0" w:noVBand="1"/>
      </w:tblPr>
      <w:tblGrid>
        <w:gridCol w:w="9351"/>
      </w:tblGrid>
      <w:tr w:rsidR="00573A86" w:rsidRPr="00F4203A" w14:paraId="2F964C5A" w14:textId="77777777" w:rsidTr="00573A86">
        <w:tc>
          <w:tcPr>
            <w:tcW w:w="9351" w:type="dxa"/>
            <w:shd w:val="clear" w:color="auto" w:fill="8EAADB" w:themeFill="accent1" w:themeFillTint="99"/>
          </w:tcPr>
          <w:p w14:paraId="3F6F6584" w14:textId="77777777" w:rsidR="00573A86" w:rsidRPr="00F4203A" w:rsidRDefault="00573A86" w:rsidP="00573A86">
            <w:pPr>
              <w:rPr>
                <w:b/>
                <w:bCs/>
              </w:rPr>
            </w:pPr>
            <w:r w:rsidRPr="00F4203A">
              <w:rPr>
                <w:b/>
                <w:bCs/>
              </w:rPr>
              <w:t>1. УВОД</w:t>
            </w:r>
          </w:p>
        </w:tc>
      </w:tr>
    </w:tbl>
    <w:p w14:paraId="33FBD28B" w14:textId="77777777" w:rsidR="00573A86" w:rsidRDefault="00573A86" w:rsidP="00573A86"/>
    <w:p w14:paraId="5EC8DAA9" w14:textId="77777777" w:rsidR="00573A86" w:rsidRPr="00342A7B" w:rsidRDefault="00573A86" w:rsidP="00573A86">
      <w:pPr>
        <w:ind w:firstLine="720"/>
        <w:jc w:val="both"/>
        <w:rPr>
          <w:rFonts w:cstheme="minorHAnsi"/>
        </w:rPr>
      </w:pPr>
      <w:r w:rsidRPr="00342A7B">
        <w:rPr>
          <w:rFonts w:cstheme="minorHAnsi"/>
        </w:rPr>
        <w:t xml:space="preserve">Локални акциони план за социјалну инклузију Рома и Египћана у Општини </w:t>
      </w:r>
      <w:r>
        <w:rPr>
          <w:rFonts w:cstheme="minorHAnsi"/>
        </w:rPr>
        <w:t>Беране</w:t>
      </w:r>
      <w:r w:rsidRPr="00342A7B">
        <w:rPr>
          <w:rFonts w:cstheme="minorHAnsi"/>
        </w:rPr>
        <w:t xml:space="preserve"> </w:t>
      </w:r>
      <w:r>
        <w:rPr>
          <w:rFonts w:cstheme="minorHAnsi"/>
        </w:rPr>
        <w:t xml:space="preserve">(у </w:t>
      </w:r>
      <w:r w:rsidRPr="00927633">
        <w:rPr>
          <w:rFonts w:cstheme="minorHAnsi"/>
          <w:color w:val="00B050"/>
        </w:rPr>
        <w:t>даљем</w:t>
      </w:r>
      <w:r>
        <w:rPr>
          <w:rFonts w:cstheme="minorHAnsi"/>
        </w:rPr>
        <w:t xml:space="preserve"> тексту: ЛАП) </w:t>
      </w:r>
      <w:r w:rsidRPr="00342A7B">
        <w:rPr>
          <w:rFonts w:cstheme="minorHAnsi"/>
        </w:rPr>
        <w:t>представља плански акт којим локална управа дефинише мјере за спровођење политика којим</w:t>
      </w:r>
      <w:r>
        <w:rPr>
          <w:rFonts w:cstheme="minorHAnsi"/>
        </w:rPr>
        <w:t>а</w:t>
      </w:r>
      <w:r w:rsidRPr="00342A7B">
        <w:rPr>
          <w:rFonts w:cstheme="minorHAnsi"/>
        </w:rPr>
        <w:t xml:space="preserve"> ће се унаприједити положај ромске и египћанске заједнице. Основни принцип који поштују све мјере предвиђене овим планом јесте принцип равноправности и недискриминације. </w:t>
      </w:r>
    </w:p>
    <w:p w14:paraId="5A798020" w14:textId="77777777" w:rsidR="00573A86" w:rsidRDefault="00573A86" w:rsidP="00573A86">
      <w:pPr>
        <w:jc w:val="both"/>
        <w:rPr>
          <w:rFonts w:cstheme="minorHAnsi"/>
          <w:lang w:val="sr-Latn-CS"/>
        </w:rPr>
      </w:pPr>
    </w:p>
    <w:p w14:paraId="023539B3" w14:textId="77777777" w:rsidR="00573A86" w:rsidRDefault="00573A86" w:rsidP="00573A86">
      <w:pPr>
        <w:ind w:firstLine="720"/>
        <w:jc w:val="both"/>
        <w:rPr>
          <w:rFonts w:cstheme="minorHAnsi"/>
          <w:lang w:val="sr-Latn-CS"/>
        </w:rPr>
      </w:pPr>
      <w:r w:rsidRPr="00342A7B">
        <w:rPr>
          <w:rFonts w:cstheme="minorHAnsi"/>
          <w:lang w:val="sr-Latn-CS"/>
        </w:rPr>
        <w:t xml:space="preserve">Локални акциони план за социјалну инклузију Рома и Египћана за период </w:t>
      </w:r>
      <w:r>
        <w:rPr>
          <w:rFonts w:cstheme="minorHAnsi"/>
          <w:lang w:val="sr-Latn-CS"/>
        </w:rPr>
        <w:t>2025-2028. године</w:t>
      </w:r>
      <w:r w:rsidRPr="00342A7B">
        <w:rPr>
          <w:rFonts w:cstheme="minorHAnsi"/>
          <w:lang w:val="sr-Latn-CS"/>
        </w:rPr>
        <w:t xml:space="preserve"> је трећи документ Општине </w:t>
      </w:r>
      <w:r>
        <w:rPr>
          <w:rFonts w:cstheme="minorHAnsi"/>
          <w:lang w:val="sr-Latn-CS"/>
        </w:rPr>
        <w:t>Беране</w:t>
      </w:r>
      <w:r w:rsidRPr="00342A7B">
        <w:rPr>
          <w:rFonts w:cstheme="minorHAnsi"/>
          <w:lang w:val="sr-Latn-CS"/>
        </w:rPr>
        <w:t xml:space="preserve"> који се односи на друштвену укљученост ромске и египћанске популације и рјешавање питања са којим се они суочавају у локалној заједници.</w:t>
      </w:r>
      <w:r>
        <w:rPr>
          <w:rFonts w:cstheme="minorHAnsi"/>
          <w:lang w:val="sr-Latn-CS"/>
        </w:rPr>
        <w:t xml:space="preserve"> Претходни Локални акциони планови донијети су за период 2013-2017. и 2019-2023. године.</w:t>
      </w:r>
    </w:p>
    <w:p w14:paraId="4EF334FC" w14:textId="77777777" w:rsidR="00573A86" w:rsidRDefault="00573A86" w:rsidP="00573A86">
      <w:pPr>
        <w:jc w:val="both"/>
        <w:rPr>
          <w:rFonts w:cstheme="minorHAnsi"/>
          <w:lang w:val="sr-Latn-CS"/>
        </w:rPr>
      </w:pPr>
    </w:p>
    <w:p w14:paraId="634480C9" w14:textId="77777777" w:rsidR="00573A86" w:rsidRDefault="00573A86" w:rsidP="00573A86">
      <w:pPr>
        <w:ind w:firstLine="720"/>
        <w:jc w:val="both"/>
        <w:rPr>
          <w:rFonts w:cstheme="minorHAnsi"/>
          <w:lang w:val="sr-Latn-CS"/>
        </w:rPr>
      </w:pPr>
      <w:r>
        <w:rPr>
          <w:rFonts w:cstheme="minorHAnsi"/>
          <w:lang w:val="sr-Latn-CS"/>
        </w:rPr>
        <w:t>Овај стратешки план је потпуно усклађен са методологијом израде стратешких планова коју је припремио Генерални секретаријат Владе Црне Горе а коју користе министарства и други државни органи приликом израде секторских политика (стратешких планова, програма, акционих планова...).</w:t>
      </w:r>
    </w:p>
    <w:p w14:paraId="560D9CAC" w14:textId="77777777" w:rsidR="00573A86" w:rsidRPr="00342A7B" w:rsidRDefault="00573A86" w:rsidP="00573A86">
      <w:pPr>
        <w:jc w:val="both"/>
        <w:rPr>
          <w:rFonts w:cstheme="minorHAnsi"/>
          <w:lang w:val="sr-Latn-CS"/>
        </w:rPr>
      </w:pPr>
      <w:r>
        <w:rPr>
          <w:rFonts w:cstheme="minorHAnsi"/>
          <w:lang w:val="sr-Latn-CS"/>
        </w:rPr>
        <w:t>На овај начин се жели ускладити планирање, реализација али и праћење остварвања постављених циљева у државним и локалним јавним политикама.</w:t>
      </w:r>
    </w:p>
    <w:p w14:paraId="634063C6" w14:textId="77777777" w:rsidR="00573A86" w:rsidRDefault="00573A86" w:rsidP="00573A86">
      <w:pPr>
        <w:jc w:val="both"/>
        <w:rPr>
          <w:rFonts w:cstheme="minorHAnsi"/>
          <w:lang w:val="sr-Latn-CS"/>
        </w:rPr>
      </w:pPr>
    </w:p>
    <w:p w14:paraId="38409559" w14:textId="77777777" w:rsidR="00573A86" w:rsidRPr="00342A7B" w:rsidRDefault="00573A86" w:rsidP="00573A86">
      <w:pPr>
        <w:ind w:firstLine="720"/>
        <w:jc w:val="both"/>
        <w:rPr>
          <w:rFonts w:cstheme="minorHAnsi"/>
          <w:lang w:val="sr-Latn-CS"/>
        </w:rPr>
      </w:pPr>
      <w:r w:rsidRPr="00342A7B">
        <w:rPr>
          <w:rFonts w:cstheme="minorHAnsi"/>
          <w:lang w:val="sr-Latn-CS"/>
        </w:rPr>
        <w:t>За разлику од других мањ</w:t>
      </w:r>
      <w:r>
        <w:rPr>
          <w:rFonts w:cstheme="minorHAnsi"/>
          <w:lang w:val="sr-Latn-CS"/>
        </w:rPr>
        <w:t>е бројних</w:t>
      </w:r>
      <w:r w:rsidRPr="00342A7B">
        <w:rPr>
          <w:rFonts w:cstheme="minorHAnsi"/>
          <w:lang w:val="sr-Latn-CS"/>
        </w:rPr>
        <w:t xml:space="preserve"> народа и националних заједница који су укључени у савремене токове црногорског друштва Роми и Египћани су најугроженија и најмаргинализованија мањинска заједница у Црној Гори. Ниска економска моћ, низак степен образовања, веома мали број запослених, неадекватни стамбени услови, дискриминација,</w:t>
      </w:r>
      <w:r>
        <w:rPr>
          <w:rFonts w:cstheme="minorHAnsi"/>
          <w:lang w:val="sr-Latn-CS"/>
        </w:rPr>
        <w:t xml:space="preserve"> </w:t>
      </w:r>
      <w:r w:rsidRPr="00342A7B">
        <w:rPr>
          <w:rFonts w:cstheme="minorHAnsi"/>
          <w:lang w:val="sr-Latn-CS"/>
        </w:rPr>
        <w:t>специфичан начин живљења и друге карактеристике, само су неки од узрока њиховог тешког положаја у друштву. До сада предузете мјере и активности у циљу побољшања положаја Рома и Египћана резултирале су веома значајним и видним, али не и посве довољним, позитивним промјенама. Интеграција Рома и Египћана један је од највећих изазова пред којим се налази Црна Гора. Земља не може постати демократско и развијено друштво, док сви њени грађани нијесу интегрисани на свим нивоима. Први корак ка интеграцији је образовање и брисање дистанце између већинског становништва и припадника оних група које су дуго на друштвеној маргини.</w:t>
      </w:r>
    </w:p>
    <w:p w14:paraId="20AE38D2" w14:textId="77777777" w:rsidR="00573A86" w:rsidRDefault="00573A86" w:rsidP="00573A86">
      <w:pPr>
        <w:jc w:val="both"/>
        <w:rPr>
          <w:rFonts w:cstheme="minorHAnsi"/>
          <w:lang w:val="sr-Latn-CS"/>
        </w:rPr>
      </w:pPr>
    </w:p>
    <w:p w14:paraId="56C6A0B0" w14:textId="77777777" w:rsidR="00573A86" w:rsidRPr="00342A7B" w:rsidRDefault="00573A86" w:rsidP="00573A86">
      <w:pPr>
        <w:ind w:firstLine="720"/>
        <w:jc w:val="both"/>
        <w:rPr>
          <w:rFonts w:cstheme="minorHAnsi"/>
          <w:lang w:val="sr-Latn-CS"/>
        </w:rPr>
      </w:pPr>
      <w:r w:rsidRPr="00342A7B">
        <w:rPr>
          <w:rFonts w:cstheme="minorHAnsi"/>
          <w:lang w:val="sr-Latn-CS"/>
        </w:rPr>
        <w:t>Вођени чињеницом да локална власт има посебну улогу у реализацији мјера за унапријеђивање положаја Рома и Египћана у приоритетним областима жив</w:t>
      </w:r>
      <w:r>
        <w:rPr>
          <w:rFonts w:cstheme="minorHAnsi"/>
          <w:lang w:val="sr-Latn-CS"/>
        </w:rPr>
        <w:t>от</w:t>
      </w:r>
      <w:r w:rsidRPr="00342A7B">
        <w:rPr>
          <w:rFonts w:cstheme="minorHAnsi"/>
          <w:lang w:val="sr-Latn-CS"/>
        </w:rPr>
        <w:t>а, као што су образовање, запошљавање, адекватно становање, приступ здравственој и социјалној заштити, као и прибављању личних докумената, промоцији интеркултуралног дијалога и заштити од дискриминације, приступило се изради документа који ће на квалитетан начин третирати њихове п</w:t>
      </w:r>
      <w:r>
        <w:rPr>
          <w:rFonts w:cstheme="minorHAnsi"/>
          <w:lang w:val="sr-Latn-CS"/>
        </w:rPr>
        <w:t>от</w:t>
      </w:r>
      <w:r w:rsidRPr="00342A7B">
        <w:rPr>
          <w:rFonts w:cstheme="minorHAnsi"/>
          <w:lang w:val="sr-Latn-CS"/>
        </w:rPr>
        <w:t xml:space="preserve">ребе и сва питања везана за рјешавање проблема са којима се суочавају. </w:t>
      </w:r>
    </w:p>
    <w:p w14:paraId="1D0F55F5" w14:textId="77777777" w:rsidR="00573A86" w:rsidRDefault="00573A86" w:rsidP="00573A86">
      <w:pPr>
        <w:jc w:val="both"/>
        <w:rPr>
          <w:rFonts w:cstheme="minorHAnsi"/>
          <w:lang w:val="sr-Latn-CS"/>
        </w:rPr>
      </w:pPr>
    </w:p>
    <w:p w14:paraId="70615F8F" w14:textId="77777777" w:rsidR="00573A86" w:rsidRPr="00342A7B" w:rsidRDefault="00573A86" w:rsidP="00573A86">
      <w:pPr>
        <w:ind w:firstLine="720"/>
        <w:jc w:val="both"/>
        <w:rPr>
          <w:rFonts w:cstheme="minorHAnsi"/>
          <w:lang w:val="sr-Latn-CS"/>
        </w:rPr>
      </w:pPr>
      <w:r>
        <w:rPr>
          <w:rFonts w:cstheme="minorHAnsi"/>
          <w:lang w:val="sr-Latn-CS"/>
        </w:rPr>
        <w:t xml:space="preserve">Цијела заједница треба да прихвати чињеницу да су </w:t>
      </w:r>
      <w:r w:rsidRPr="00342A7B">
        <w:rPr>
          <w:rFonts w:cstheme="minorHAnsi"/>
          <w:lang w:val="sr-Latn-CS"/>
        </w:rPr>
        <w:t>Ром</w:t>
      </w:r>
      <w:r>
        <w:rPr>
          <w:rFonts w:cstheme="minorHAnsi"/>
          <w:lang w:val="sr-Latn-CS"/>
        </w:rPr>
        <w:t xml:space="preserve">и </w:t>
      </w:r>
      <w:r w:rsidRPr="00342A7B">
        <w:rPr>
          <w:rFonts w:cstheme="minorHAnsi"/>
          <w:lang w:val="sr-Latn-CS"/>
        </w:rPr>
        <w:t>и Египћан</w:t>
      </w:r>
      <w:r>
        <w:rPr>
          <w:rFonts w:cstheme="minorHAnsi"/>
          <w:lang w:val="sr-Latn-CS"/>
        </w:rPr>
        <w:t>и</w:t>
      </w:r>
      <w:r w:rsidRPr="00342A7B">
        <w:rPr>
          <w:rFonts w:cstheme="minorHAnsi"/>
          <w:lang w:val="sr-Latn-CS"/>
        </w:rPr>
        <w:t xml:space="preserve"> дио нашег друштва, са свим правима и обаве</w:t>
      </w:r>
      <w:r>
        <w:rPr>
          <w:rFonts w:cstheme="minorHAnsi"/>
          <w:lang w:val="sr-Latn-CS"/>
        </w:rPr>
        <w:t>зама које имају и припадници</w:t>
      </w:r>
      <w:r w:rsidRPr="00342A7B">
        <w:rPr>
          <w:rFonts w:cstheme="minorHAnsi"/>
          <w:lang w:val="sr-Latn-CS"/>
        </w:rPr>
        <w:t xml:space="preserve"> већинског становништва. Ово је управо и идеја која је иницирала формирање Радне групе </w:t>
      </w:r>
      <w:r w:rsidRPr="000C1AD6">
        <w:rPr>
          <w:rFonts w:cstheme="minorHAnsi"/>
          <w:lang w:val="sr-Latn-CS"/>
        </w:rPr>
        <w:t xml:space="preserve">за израду нацрта Локалног </w:t>
      </w:r>
      <w:r w:rsidRPr="000C1AD6">
        <w:rPr>
          <w:rFonts w:cstheme="minorHAnsi"/>
          <w:lang w:val="sr-Latn-CS"/>
        </w:rPr>
        <w:lastRenderedPageBreak/>
        <w:t xml:space="preserve">акционог плана за социјалну инклузију Рома и Египћана у општини </w:t>
      </w:r>
      <w:r>
        <w:rPr>
          <w:rFonts w:cstheme="minorHAnsi"/>
          <w:lang w:val="sr-Latn-CS"/>
        </w:rPr>
        <w:t xml:space="preserve">Беране за период 2025-2028. године. </w:t>
      </w:r>
      <w:r w:rsidRPr="00342A7B">
        <w:rPr>
          <w:rFonts w:cstheme="minorHAnsi"/>
          <w:lang w:val="sr-Latn-CS"/>
        </w:rPr>
        <w:t xml:space="preserve">Иако Роми и Египћани још увијек живе у лошијим условима у односу на осталу популацију и да им је и даље, из различитих разлога, </w:t>
      </w:r>
      <w:r>
        <w:rPr>
          <w:rFonts w:cstheme="minorHAnsi"/>
          <w:lang w:val="sr-Latn-CS"/>
        </w:rPr>
        <w:t>от</w:t>
      </w:r>
      <w:r w:rsidRPr="00342A7B">
        <w:rPr>
          <w:rFonts w:cstheme="minorHAnsi"/>
          <w:lang w:val="sr-Latn-CS"/>
        </w:rPr>
        <w:t>ежан приступ образовању, запошљавању, здравственим и социјалним услугама, морамо поменути да је локална управа у пр</w:t>
      </w:r>
      <w:r>
        <w:rPr>
          <w:rFonts w:cstheme="minorHAnsi"/>
          <w:lang w:val="sr-Latn-CS"/>
        </w:rPr>
        <w:t>от</w:t>
      </w:r>
      <w:r w:rsidRPr="00342A7B">
        <w:rPr>
          <w:rFonts w:cstheme="minorHAnsi"/>
          <w:lang w:val="sr-Latn-CS"/>
        </w:rPr>
        <w:t xml:space="preserve">еклом периоду уложила </w:t>
      </w:r>
      <w:r>
        <w:rPr>
          <w:rFonts w:cstheme="minorHAnsi"/>
          <w:lang w:val="sr-Latn-CS"/>
        </w:rPr>
        <w:t>значајан напор</w:t>
      </w:r>
      <w:r w:rsidRPr="00342A7B">
        <w:rPr>
          <w:rFonts w:cstheme="minorHAnsi"/>
          <w:lang w:val="sr-Latn-CS"/>
        </w:rPr>
        <w:t xml:space="preserve"> да се ситуација </w:t>
      </w:r>
      <w:r>
        <w:rPr>
          <w:rFonts w:cstheme="minorHAnsi"/>
          <w:lang w:val="sr-Latn-CS"/>
        </w:rPr>
        <w:t>промијени</w:t>
      </w:r>
      <w:r w:rsidRPr="00342A7B">
        <w:rPr>
          <w:rFonts w:cstheme="minorHAnsi"/>
          <w:lang w:val="sr-Latn-CS"/>
        </w:rPr>
        <w:t xml:space="preserve">. </w:t>
      </w:r>
    </w:p>
    <w:p w14:paraId="629BDCB2" w14:textId="77777777" w:rsidR="00573A86" w:rsidRDefault="00573A86" w:rsidP="00573A86">
      <w:pPr>
        <w:jc w:val="both"/>
        <w:rPr>
          <w:rFonts w:cstheme="minorHAnsi"/>
          <w:color w:val="000000" w:themeColor="text1"/>
          <w:lang w:val="sr-Latn-CS"/>
        </w:rPr>
      </w:pPr>
    </w:p>
    <w:p w14:paraId="106E7A4D" w14:textId="11A55335" w:rsidR="00573A86" w:rsidRDefault="00573A86" w:rsidP="00573A86">
      <w:pPr>
        <w:ind w:firstLine="720"/>
        <w:jc w:val="both"/>
        <w:rPr>
          <w:rFonts w:cstheme="minorHAnsi"/>
          <w:color w:val="000000" w:themeColor="text1"/>
          <w:lang w:val="sr-Latn-CS"/>
        </w:rPr>
      </w:pPr>
      <w:r w:rsidRPr="00AE5FEC">
        <w:rPr>
          <w:rFonts w:cstheme="minorHAnsi"/>
          <w:color w:val="000000" w:themeColor="text1"/>
          <w:lang w:val="sr-Latn-CS"/>
        </w:rPr>
        <w:t xml:space="preserve">Општина </w:t>
      </w:r>
      <w:r>
        <w:rPr>
          <w:rFonts w:cstheme="minorHAnsi"/>
          <w:color w:val="000000" w:themeColor="text1"/>
          <w:lang w:val="sr-Latn-CS"/>
        </w:rPr>
        <w:t>Беране</w:t>
      </w:r>
      <w:r w:rsidRPr="00AE5FEC">
        <w:rPr>
          <w:rFonts w:cstheme="minorHAnsi"/>
          <w:color w:val="000000" w:themeColor="text1"/>
          <w:lang w:val="sr-Latn-CS"/>
        </w:rPr>
        <w:t xml:space="preserve"> је у склопу </w:t>
      </w:r>
      <w:r>
        <w:rPr>
          <w:rFonts w:cstheme="minorHAnsi"/>
          <w:color w:val="000000" w:themeColor="text1"/>
          <w:lang w:val="sr-Latn-CS"/>
        </w:rPr>
        <w:t>ROMACTED</w:t>
      </w:r>
      <w:r w:rsidRPr="00AE5FEC">
        <w:rPr>
          <w:rFonts w:cstheme="minorHAnsi"/>
          <w:color w:val="000000" w:themeColor="text1"/>
          <w:lang w:val="sr-Latn-CS"/>
        </w:rPr>
        <w:t xml:space="preserve"> програма (Идентификација и мапирање релевантних изазова са којима се суочава заједница Рома и Египћа</w:t>
      </w:r>
      <w:r>
        <w:rPr>
          <w:rFonts w:cstheme="minorHAnsi"/>
          <w:color w:val="000000" w:themeColor="text1"/>
          <w:lang w:val="sr-Latn-CS"/>
        </w:rPr>
        <w:t xml:space="preserve">на у Црној Гори) учествовала у I и II фази </w:t>
      </w:r>
      <w:r w:rsidRPr="00AE5FEC">
        <w:rPr>
          <w:rFonts w:cstheme="minorHAnsi"/>
          <w:color w:val="000000" w:themeColor="text1"/>
          <w:lang w:val="sr-Latn-CS"/>
        </w:rPr>
        <w:t>наведеног програма чији су главни циљеви: подршка изградњи капацитета локалних власти и учешће ромских грађана у локалним плановима и пројектима, унапређење и проширење капацитета, знања и вјеш</w:t>
      </w:r>
      <w:r>
        <w:rPr>
          <w:rFonts w:cstheme="minorHAnsi"/>
          <w:color w:val="000000" w:themeColor="text1"/>
          <w:lang w:val="sr-Latn-CS"/>
        </w:rPr>
        <w:t>тина институција у раду на инклу</w:t>
      </w:r>
      <w:r w:rsidRPr="00AE5FEC">
        <w:rPr>
          <w:rFonts w:cstheme="minorHAnsi"/>
          <w:color w:val="000000" w:themeColor="text1"/>
          <w:lang w:val="sr-Latn-CS"/>
        </w:rPr>
        <w:t xml:space="preserve">зији Рома и </w:t>
      </w:r>
      <w:r>
        <w:rPr>
          <w:rFonts w:cstheme="minorHAnsi"/>
          <w:color w:val="000000" w:themeColor="text1"/>
          <w:lang w:val="sr-Latn-CS"/>
        </w:rPr>
        <w:t xml:space="preserve">Египћана и </w:t>
      </w:r>
      <w:r w:rsidRPr="00AE5FEC">
        <w:rPr>
          <w:rFonts w:cstheme="minorHAnsi"/>
          <w:color w:val="000000" w:themeColor="text1"/>
          <w:lang w:val="sr-Latn-CS"/>
        </w:rPr>
        <w:t xml:space="preserve">оснаживање чланова </w:t>
      </w:r>
      <w:r>
        <w:rPr>
          <w:rFonts w:cstheme="minorHAnsi"/>
          <w:color w:val="000000" w:themeColor="text1"/>
          <w:lang w:val="sr-Latn-CS"/>
        </w:rPr>
        <w:t xml:space="preserve">ромско-египћанске </w:t>
      </w:r>
      <w:r w:rsidRPr="00AE5FEC">
        <w:rPr>
          <w:rFonts w:cstheme="minorHAnsi"/>
          <w:color w:val="000000" w:themeColor="text1"/>
          <w:lang w:val="sr-Latn-CS"/>
        </w:rPr>
        <w:t>заједнице како на индивидуалном, тако и на нивоу заједнице.</w:t>
      </w:r>
    </w:p>
    <w:p w14:paraId="79568315" w14:textId="77777777" w:rsidR="00573A86" w:rsidRDefault="00573A86" w:rsidP="00573A86">
      <w:pPr>
        <w:jc w:val="both"/>
        <w:rPr>
          <w:rFonts w:cstheme="minorHAnsi"/>
          <w:color w:val="000000" w:themeColor="text1"/>
          <w:lang w:val="sr-Latn-CS"/>
        </w:rPr>
      </w:pPr>
    </w:p>
    <w:p w14:paraId="06EFB5CB" w14:textId="77777777" w:rsidR="00573A86" w:rsidRDefault="00573A86" w:rsidP="00573A86">
      <w:pPr>
        <w:ind w:firstLine="720"/>
        <w:jc w:val="both"/>
        <w:rPr>
          <w:rFonts w:cstheme="minorHAnsi"/>
          <w:color w:val="000000" w:themeColor="text1"/>
          <w:lang w:val="sr-Latn-CS"/>
        </w:rPr>
      </w:pPr>
      <w:r>
        <w:rPr>
          <w:rFonts w:cstheme="minorHAnsi"/>
          <w:color w:val="000000" w:themeColor="text1"/>
          <w:lang w:val="sr-Latn-CS"/>
        </w:rPr>
        <w:t>Овај документ урадила је Радна група састављена од представника локалне управе, Центра за социјални рад за општину Беране, Завода за запошљавање-Биро рада Беране, представника основне школе,предшколске установе, Дома здравља, Управе полиције-ЦБ Беране и НВО.</w:t>
      </w:r>
    </w:p>
    <w:p w14:paraId="351DD549" w14:textId="77777777" w:rsidR="00573A86" w:rsidRDefault="00573A86" w:rsidP="00573A86">
      <w:pPr>
        <w:jc w:val="both"/>
        <w:rPr>
          <w:rFonts w:cstheme="minorHAnsi"/>
          <w:color w:val="000000" w:themeColor="text1"/>
          <w:lang w:val="sr-Latn-CS"/>
        </w:rPr>
      </w:pPr>
      <w:r>
        <w:rPr>
          <w:rFonts w:cstheme="minorHAnsi"/>
          <w:color w:val="000000" w:themeColor="text1"/>
          <w:lang w:val="sr-Latn-CS"/>
        </w:rPr>
        <w:t xml:space="preserve">Процес израде документа започет је у марту а завршен у децембру 2024. године. </w:t>
      </w:r>
    </w:p>
    <w:p w14:paraId="548C0F42" w14:textId="77777777" w:rsidR="00573A86" w:rsidRPr="00AE5FEC" w:rsidRDefault="00573A86" w:rsidP="00573A86">
      <w:pPr>
        <w:jc w:val="both"/>
        <w:rPr>
          <w:rFonts w:cstheme="minorHAnsi"/>
          <w:color w:val="000000" w:themeColor="text1"/>
          <w:lang w:val="sr-Latn-CS"/>
        </w:rPr>
      </w:pPr>
      <w:r>
        <w:rPr>
          <w:rFonts w:cstheme="minorHAnsi"/>
          <w:color w:val="000000" w:themeColor="text1"/>
          <w:lang w:val="sr-Latn-CS"/>
        </w:rPr>
        <w:t>У процеу израде овог стратешког плана кориштена су претходно урађена  истраживања од стране невладиних организација, међународних организација, институција а допринос у прикупљању података дали су сви чланови и чланице Радне групе за израду ЛАП-а.</w:t>
      </w:r>
    </w:p>
    <w:p w14:paraId="1C324A98" w14:textId="77777777" w:rsidR="00573A86" w:rsidRDefault="00573A86" w:rsidP="00573A86">
      <w:pPr>
        <w:jc w:val="both"/>
        <w:rPr>
          <w:rFonts w:cstheme="minorHAnsi"/>
          <w:iCs/>
          <w:color w:val="000000"/>
        </w:rPr>
      </w:pPr>
    </w:p>
    <w:p w14:paraId="5064671C" w14:textId="77777777" w:rsidR="00573A86" w:rsidRDefault="00573A86" w:rsidP="00573A86">
      <w:pPr>
        <w:ind w:firstLine="720"/>
        <w:jc w:val="both"/>
        <w:rPr>
          <w:rFonts w:cstheme="minorHAnsi"/>
          <w:iCs/>
          <w:color w:val="000000"/>
        </w:rPr>
      </w:pPr>
      <w:r>
        <w:rPr>
          <w:rFonts w:cstheme="minorHAnsi"/>
          <w:iCs/>
          <w:color w:val="000000"/>
        </w:rPr>
        <w:t>Овим документом, О</w:t>
      </w:r>
      <w:r w:rsidRPr="00342A7B">
        <w:rPr>
          <w:rFonts w:cstheme="minorHAnsi"/>
          <w:iCs/>
          <w:color w:val="000000"/>
        </w:rPr>
        <w:t xml:space="preserve">пштина </w:t>
      </w:r>
      <w:r>
        <w:rPr>
          <w:rFonts w:cstheme="minorHAnsi"/>
          <w:iCs/>
          <w:color w:val="000000"/>
        </w:rPr>
        <w:t>Беране</w:t>
      </w:r>
      <w:r w:rsidRPr="00342A7B">
        <w:rPr>
          <w:rFonts w:cstheme="minorHAnsi"/>
          <w:iCs/>
          <w:color w:val="000000"/>
        </w:rPr>
        <w:t xml:space="preserve"> исказује спремно</w:t>
      </w:r>
      <w:r>
        <w:rPr>
          <w:rFonts w:cstheme="minorHAnsi"/>
          <w:iCs/>
          <w:color w:val="000000"/>
        </w:rPr>
        <w:t>ст да предузме неопходне мјере и</w:t>
      </w:r>
      <w:r w:rsidRPr="00342A7B">
        <w:rPr>
          <w:rFonts w:cstheme="minorHAnsi"/>
          <w:iCs/>
          <w:color w:val="000000"/>
        </w:rPr>
        <w:t xml:space="preserve"> активности, посебно мјере афирмативне акције у циљу стварања једнаких услова и шанси за ову популацију, елиминисање свих облика дискриминације и неједнакости, заштите њихових права, смањења сиромаштва и укључења у савремене друштвене токове, односно у друштвени и политички жив</w:t>
      </w:r>
      <w:r>
        <w:rPr>
          <w:rFonts w:cstheme="minorHAnsi"/>
          <w:iCs/>
          <w:color w:val="000000"/>
        </w:rPr>
        <w:t>от</w:t>
      </w:r>
      <w:r w:rsidRPr="00342A7B">
        <w:rPr>
          <w:rFonts w:cstheme="minorHAnsi"/>
          <w:iCs/>
          <w:color w:val="000000"/>
        </w:rPr>
        <w:t xml:space="preserve"> локалне заједнице.</w:t>
      </w:r>
    </w:p>
    <w:p w14:paraId="36D4785C" w14:textId="77777777" w:rsidR="00573A86" w:rsidRDefault="00573A86" w:rsidP="00573A86"/>
    <w:p w14:paraId="101A3D70" w14:textId="77777777" w:rsidR="00573A86" w:rsidRDefault="00573A86" w:rsidP="00573A86">
      <w:pPr>
        <w:autoSpaceDE w:val="0"/>
        <w:autoSpaceDN w:val="0"/>
        <w:adjustRightInd w:val="0"/>
        <w:ind w:firstLine="720"/>
        <w:jc w:val="both"/>
        <w:rPr>
          <w:rFonts w:cstheme="minorHAnsi"/>
          <w:color w:val="000000"/>
          <w:kern w:val="0"/>
          <w:lang w:val="en-GB"/>
        </w:rPr>
      </w:pPr>
      <w:r w:rsidRPr="001E478C">
        <w:rPr>
          <w:rFonts w:cstheme="minorHAnsi"/>
          <w:color w:val="000000"/>
          <w:kern w:val="0"/>
          <w:lang w:val="en-GB"/>
        </w:rPr>
        <w:t>Роми и Египћани представљају значајан дио популације Црне Горе, међутим, као и у многим земљама</w:t>
      </w:r>
      <w:r>
        <w:rPr>
          <w:rFonts w:cstheme="minorHAnsi"/>
          <w:color w:val="000000"/>
          <w:kern w:val="0"/>
          <w:lang w:val="en-GB"/>
        </w:rPr>
        <w:t xml:space="preserve"> </w:t>
      </w:r>
      <w:r w:rsidRPr="001E478C">
        <w:rPr>
          <w:rFonts w:cstheme="minorHAnsi"/>
          <w:color w:val="000000"/>
          <w:kern w:val="0"/>
          <w:lang w:val="en-GB"/>
        </w:rPr>
        <w:t>у којима живе, суочени су са проблемима веома ниског нивоа образова</w:t>
      </w:r>
      <w:r>
        <w:rPr>
          <w:rFonts w:cstheme="minorHAnsi"/>
          <w:color w:val="000000"/>
          <w:kern w:val="0"/>
          <w:lang w:val="en-GB"/>
        </w:rPr>
        <w:t>ња</w:t>
      </w:r>
      <w:r w:rsidRPr="001E478C">
        <w:rPr>
          <w:rFonts w:cstheme="minorHAnsi"/>
          <w:color w:val="000000"/>
          <w:kern w:val="0"/>
          <w:lang w:val="en-GB"/>
        </w:rPr>
        <w:t xml:space="preserve"> и запослености, односно</w:t>
      </w:r>
      <w:r>
        <w:rPr>
          <w:rFonts w:cstheme="minorHAnsi"/>
          <w:color w:val="000000"/>
          <w:kern w:val="0"/>
          <w:lang w:val="en-GB"/>
        </w:rPr>
        <w:t xml:space="preserve"> </w:t>
      </w:r>
      <w:r w:rsidRPr="001E478C">
        <w:rPr>
          <w:rFonts w:cstheme="minorHAnsi"/>
          <w:color w:val="000000"/>
          <w:kern w:val="0"/>
          <w:lang w:val="en-GB"/>
        </w:rPr>
        <w:t>ради се о дијелу популације суоченом са проблемом друштвене маргинализације. Према постојећим</w:t>
      </w:r>
      <w:r>
        <w:rPr>
          <w:rFonts w:cstheme="minorHAnsi"/>
          <w:color w:val="000000"/>
          <w:kern w:val="0"/>
          <w:lang w:val="en-GB"/>
        </w:rPr>
        <w:t xml:space="preserve"> </w:t>
      </w:r>
      <w:r w:rsidRPr="001E478C">
        <w:rPr>
          <w:rFonts w:cstheme="minorHAnsi"/>
          <w:color w:val="000000"/>
          <w:kern w:val="0"/>
          <w:lang w:val="en-GB"/>
        </w:rPr>
        <w:t>подацима из посљедњег Пописа становништва, домаћинстава и станова у Црној Гори из 20</w:t>
      </w:r>
      <w:r>
        <w:rPr>
          <w:rFonts w:cstheme="minorHAnsi"/>
          <w:color w:val="000000"/>
          <w:kern w:val="0"/>
          <w:lang w:val="en-GB"/>
        </w:rPr>
        <w:t>24</w:t>
      </w:r>
      <w:r w:rsidRPr="001E478C">
        <w:rPr>
          <w:rFonts w:cstheme="minorHAnsi"/>
          <w:color w:val="000000"/>
          <w:kern w:val="0"/>
          <w:lang w:val="en-GB"/>
        </w:rPr>
        <w:t xml:space="preserve">. </w:t>
      </w:r>
      <w:r>
        <w:rPr>
          <w:rFonts w:cstheme="minorHAnsi"/>
          <w:color w:val="000000"/>
          <w:kern w:val="0"/>
          <w:lang w:val="en-GB"/>
        </w:rPr>
        <w:t>г</w:t>
      </w:r>
      <w:r w:rsidRPr="001E478C">
        <w:rPr>
          <w:rFonts w:cstheme="minorHAnsi"/>
          <w:color w:val="000000"/>
          <w:kern w:val="0"/>
          <w:lang w:val="en-GB"/>
        </w:rPr>
        <w:t>одине</w:t>
      </w:r>
      <w:r>
        <w:rPr>
          <w:rFonts w:cstheme="minorHAnsi"/>
          <w:color w:val="000000"/>
          <w:kern w:val="0"/>
          <w:lang w:val="en-GB"/>
        </w:rPr>
        <w:t xml:space="preserve"> 5,629,</w:t>
      </w:r>
      <w:r w:rsidRPr="001E478C">
        <w:rPr>
          <w:rFonts w:cstheme="minorHAnsi"/>
          <w:color w:val="000000"/>
          <w:kern w:val="0"/>
          <w:lang w:val="en-GB"/>
        </w:rPr>
        <w:t xml:space="preserve"> лице се изјаснило да припада ромској националности, што представља </w:t>
      </w:r>
      <w:r>
        <w:rPr>
          <w:rFonts w:cstheme="minorHAnsi"/>
          <w:color w:val="000000"/>
          <w:kern w:val="0"/>
          <w:lang w:val="en-GB"/>
        </w:rPr>
        <w:t>0</w:t>
      </w:r>
      <w:r w:rsidRPr="001E478C">
        <w:rPr>
          <w:rFonts w:cstheme="minorHAnsi"/>
          <w:color w:val="000000"/>
          <w:kern w:val="0"/>
          <w:lang w:val="en-GB"/>
        </w:rPr>
        <w:t>,</w:t>
      </w:r>
      <w:r>
        <w:rPr>
          <w:rFonts w:cstheme="minorHAnsi"/>
          <w:color w:val="000000"/>
          <w:kern w:val="0"/>
          <w:lang w:val="en-GB"/>
        </w:rPr>
        <w:t>9</w:t>
      </w:r>
      <w:r w:rsidRPr="001E478C">
        <w:rPr>
          <w:rFonts w:cstheme="minorHAnsi"/>
          <w:color w:val="000000"/>
          <w:kern w:val="0"/>
          <w:lang w:val="en-GB"/>
        </w:rPr>
        <w:t xml:space="preserve"> % од укупног</w:t>
      </w:r>
      <w:r>
        <w:rPr>
          <w:rFonts w:cstheme="minorHAnsi"/>
          <w:color w:val="000000"/>
          <w:kern w:val="0"/>
          <w:lang w:val="en-GB"/>
        </w:rPr>
        <w:t xml:space="preserve"> </w:t>
      </w:r>
      <w:r w:rsidRPr="001E478C">
        <w:rPr>
          <w:rFonts w:cstheme="minorHAnsi"/>
          <w:color w:val="000000"/>
          <w:kern w:val="0"/>
          <w:lang w:val="en-GB"/>
        </w:rPr>
        <w:t>становништва, а највећи број живи на територији Подгорице (3</w:t>
      </w:r>
      <w:r>
        <w:rPr>
          <w:rFonts w:cstheme="minorHAnsi"/>
          <w:color w:val="000000"/>
          <w:kern w:val="0"/>
          <w:lang w:val="en-GB"/>
        </w:rPr>
        <w:t>431</w:t>
      </w:r>
      <w:r w:rsidRPr="001E478C">
        <w:rPr>
          <w:rFonts w:cstheme="minorHAnsi"/>
          <w:color w:val="000000"/>
          <w:kern w:val="0"/>
          <w:lang w:val="en-GB"/>
        </w:rPr>
        <w:t>), затим Берана (5</w:t>
      </w:r>
      <w:r>
        <w:rPr>
          <w:rFonts w:cstheme="minorHAnsi"/>
          <w:color w:val="000000"/>
          <w:kern w:val="0"/>
          <w:lang w:val="en-GB"/>
        </w:rPr>
        <w:t>42</w:t>
      </w:r>
      <w:r w:rsidRPr="001E478C">
        <w:rPr>
          <w:rFonts w:cstheme="minorHAnsi"/>
          <w:color w:val="000000"/>
          <w:kern w:val="0"/>
          <w:lang w:val="en-GB"/>
        </w:rPr>
        <w:t>), Никшића (4</w:t>
      </w:r>
      <w:r>
        <w:rPr>
          <w:rFonts w:cstheme="minorHAnsi"/>
          <w:color w:val="000000"/>
          <w:kern w:val="0"/>
          <w:lang w:val="en-GB"/>
        </w:rPr>
        <w:t>18</w:t>
      </w:r>
      <w:r w:rsidRPr="001E478C">
        <w:rPr>
          <w:rFonts w:cstheme="minorHAnsi"/>
          <w:color w:val="000000"/>
          <w:kern w:val="0"/>
          <w:lang w:val="en-GB"/>
        </w:rPr>
        <w:t>), и то у</w:t>
      </w:r>
      <w:r>
        <w:rPr>
          <w:rFonts w:cstheme="minorHAnsi"/>
          <w:color w:val="000000"/>
          <w:kern w:val="0"/>
          <w:lang w:val="en-GB"/>
        </w:rPr>
        <w:t xml:space="preserve"> </w:t>
      </w:r>
      <w:r w:rsidRPr="001E478C">
        <w:rPr>
          <w:rFonts w:cstheme="minorHAnsi"/>
          <w:color w:val="000000"/>
          <w:kern w:val="0"/>
          <w:lang w:val="en-GB"/>
        </w:rPr>
        <w:t>77% случајева у одвојеним насељима.</w:t>
      </w:r>
      <w:r>
        <w:rPr>
          <w:rFonts w:cstheme="minorHAnsi"/>
          <w:color w:val="000000"/>
          <w:kern w:val="0"/>
          <w:lang w:val="en-GB"/>
        </w:rPr>
        <w:t xml:space="preserve"> </w:t>
      </w:r>
      <w:r w:rsidRPr="001E478C">
        <w:rPr>
          <w:rFonts w:cstheme="minorHAnsi"/>
          <w:color w:val="000000"/>
          <w:kern w:val="0"/>
          <w:lang w:val="en-GB"/>
        </w:rPr>
        <w:t xml:space="preserve">Популација Египћана броји </w:t>
      </w:r>
      <w:r>
        <w:rPr>
          <w:rFonts w:cstheme="minorHAnsi"/>
          <w:color w:val="000000"/>
          <w:kern w:val="0"/>
          <w:lang w:val="en-GB"/>
        </w:rPr>
        <w:t>1655</w:t>
      </w:r>
      <w:r w:rsidRPr="001E478C">
        <w:rPr>
          <w:rFonts w:cstheme="minorHAnsi"/>
          <w:color w:val="000000"/>
          <w:kern w:val="0"/>
          <w:lang w:val="en-GB"/>
        </w:rPr>
        <w:t xml:space="preserve"> лица, односно 0,</w:t>
      </w:r>
      <w:r>
        <w:rPr>
          <w:rFonts w:cstheme="minorHAnsi"/>
          <w:color w:val="000000"/>
          <w:kern w:val="0"/>
          <w:lang w:val="en-GB"/>
        </w:rPr>
        <w:t>27</w:t>
      </w:r>
      <w:r w:rsidRPr="001E478C">
        <w:rPr>
          <w:rFonts w:cstheme="minorHAnsi"/>
          <w:color w:val="000000"/>
          <w:kern w:val="0"/>
          <w:lang w:val="en-GB"/>
        </w:rPr>
        <w:t xml:space="preserve"> % од укупног</w:t>
      </w:r>
      <w:r>
        <w:rPr>
          <w:rFonts w:cstheme="minorHAnsi"/>
          <w:color w:val="000000"/>
          <w:kern w:val="0"/>
          <w:lang w:val="en-GB"/>
        </w:rPr>
        <w:t xml:space="preserve"> </w:t>
      </w:r>
      <w:r w:rsidRPr="001E478C">
        <w:rPr>
          <w:rFonts w:cstheme="minorHAnsi"/>
          <w:color w:val="000000"/>
          <w:kern w:val="0"/>
          <w:lang w:val="en-GB"/>
        </w:rPr>
        <w:t>становништва.</w:t>
      </w:r>
    </w:p>
    <w:p w14:paraId="59B3A743" w14:textId="77777777" w:rsidR="00573A86" w:rsidRDefault="00573A86" w:rsidP="00573A86">
      <w:pPr>
        <w:autoSpaceDE w:val="0"/>
        <w:autoSpaceDN w:val="0"/>
        <w:adjustRightInd w:val="0"/>
        <w:jc w:val="both"/>
        <w:rPr>
          <w:rFonts w:cstheme="minorHAnsi"/>
          <w:color w:val="000000"/>
          <w:kern w:val="0"/>
          <w:lang w:val="en-GB"/>
        </w:rPr>
      </w:pPr>
    </w:p>
    <w:p w14:paraId="5C248A4F" w14:textId="77777777" w:rsidR="00573A86"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 xml:space="preserve">Постоје различити облици маргинализације са којима се суочавају Роми и Египћани, почев од економских и политичких, преко образовних и културолошких облика. Конкретни узроци имају за посљедицу да припадници ромске и египћанске заједнице представљају једну од мањинских заједница која се налази у најтежем положају у многим земљама, што је и препознато од стране Савјета Европе и Европске уније. Наведене организације, у последњих неколико деценија, спроводе различите активности на нивоу развоја легислативних и стратешких оквира за унапређење положаја Рома и Египћана, гдје је примарни акценат стављен на системско рјешавање проблема ромске и египћанске заједнице, како на нивоу држава чланица, тако и на нивоу земаља кандидата за чланство, међу које спада и Црна Гора. </w:t>
      </w:r>
    </w:p>
    <w:p w14:paraId="00DAD1CB"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lastRenderedPageBreak/>
        <w:t xml:space="preserve">Посебан значај је </w:t>
      </w:r>
      <w:r>
        <w:rPr>
          <w:rFonts w:cstheme="minorHAnsi"/>
          <w:color w:val="000000" w:themeColor="text1"/>
          <w:kern w:val="0"/>
          <w:lang w:val="en-GB"/>
        </w:rPr>
        <w:t>дат</w:t>
      </w:r>
      <w:r w:rsidRPr="00D448C5">
        <w:rPr>
          <w:rFonts w:cstheme="minorHAnsi"/>
          <w:color w:val="000000" w:themeColor="text1"/>
          <w:kern w:val="0"/>
          <w:lang w:val="en-GB"/>
        </w:rPr>
        <w:t xml:space="preserve"> потреби рјешавања проблема са којима се суочавају жене и дјеца, евидентирани јаз у погледу нивоа образовања, здравствене и социјалне заштите, великог процента незапослености у односу на већинску популацију, обезбјеђења адекватних стамбених услова, присутног проблема непосједовања личних докумената, те примарно борби против антициганизма и свих облика националне, расне, вјерске или полне дискриминације и сегрегације Рома и Египћана.</w:t>
      </w:r>
    </w:p>
    <w:p w14:paraId="65AF0B19" w14:textId="77777777" w:rsidR="00573A86" w:rsidRDefault="00573A86" w:rsidP="00573A86">
      <w:pPr>
        <w:autoSpaceDE w:val="0"/>
        <w:autoSpaceDN w:val="0"/>
        <w:adjustRightInd w:val="0"/>
        <w:jc w:val="both"/>
        <w:rPr>
          <w:rFonts w:cstheme="minorHAnsi"/>
          <w:color w:val="000000"/>
          <w:kern w:val="0"/>
          <w:lang w:val="en-GB"/>
        </w:rPr>
      </w:pPr>
    </w:p>
    <w:p w14:paraId="07499A53" w14:textId="77777777" w:rsidR="00573A86" w:rsidRPr="001E478C" w:rsidRDefault="00573A86" w:rsidP="00573A86">
      <w:pPr>
        <w:autoSpaceDE w:val="0"/>
        <w:autoSpaceDN w:val="0"/>
        <w:adjustRightInd w:val="0"/>
        <w:ind w:firstLine="720"/>
        <w:jc w:val="both"/>
        <w:rPr>
          <w:rFonts w:cstheme="minorHAnsi"/>
          <w:color w:val="000000"/>
          <w:kern w:val="0"/>
          <w:lang w:val="en-GB"/>
        </w:rPr>
      </w:pPr>
      <w:r w:rsidRPr="001E478C">
        <w:rPr>
          <w:rFonts w:cstheme="minorHAnsi"/>
          <w:color w:val="000000"/>
          <w:kern w:val="0"/>
          <w:lang w:val="en-GB"/>
        </w:rPr>
        <w:t>Црна Гора је држава која се налази у процесу демократске транзиције, због чега је суочена са п</w:t>
      </w:r>
      <w:r>
        <w:rPr>
          <w:rFonts w:cstheme="minorHAnsi"/>
          <w:color w:val="000000"/>
          <w:kern w:val="0"/>
          <w:lang w:val="en-GB"/>
        </w:rPr>
        <w:t>от</w:t>
      </w:r>
      <w:r w:rsidRPr="001E478C">
        <w:rPr>
          <w:rFonts w:cstheme="minorHAnsi"/>
          <w:color w:val="000000"/>
          <w:kern w:val="0"/>
          <w:lang w:val="en-GB"/>
        </w:rPr>
        <w:t>ребом</w:t>
      </w:r>
      <w:r>
        <w:rPr>
          <w:rFonts w:cstheme="minorHAnsi"/>
          <w:color w:val="000000"/>
          <w:kern w:val="0"/>
          <w:lang w:val="en-GB"/>
        </w:rPr>
        <w:t xml:space="preserve"> </w:t>
      </w:r>
      <w:r w:rsidRPr="001E478C">
        <w:rPr>
          <w:rFonts w:cstheme="minorHAnsi"/>
          <w:color w:val="000000"/>
          <w:kern w:val="0"/>
          <w:lang w:val="en-GB"/>
        </w:rPr>
        <w:t>за значајним реформама у свим сферама друштва, при чему економске и социјалне тешкоће на које</w:t>
      </w:r>
      <w:r>
        <w:rPr>
          <w:rFonts w:cstheme="minorHAnsi"/>
          <w:color w:val="000000"/>
          <w:kern w:val="0"/>
          <w:lang w:val="en-GB"/>
        </w:rPr>
        <w:t xml:space="preserve"> </w:t>
      </w:r>
      <w:r w:rsidRPr="001E478C">
        <w:rPr>
          <w:rFonts w:cstheme="minorHAnsi"/>
          <w:color w:val="000000"/>
          <w:kern w:val="0"/>
          <w:lang w:val="en-GB"/>
        </w:rPr>
        <w:t xml:space="preserve">наилази посебно погађају најугроженије заједнице у друштву. Сукоби на Косову су проузроковали долазак у Црну Гору великог броја расељених лица ромске </w:t>
      </w:r>
      <w:r>
        <w:rPr>
          <w:rFonts w:cstheme="minorHAnsi"/>
          <w:color w:val="000000"/>
          <w:kern w:val="0"/>
          <w:lang w:val="en-GB"/>
        </w:rPr>
        <w:t xml:space="preserve">И </w:t>
      </w:r>
      <w:r w:rsidRPr="001E478C">
        <w:rPr>
          <w:rFonts w:cstheme="minorHAnsi"/>
          <w:color w:val="000000"/>
          <w:kern w:val="0"/>
          <w:lang w:val="en-GB"/>
        </w:rPr>
        <w:t>египћанске популације, што је за посљедицу имало погоршање укупне социо-економске ситуације ове</w:t>
      </w:r>
      <w:r>
        <w:rPr>
          <w:rFonts w:cstheme="minorHAnsi"/>
          <w:color w:val="000000"/>
          <w:kern w:val="0"/>
          <w:lang w:val="en-GB"/>
        </w:rPr>
        <w:t xml:space="preserve"> </w:t>
      </w:r>
      <w:r w:rsidRPr="001E478C">
        <w:rPr>
          <w:rFonts w:cstheme="minorHAnsi"/>
          <w:color w:val="000000"/>
          <w:kern w:val="0"/>
          <w:lang w:val="en-GB"/>
        </w:rPr>
        <w:t>популације.</w:t>
      </w:r>
    </w:p>
    <w:p w14:paraId="2DB211BC" w14:textId="77777777" w:rsidR="00573A86" w:rsidRDefault="00573A86" w:rsidP="00573A86">
      <w:pPr>
        <w:autoSpaceDE w:val="0"/>
        <w:autoSpaceDN w:val="0"/>
        <w:adjustRightInd w:val="0"/>
        <w:jc w:val="both"/>
        <w:rPr>
          <w:rFonts w:cstheme="minorHAnsi"/>
          <w:color w:val="000000"/>
          <w:kern w:val="0"/>
          <w:lang w:val="en-GB"/>
        </w:rPr>
      </w:pPr>
    </w:p>
    <w:p w14:paraId="235F19E3" w14:textId="77777777" w:rsidR="00573A86" w:rsidRDefault="00573A86" w:rsidP="00573A86">
      <w:pPr>
        <w:autoSpaceDE w:val="0"/>
        <w:autoSpaceDN w:val="0"/>
        <w:adjustRightInd w:val="0"/>
        <w:jc w:val="both"/>
        <w:rPr>
          <w:rFonts w:cstheme="minorHAnsi"/>
          <w:color w:val="000000" w:themeColor="text1"/>
          <w:kern w:val="0"/>
          <w:lang w:val="en-GB"/>
        </w:rPr>
      </w:pPr>
    </w:p>
    <w:p w14:paraId="1270E2F9"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У циљу унапређења постојећег стања и положаја ромске и египћанске заједнице у Црној Гори, као и остваривања Уставом и другим правним актима гарантованих права, те борбе против свих облика дискриминације и сегрегације, Влада Црне Горе је припремила Стратегију социјалне инклузије Рома и Египћана за период 2021-2025. Усвајању овог документа претходили су други стратешки документи, примарно Национални Акциони план за имплементацију „Декаде укључивања Рома 2005-2015</w:t>
      </w:r>
      <w:r>
        <w:rPr>
          <w:rFonts w:cstheme="minorHAnsi"/>
          <w:color w:val="000000" w:themeColor="text1"/>
          <w:kern w:val="0"/>
          <w:lang w:val="en-GB"/>
        </w:rPr>
        <w:t>.</w:t>
      </w:r>
      <w:r w:rsidRPr="00D448C5">
        <w:rPr>
          <w:rFonts w:cstheme="minorHAnsi"/>
          <w:color w:val="000000" w:themeColor="text1"/>
          <w:kern w:val="0"/>
          <w:lang w:val="en-GB"/>
        </w:rPr>
        <w:t>“, који је усвојен 2005. године, са тежњом да пројектима из области образовања, запошљавања, становања и здравствене заштите прекине зачарани круг сиромаштва и искључености Рома из друштвеног живота Црне Горе. С обзиром на ограниченост дјеловања Акционог плана на четири приоритетне области, Влада Црне Горе је крајем 2007. године усвојила Стратегију за побољшање положаја РАЕ популације у Црној Гори 2008-2012</w:t>
      </w:r>
      <w:r>
        <w:rPr>
          <w:rFonts w:cstheme="minorHAnsi"/>
          <w:color w:val="000000" w:themeColor="text1"/>
          <w:kern w:val="0"/>
          <w:lang w:val="en-GB"/>
        </w:rPr>
        <w:t>.</w:t>
      </w:r>
      <w:r w:rsidRPr="00D448C5">
        <w:rPr>
          <w:rFonts w:cstheme="minorHAnsi"/>
          <w:color w:val="000000" w:themeColor="text1"/>
          <w:kern w:val="0"/>
          <w:lang w:val="en-GB"/>
        </w:rPr>
        <w:t xml:space="preserve"> након чијег истека је припремљен стратешки документ, под називом Стратегија за побољшање положаја Рома и Египћана у Црној Гори 2012 – 2016. Стратешки документ који је претходио новој стратегији носио је назив Стратегија за социјалну инклузију Рома и Египћана у Црној Гори 2016-2020. године.</w:t>
      </w:r>
    </w:p>
    <w:p w14:paraId="0FC02534" w14:textId="77777777" w:rsidR="00573A86" w:rsidRPr="00D448C5" w:rsidRDefault="00573A86" w:rsidP="00573A86">
      <w:pPr>
        <w:autoSpaceDE w:val="0"/>
        <w:autoSpaceDN w:val="0"/>
        <w:adjustRightInd w:val="0"/>
        <w:jc w:val="both"/>
        <w:rPr>
          <w:rFonts w:cstheme="minorHAnsi"/>
          <w:color w:val="000000" w:themeColor="text1"/>
          <w:kern w:val="0"/>
          <w:lang w:val="en-GB"/>
        </w:rPr>
      </w:pPr>
    </w:p>
    <w:p w14:paraId="595FFEF3"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Реформске активности у претходном петогодишњем периоду биле су усмјерене примарно на развој и имплементацију јавне политике која је ставила акценат на:</w:t>
      </w:r>
    </w:p>
    <w:p w14:paraId="52C49FEB"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 Рјешавање стамбених проблема припадника ромске и египћанске популације;</w:t>
      </w:r>
    </w:p>
    <w:p w14:paraId="5C37ECEF"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 Регулисање правног статуса Рома и Египћана;</w:t>
      </w:r>
    </w:p>
    <w:p w14:paraId="6889829C"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 Обезбјеђење адекватне здравствене заштите, посебно за најугроженије припаднике ромске И египћанске популације;</w:t>
      </w:r>
    </w:p>
    <w:p w14:paraId="7E648930"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 Јачање заступљености ромске и египћанске популације у органима државне управе;</w:t>
      </w:r>
    </w:p>
    <w:p w14:paraId="71EFF391"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 Посебно је значајно указати на направљени  искорак у погледу повећања броја Рома и</w:t>
      </w:r>
    </w:p>
    <w:p w14:paraId="1D5FE8B4"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Египћана који похађају предшколско, основно и средње образовање;</w:t>
      </w:r>
    </w:p>
    <w:p w14:paraId="036F11F1" w14:textId="77777777" w:rsidR="00573A86" w:rsidRDefault="00573A86" w:rsidP="00573A86">
      <w:pPr>
        <w:autoSpaceDE w:val="0"/>
        <w:autoSpaceDN w:val="0"/>
        <w:adjustRightInd w:val="0"/>
        <w:jc w:val="both"/>
        <w:rPr>
          <w:rFonts w:cstheme="minorHAnsi"/>
          <w:color w:val="000000"/>
          <w:kern w:val="0"/>
          <w:lang w:val="en-GB"/>
        </w:rPr>
      </w:pPr>
    </w:p>
    <w:p w14:paraId="57100824" w14:textId="77777777" w:rsidR="00573A86" w:rsidRPr="001E478C" w:rsidRDefault="00573A86" w:rsidP="00573A86">
      <w:pPr>
        <w:autoSpaceDE w:val="0"/>
        <w:autoSpaceDN w:val="0"/>
        <w:adjustRightInd w:val="0"/>
        <w:jc w:val="both"/>
        <w:rPr>
          <w:rFonts w:cstheme="minorHAnsi"/>
          <w:color w:val="000000"/>
          <w:kern w:val="0"/>
          <w:lang w:val="en-GB"/>
        </w:rPr>
      </w:pPr>
      <w:r w:rsidRPr="001E478C">
        <w:rPr>
          <w:rFonts w:cstheme="minorHAnsi"/>
          <w:color w:val="000000"/>
          <w:kern w:val="0"/>
          <w:lang w:val="en-GB"/>
        </w:rPr>
        <w:t>Визија новог стратешког документа се огледа у п</w:t>
      </w:r>
      <w:r>
        <w:rPr>
          <w:rFonts w:cstheme="minorHAnsi"/>
          <w:color w:val="000000"/>
          <w:kern w:val="0"/>
          <w:lang w:val="en-GB"/>
        </w:rPr>
        <w:t>от</w:t>
      </w:r>
      <w:r w:rsidRPr="001E478C">
        <w:rPr>
          <w:rFonts w:cstheme="minorHAnsi"/>
          <w:color w:val="000000"/>
          <w:kern w:val="0"/>
          <w:lang w:val="en-GB"/>
        </w:rPr>
        <w:t>реби пуне афирмације ромске и египћанске заједнице</w:t>
      </w:r>
      <w:r>
        <w:rPr>
          <w:rFonts w:cstheme="minorHAnsi"/>
          <w:color w:val="000000"/>
          <w:kern w:val="0"/>
          <w:lang w:val="en-GB"/>
        </w:rPr>
        <w:t xml:space="preserve"> </w:t>
      </w:r>
      <w:r w:rsidRPr="001E478C">
        <w:rPr>
          <w:rFonts w:cstheme="minorHAnsi"/>
          <w:color w:val="000000"/>
          <w:kern w:val="0"/>
          <w:lang w:val="en-GB"/>
        </w:rPr>
        <w:t>у друштвени, економски, културни и политички жив</w:t>
      </w:r>
      <w:r>
        <w:rPr>
          <w:rFonts w:cstheme="minorHAnsi"/>
          <w:color w:val="000000"/>
          <w:kern w:val="0"/>
          <w:lang w:val="en-GB"/>
        </w:rPr>
        <w:t>от</w:t>
      </w:r>
      <w:r w:rsidRPr="001E478C">
        <w:rPr>
          <w:rFonts w:cstheme="minorHAnsi"/>
          <w:color w:val="000000"/>
          <w:kern w:val="0"/>
          <w:lang w:val="en-GB"/>
        </w:rPr>
        <w:t xml:space="preserve"> Црне Горе. У том погледу, дефинисан је један стратешки</w:t>
      </w:r>
      <w:r>
        <w:rPr>
          <w:rFonts w:cstheme="minorHAnsi"/>
          <w:color w:val="000000"/>
          <w:kern w:val="0"/>
          <w:lang w:val="en-GB"/>
        </w:rPr>
        <w:t xml:space="preserve"> </w:t>
      </w:r>
      <w:r w:rsidRPr="001E478C">
        <w:rPr>
          <w:rFonts w:cstheme="minorHAnsi"/>
          <w:color w:val="000000"/>
          <w:kern w:val="0"/>
          <w:lang w:val="en-GB"/>
        </w:rPr>
        <w:t>циљ на нивоу цјелокупне јавне политике који гласи:</w:t>
      </w:r>
    </w:p>
    <w:p w14:paraId="1D1532C2" w14:textId="77777777" w:rsidR="00573A86" w:rsidRDefault="00573A86" w:rsidP="00573A86">
      <w:pPr>
        <w:autoSpaceDE w:val="0"/>
        <w:autoSpaceDN w:val="0"/>
        <w:adjustRightInd w:val="0"/>
        <w:jc w:val="both"/>
        <w:rPr>
          <w:rFonts w:cstheme="minorHAnsi"/>
          <w:color w:val="FF0000"/>
          <w:kern w:val="0"/>
          <w:lang w:val="en-GB"/>
        </w:rPr>
      </w:pPr>
    </w:p>
    <w:p w14:paraId="0E75C2D1" w14:textId="77777777" w:rsidR="00573A86" w:rsidRDefault="00573A86" w:rsidP="00573A86">
      <w:pPr>
        <w:autoSpaceDE w:val="0"/>
        <w:autoSpaceDN w:val="0"/>
        <w:adjustRightInd w:val="0"/>
        <w:jc w:val="both"/>
        <w:rPr>
          <w:rFonts w:cstheme="minorHAnsi"/>
          <w:color w:val="FF0000"/>
          <w:kern w:val="0"/>
          <w:lang w:val="en-GB"/>
        </w:rPr>
      </w:pPr>
    </w:p>
    <w:p w14:paraId="56BF85FF" w14:textId="77777777" w:rsidR="00573A86" w:rsidRDefault="00573A86" w:rsidP="00573A86">
      <w:pPr>
        <w:autoSpaceDE w:val="0"/>
        <w:autoSpaceDN w:val="0"/>
        <w:adjustRightInd w:val="0"/>
        <w:jc w:val="both"/>
        <w:rPr>
          <w:rFonts w:cstheme="minorHAnsi"/>
          <w:color w:val="FF0000"/>
          <w:kern w:val="0"/>
          <w:lang w:val="en-GB"/>
        </w:rPr>
      </w:pPr>
    </w:p>
    <w:p w14:paraId="5149029C" w14:textId="77777777" w:rsidR="00573A86" w:rsidRDefault="00573A86" w:rsidP="00573A86">
      <w:pPr>
        <w:autoSpaceDE w:val="0"/>
        <w:autoSpaceDN w:val="0"/>
        <w:adjustRightInd w:val="0"/>
        <w:jc w:val="both"/>
        <w:rPr>
          <w:rFonts w:cstheme="minorHAnsi"/>
          <w:color w:val="FF0000"/>
          <w:kern w:val="0"/>
          <w:lang w:val="en-GB"/>
        </w:rPr>
      </w:pPr>
    </w:p>
    <w:p w14:paraId="78F5F51B" w14:textId="77777777" w:rsidR="00573A86" w:rsidRDefault="00573A86" w:rsidP="00573A86">
      <w:pPr>
        <w:autoSpaceDE w:val="0"/>
        <w:autoSpaceDN w:val="0"/>
        <w:adjustRightInd w:val="0"/>
        <w:jc w:val="both"/>
        <w:rPr>
          <w:rFonts w:cstheme="minorHAnsi"/>
          <w:b/>
          <w:bCs/>
          <w:color w:val="000000" w:themeColor="text1"/>
          <w:kern w:val="0"/>
          <w:sz w:val="28"/>
          <w:szCs w:val="28"/>
          <w:lang w:val="en-GB"/>
        </w:rPr>
      </w:pPr>
      <w:r w:rsidRPr="008A5C99">
        <w:rPr>
          <w:rFonts w:cstheme="minorHAnsi"/>
          <w:b/>
          <w:bCs/>
          <w:color w:val="000000" w:themeColor="text1"/>
          <w:kern w:val="0"/>
          <w:sz w:val="28"/>
          <w:szCs w:val="28"/>
          <w:lang w:val="en-GB"/>
        </w:rPr>
        <w:lastRenderedPageBreak/>
        <w:t>Усклађеност са националним стратешким оквиром</w:t>
      </w:r>
    </w:p>
    <w:p w14:paraId="0EC9163B" w14:textId="77777777" w:rsidR="00573A86" w:rsidRPr="008A5C99" w:rsidRDefault="00573A86" w:rsidP="00573A86">
      <w:pPr>
        <w:autoSpaceDE w:val="0"/>
        <w:autoSpaceDN w:val="0"/>
        <w:adjustRightInd w:val="0"/>
        <w:jc w:val="both"/>
        <w:rPr>
          <w:rFonts w:cstheme="minorHAnsi"/>
          <w:b/>
          <w:bCs/>
          <w:color w:val="000000" w:themeColor="text1"/>
          <w:kern w:val="0"/>
          <w:sz w:val="28"/>
          <w:szCs w:val="28"/>
          <w:lang w:val="en-GB"/>
        </w:rPr>
      </w:pPr>
    </w:p>
    <w:p w14:paraId="53668E01" w14:textId="77777777" w:rsidR="00573A86" w:rsidRPr="001E478C" w:rsidRDefault="00573A86" w:rsidP="00573A86">
      <w:pPr>
        <w:autoSpaceDE w:val="0"/>
        <w:autoSpaceDN w:val="0"/>
        <w:adjustRightInd w:val="0"/>
        <w:ind w:firstLine="720"/>
        <w:jc w:val="both"/>
        <w:rPr>
          <w:rFonts w:cstheme="minorHAnsi"/>
          <w:color w:val="000000"/>
          <w:kern w:val="0"/>
          <w:lang w:val="en-GB"/>
        </w:rPr>
      </w:pPr>
      <w:r>
        <w:rPr>
          <w:rFonts w:cstheme="minorHAnsi"/>
          <w:color w:val="000000"/>
          <w:kern w:val="0"/>
          <w:lang w:val="en-GB"/>
        </w:rPr>
        <w:t xml:space="preserve">Локални акциони план за социјалну инклузију Рома и Египћана за Општину Беране за 2025-2028.годину   је </w:t>
      </w:r>
      <w:r w:rsidRPr="001E478C">
        <w:rPr>
          <w:rFonts w:cstheme="minorHAnsi"/>
          <w:color w:val="000000"/>
          <w:kern w:val="0"/>
          <w:lang w:val="en-GB"/>
        </w:rPr>
        <w:t>усклађен са свим националним кровним и секторским стратегијама, односно</w:t>
      </w:r>
      <w:r>
        <w:rPr>
          <w:rFonts w:cstheme="minorHAnsi"/>
          <w:color w:val="000000"/>
          <w:kern w:val="0"/>
          <w:lang w:val="en-GB"/>
        </w:rPr>
        <w:t xml:space="preserve"> </w:t>
      </w:r>
      <w:r w:rsidRPr="001E478C">
        <w:rPr>
          <w:rFonts w:cstheme="minorHAnsi"/>
          <w:color w:val="000000"/>
          <w:kern w:val="0"/>
          <w:lang w:val="en-GB"/>
        </w:rPr>
        <w:t>планским документима која третирају питања која су од значаја за конкретну јавну политику. Почев од</w:t>
      </w:r>
      <w:r>
        <w:rPr>
          <w:rFonts w:cstheme="minorHAnsi"/>
          <w:color w:val="000000"/>
          <w:kern w:val="0"/>
          <w:lang w:val="en-GB"/>
        </w:rPr>
        <w:t xml:space="preserve"> </w:t>
      </w:r>
      <w:r w:rsidRPr="001E478C">
        <w:rPr>
          <w:rFonts w:cstheme="minorHAnsi"/>
          <w:color w:val="000000"/>
          <w:kern w:val="0"/>
          <w:lang w:val="en-GB"/>
        </w:rPr>
        <w:t>стратешких докумената, као што је:</w:t>
      </w:r>
    </w:p>
    <w:p w14:paraId="20629B86" w14:textId="77777777" w:rsidR="00573A86" w:rsidRDefault="00573A86" w:rsidP="00573A86">
      <w:pPr>
        <w:autoSpaceDE w:val="0"/>
        <w:autoSpaceDN w:val="0"/>
        <w:adjustRightInd w:val="0"/>
        <w:jc w:val="both"/>
        <w:rPr>
          <w:rFonts w:cstheme="minorHAnsi"/>
          <w:color w:val="000000"/>
          <w:kern w:val="0"/>
          <w:lang w:val="en-GB"/>
        </w:rPr>
      </w:pPr>
    </w:p>
    <w:p w14:paraId="01F53162"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Стратегија социјлане инклузије Рома и Египћана 2021-2025</w:t>
      </w:r>
      <w:r>
        <w:rPr>
          <w:rFonts w:cstheme="minorHAnsi"/>
          <w:b/>
          <w:bCs/>
          <w:color w:val="000000" w:themeColor="text1"/>
          <w:kern w:val="0"/>
          <w:lang w:val="en-GB"/>
        </w:rPr>
        <w:t>.</w:t>
      </w:r>
    </w:p>
    <w:p w14:paraId="36743DF1" w14:textId="77777777" w:rsidR="00573A86"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 xml:space="preserve">Ова Стратегија представља кровни документ који се односи на положај Рома и Египћана у Црној Гори. Овај документ је прописао све потребне активности које треба спровести да би се побољшао положај ове заједнице у областима: запошљавања, становања, здравствене и социјалне заштите, остваривања права на личну документацију, образовања, културе итд... </w:t>
      </w:r>
    </w:p>
    <w:p w14:paraId="0C8458B6" w14:textId="77777777" w:rsidR="00573A86" w:rsidRDefault="00573A86" w:rsidP="00573A86">
      <w:pPr>
        <w:autoSpaceDE w:val="0"/>
        <w:autoSpaceDN w:val="0"/>
        <w:adjustRightInd w:val="0"/>
        <w:jc w:val="both"/>
        <w:rPr>
          <w:rFonts w:cstheme="minorHAnsi"/>
          <w:color w:val="000000" w:themeColor="text1"/>
          <w:kern w:val="0"/>
          <w:lang w:val="en-GB"/>
        </w:rPr>
      </w:pPr>
    </w:p>
    <w:p w14:paraId="223DAF77" w14:textId="77777777" w:rsidR="00573A86"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Стратегија мањинске политике 2019-2023</w:t>
      </w:r>
      <w:r>
        <w:rPr>
          <w:rFonts w:cstheme="minorHAnsi"/>
          <w:b/>
          <w:bCs/>
          <w:color w:val="000000" w:themeColor="text1"/>
          <w:kern w:val="0"/>
          <w:lang w:val="en-GB"/>
        </w:rPr>
        <w:t>.</w:t>
      </w:r>
    </w:p>
    <w:p w14:paraId="33811D0E" w14:textId="77777777" w:rsidR="00573A86" w:rsidRPr="00D448C5" w:rsidRDefault="00573A86" w:rsidP="00573A86">
      <w:pPr>
        <w:autoSpaceDE w:val="0"/>
        <w:autoSpaceDN w:val="0"/>
        <w:adjustRightInd w:val="0"/>
        <w:jc w:val="both"/>
        <w:rPr>
          <w:rFonts w:cstheme="minorHAnsi"/>
          <w:b/>
          <w:bCs/>
          <w:color w:val="000000" w:themeColor="text1"/>
          <w:kern w:val="0"/>
          <w:lang w:val="en-GB"/>
        </w:rPr>
      </w:pPr>
    </w:p>
    <w:p w14:paraId="7B447E18" w14:textId="77777777" w:rsidR="00573A86"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 xml:space="preserve">Стратегија мањинске политике представља кровни секторски стратешки документ у области заштите мањина, борби против дискриминације и јачања социјалне инклузије мањинских народа. Узимајући у обзир да Роми и Египћани представљају мањинске народе који се налазе у најугроженијем положају, приликом израде овог стратешког документа посебно се водило рачуна о постизању усклађености са основним циљевима и приоритетима дефинисаним у предметном стратешком документу. </w:t>
      </w:r>
    </w:p>
    <w:p w14:paraId="0DA66106"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Примарни фокус је стављен на усклађеност са стратешким и оперативним циљевима у областима: Образовања; Запошљавања; Културе и идентитета мањина; Политичке партиципације мањина; као и Подизања нивоа свијести мањина и опште јавности о статусу, правима и обавезама мањина;</w:t>
      </w:r>
    </w:p>
    <w:p w14:paraId="42E4D1DC"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Наведени циљеви су заступљени и у оквиру Стратегије за социјалну инклузију Рома и Египћана 2021-2025</w:t>
      </w:r>
      <w:r>
        <w:rPr>
          <w:rFonts w:cstheme="minorHAnsi"/>
          <w:color w:val="000000" w:themeColor="text1"/>
          <w:kern w:val="0"/>
          <w:lang w:val="en-GB"/>
        </w:rPr>
        <w:t>.године</w:t>
      </w:r>
      <w:r w:rsidRPr="00D448C5">
        <w:rPr>
          <w:rFonts w:cstheme="minorHAnsi"/>
          <w:color w:val="000000" w:themeColor="text1"/>
          <w:kern w:val="0"/>
          <w:lang w:val="en-GB"/>
        </w:rPr>
        <w:t>, примарно кроз третирање специфичних проблема са којима се суочава ромска и египћанска популација у конкретним областима и предлагањем адекватних одговора на идентификоване проблеме. Посебно је важно истаћи усклађеност у области јачања нивоа политичке партиципације, измјена изборног законодавства и заступљености у Скупштини Црне Горе, све у циљу повећања нивоа аутентичног политичког представљања ромске и египћанске заједнице. Стратегијом мањинске политике је дефинисано да ће до 2023. године, бити повећан број едукованих припадника мањинских народа и других мањинских националних заједница о значају политичке партиципације. Значајно мјесто припада спровођењу едукација за младе припаднике ромске и египћанске популације за оснаживање за партиципацију у политичком животу, са посебним акцентом на жене.</w:t>
      </w:r>
    </w:p>
    <w:p w14:paraId="5F53C4FA" w14:textId="77777777" w:rsidR="00573A86" w:rsidRPr="00D448C5" w:rsidRDefault="00573A86" w:rsidP="00573A86">
      <w:pPr>
        <w:autoSpaceDE w:val="0"/>
        <w:autoSpaceDN w:val="0"/>
        <w:adjustRightInd w:val="0"/>
        <w:jc w:val="both"/>
        <w:rPr>
          <w:rFonts w:cstheme="minorHAnsi"/>
          <w:color w:val="000000" w:themeColor="text1"/>
          <w:kern w:val="0"/>
          <w:lang w:val="en-GB"/>
        </w:rPr>
      </w:pPr>
    </w:p>
    <w:p w14:paraId="2BB8A5C7"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План активности за постизање родне равноправности (ПАПРР)</w:t>
      </w:r>
    </w:p>
    <w:p w14:paraId="65BC9FE7"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Планом активности за постизање родне равноправности, се јасно указује на неравноправан положај Ромкиња и Египћанки у црногорском друштву, примарно на чињеницу маргинализованог положаја у областима образовања, здравствене заштите, стамбеног збрињавања и запослења. Посебно је значајно истаћи тежак положај Ромкиња и Египћанки, гдје ПАПРР предвиђа низ активности које се односе на обезбјеђивање примарне здравствене заштите. Стратешким документом се констатује да на примарном нивоу здравствене заштите становништва планирани процеси едукације жена и младих из области здравих стилова жив</w:t>
      </w:r>
      <w:r>
        <w:rPr>
          <w:rFonts w:cstheme="minorHAnsi"/>
          <w:color w:val="000000" w:themeColor="text1"/>
          <w:kern w:val="0"/>
          <w:lang w:val="en-GB"/>
        </w:rPr>
        <w:t>от</w:t>
      </w:r>
      <w:r w:rsidRPr="00D448C5">
        <w:rPr>
          <w:rFonts w:cstheme="minorHAnsi"/>
          <w:color w:val="000000" w:themeColor="text1"/>
          <w:kern w:val="0"/>
          <w:lang w:val="en-GB"/>
        </w:rPr>
        <w:t xml:space="preserve">а, репродуктивног здравља, припреме жена за материнство </w:t>
      </w:r>
      <w:r w:rsidRPr="00D448C5">
        <w:rPr>
          <w:rFonts w:cstheme="minorHAnsi"/>
          <w:color w:val="000000" w:themeColor="text1"/>
          <w:kern w:val="0"/>
          <w:lang w:val="en-GB"/>
        </w:rPr>
        <w:lastRenderedPageBreak/>
        <w:t>нијесу адекватни п</w:t>
      </w:r>
      <w:r>
        <w:rPr>
          <w:rFonts w:cstheme="minorHAnsi"/>
          <w:color w:val="000000" w:themeColor="text1"/>
          <w:kern w:val="0"/>
          <w:lang w:val="en-GB"/>
        </w:rPr>
        <w:t>от</w:t>
      </w:r>
      <w:r w:rsidRPr="00D448C5">
        <w:rPr>
          <w:rFonts w:cstheme="minorHAnsi"/>
          <w:color w:val="000000" w:themeColor="text1"/>
          <w:kern w:val="0"/>
          <w:lang w:val="en-GB"/>
        </w:rPr>
        <w:t>ребама и нарочито су недоступни женама села и неких маргиналних група (Ромкиње, Египћанке).</w:t>
      </w:r>
    </w:p>
    <w:p w14:paraId="104F4E3E"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Такође</w:t>
      </w:r>
      <w:r>
        <w:rPr>
          <w:rFonts w:cstheme="minorHAnsi"/>
          <w:color w:val="000000" w:themeColor="text1"/>
          <w:kern w:val="0"/>
          <w:lang w:val="en-GB"/>
        </w:rPr>
        <w:t>,</w:t>
      </w:r>
      <w:r w:rsidRPr="00D448C5">
        <w:rPr>
          <w:rFonts w:cstheme="minorHAnsi"/>
          <w:color w:val="000000" w:themeColor="text1"/>
          <w:kern w:val="0"/>
          <w:lang w:val="en-GB"/>
        </w:rPr>
        <w:t xml:space="preserve"> едукативно- информативни програми о очувању здравља жена у менопаузи нијесу адекватно заступљени. Поред тога, ПАПРР предвиђа покретање и подстицање активности које доприносе партиципативној демократији и које укључују жене мањинских и рањивих категорија становништва</w:t>
      </w:r>
      <w:r>
        <w:rPr>
          <w:rFonts w:cstheme="minorHAnsi"/>
          <w:color w:val="000000" w:themeColor="text1"/>
          <w:kern w:val="0"/>
          <w:lang w:val="en-GB"/>
        </w:rPr>
        <w:t>.</w:t>
      </w:r>
    </w:p>
    <w:p w14:paraId="4D795486" w14:textId="77777777" w:rsidR="00573A86" w:rsidRPr="00D448C5" w:rsidRDefault="00573A86" w:rsidP="00573A86">
      <w:pPr>
        <w:autoSpaceDE w:val="0"/>
        <w:autoSpaceDN w:val="0"/>
        <w:adjustRightInd w:val="0"/>
        <w:jc w:val="both"/>
        <w:rPr>
          <w:rFonts w:cstheme="minorHAnsi"/>
          <w:color w:val="000000" w:themeColor="text1"/>
          <w:kern w:val="0"/>
          <w:lang w:val="en-GB"/>
        </w:rPr>
      </w:pPr>
    </w:p>
    <w:p w14:paraId="42AC74C4"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Национална стратегија одрживог развоја до 2030. године</w:t>
      </w:r>
    </w:p>
    <w:p w14:paraId="6D08661B" w14:textId="77777777" w:rsidR="00573A86"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У Националној страт</w:t>
      </w:r>
      <w:r>
        <w:rPr>
          <w:rFonts w:cstheme="minorHAnsi"/>
          <w:color w:val="000000" w:themeColor="text1"/>
          <w:kern w:val="0"/>
          <w:lang w:val="en-GB"/>
        </w:rPr>
        <w:t>егији одрживог развоја до 2030.</w:t>
      </w:r>
      <w:r w:rsidRPr="00D448C5">
        <w:rPr>
          <w:rFonts w:cstheme="minorHAnsi"/>
          <w:color w:val="000000" w:themeColor="text1"/>
          <w:kern w:val="0"/>
          <w:lang w:val="en-GB"/>
        </w:rPr>
        <w:t>године, која представља имплементациони документ Агенде одрживог развоја 2030</w:t>
      </w:r>
      <w:r>
        <w:rPr>
          <w:rFonts w:cstheme="minorHAnsi"/>
          <w:color w:val="000000" w:themeColor="text1"/>
          <w:kern w:val="0"/>
          <w:lang w:val="en-GB"/>
        </w:rPr>
        <w:t>.</w:t>
      </w:r>
      <w:r w:rsidRPr="00D448C5">
        <w:rPr>
          <w:rFonts w:cstheme="minorHAnsi"/>
          <w:color w:val="000000" w:themeColor="text1"/>
          <w:kern w:val="0"/>
          <w:lang w:val="en-GB"/>
        </w:rPr>
        <w:t xml:space="preserve"> у Црној Гори, као најзначајнији проблеми у областима са којима се суочавају припадници ромске и египћанске популације, назначен је недовољан ниво интеграције у црногорско друштво (примарно проблеми у области потребе адекватног уређења правног статуса, образовања, запошљавања, здравства и становања). Акценат је и на проблемимау погледу социјалне искључености припадника мањина и потребе њихове веће заступљености у јавном и политичком животу. С тим у вези, од посебног значаја за спровођење ромске политике значајни су следећи стратешки циљеви и пратеће мјере из</w:t>
      </w:r>
      <w:r>
        <w:rPr>
          <w:rFonts w:cstheme="minorHAnsi"/>
          <w:color w:val="000000" w:themeColor="text1"/>
          <w:kern w:val="0"/>
          <w:lang w:val="en-GB"/>
        </w:rPr>
        <w:t xml:space="preserve"> </w:t>
      </w:r>
      <w:r w:rsidRPr="00D448C5">
        <w:rPr>
          <w:rFonts w:cstheme="minorHAnsi"/>
          <w:color w:val="000000" w:themeColor="text1"/>
          <w:kern w:val="0"/>
          <w:lang w:val="en-GB"/>
        </w:rPr>
        <w:t>НСОР-а:</w:t>
      </w:r>
    </w:p>
    <w:p w14:paraId="76421104" w14:textId="77777777" w:rsidR="00573A86" w:rsidRDefault="00573A86" w:rsidP="00573A86">
      <w:pPr>
        <w:autoSpaceDE w:val="0"/>
        <w:autoSpaceDN w:val="0"/>
        <w:adjustRightInd w:val="0"/>
        <w:ind w:firstLine="720"/>
        <w:jc w:val="both"/>
        <w:rPr>
          <w:rFonts w:cstheme="minorHAnsi"/>
          <w:color w:val="000000" w:themeColor="text1"/>
          <w:kern w:val="0"/>
          <w:lang w:val="en-GB"/>
        </w:rPr>
      </w:pPr>
    </w:p>
    <w:p w14:paraId="5F93C65B"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p>
    <w:p w14:paraId="432D6D4C"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3C39AF">
        <w:rPr>
          <w:rFonts w:cstheme="minorHAnsi"/>
          <w:b/>
          <w:color w:val="000000" w:themeColor="text1"/>
          <w:kern w:val="0"/>
          <w:lang w:val="en-GB"/>
        </w:rPr>
        <w:t>Стратешки циљ 1.3</w:t>
      </w:r>
      <w:r>
        <w:rPr>
          <w:rFonts w:cstheme="minorHAnsi"/>
          <w:b/>
          <w:color w:val="000000" w:themeColor="text1"/>
          <w:kern w:val="0"/>
          <w:lang w:val="en-GB"/>
        </w:rPr>
        <w:t>-</w:t>
      </w:r>
      <w:r w:rsidRPr="00D448C5">
        <w:rPr>
          <w:rFonts w:cstheme="minorHAnsi"/>
          <w:color w:val="000000" w:themeColor="text1"/>
          <w:kern w:val="0"/>
          <w:lang w:val="en-GB"/>
        </w:rPr>
        <w:t xml:space="preserve"> Обезбиједити инклузивно и квалитетно образовање и промовисати могућности</w:t>
      </w:r>
    </w:p>
    <w:p w14:paraId="40C6C717"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цјеложивотног учења за све</w:t>
      </w:r>
      <w:r>
        <w:rPr>
          <w:rFonts w:cstheme="minorHAnsi"/>
          <w:color w:val="000000" w:themeColor="text1"/>
          <w:kern w:val="0"/>
          <w:lang w:val="en-GB"/>
        </w:rPr>
        <w:t>.</w:t>
      </w:r>
    </w:p>
    <w:p w14:paraId="24D085F7"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3C39AF">
        <w:rPr>
          <w:rFonts w:cstheme="minorHAnsi"/>
          <w:b/>
          <w:color w:val="000000" w:themeColor="text1"/>
          <w:kern w:val="0"/>
          <w:lang w:val="en-GB"/>
        </w:rPr>
        <w:t>Мјера 1.3.1</w:t>
      </w:r>
      <w:r w:rsidRPr="00D448C5">
        <w:rPr>
          <w:rFonts w:cstheme="minorHAnsi"/>
          <w:color w:val="000000" w:themeColor="text1"/>
          <w:kern w:val="0"/>
          <w:lang w:val="en-GB"/>
        </w:rPr>
        <w:t>– Обезбиједити свеобухватно, инклузивно и квалитетно предшколско образовање СДГ 4 (4.2 и 4.а)- циљни исходи:</w:t>
      </w:r>
    </w:p>
    <w:p w14:paraId="6EB00894" w14:textId="77777777" w:rsidR="00573A86" w:rsidRPr="00D448C5" w:rsidRDefault="00573A86" w:rsidP="00573A86">
      <w:pPr>
        <w:pStyle w:val="ListParagraph"/>
        <w:numPr>
          <w:ilvl w:val="0"/>
          <w:numId w:val="35"/>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Изградити и надоградити објекте за образовање који су прилагођени дјеци и особама са</w:t>
      </w:r>
    </w:p>
    <w:p w14:paraId="72460A47"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инвалидитетом, који су родно сензитивни и пружају безбједно, ненасилно, инклузивно и дјелотворно окружење за учење за све, СДГ 4 (4.а).</w:t>
      </w:r>
    </w:p>
    <w:p w14:paraId="04053105"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3C39AF">
        <w:rPr>
          <w:rFonts w:cstheme="minorHAnsi"/>
          <w:b/>
          <w:color w:val="000000" w:themeColor="text1"/>
          <w:kern w:val="0"/>
          <w:lang w:val="en-GB"/>
        </w:rPr>
        <w:t>Стратешки циљ 2.1</w:t>
      </w:r>
      <w:r>
        <w:rPr>
          <w:rFonts w:cstheme="minorHAnsi"/>
          <w:color w:val="000000" w:themeColor="text1"/>
          <w:kern w:val="0"/>
          <w:lang w:val="en-GB"/>
        </w:rPr>
        <w:t>-</w:t>
      </w:r>
      <w:r w:rsidRPr="00D448C5">
        <w:rPr>
          <w:rFonts w:cstheme="minorHAnsi"/>
          <w:color w:val="000000" w:themeColor="text1"/>
          <w:kern w:val="0"/>
          <w:lang w:val="en-GB"/>
        </w:rPr>
        <w:t xml:space="preserve"> Стимулисати активан однос кључних актера према одрживости развоја</w:t>
      </w:r>
      <w:r>
        <w:rPr>
          <w:rFonts w:cstheme="minorHAnsi"/>
          <w:color w:val="000000" w:themeColor="text1"/>
          <w:kern w:val="0"/>
          <w:lang w:val="en-GB"/>
        </w:rPr>
        <w:t>.</w:t>
      </w:r>
    </w:p>
    <w:p w14:paraId="56363D98"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Мјера 2.1.3 – Елиминисати националну и вјерску дискриминацију – циљни исходи до 2030. године су с</w:t>
      </w:r>
      <w:r>
        <w:rPr>
          <w:rFonts w:cstheme="minorHAnsi"/>
          <w:color w:val="000000" w:themeColor="text1"/>
          <w:kern w:val="0"/>
          <w:lang w:val="en-GB"/>
        </w:rPr>
        <w:t>љ</w:t>
      </w:r>
      <w:r w:rsidRPr="00D448C5">
        <w:rPr>
          <w:rFonts w:cstheme="minorHAnsi"/>
          <w:color w:val="000000" w:themeColor="text1"/>
          <w:kern w:val="0"/>
          <w:lang w:val="en-GB"/>
        </w:rPr>
        <w:t>едећи:</w:t>
      </w:r>
    </w:p>
    <w:p w14:paraId="79E5D392" w14:textId="77777777" w:rsidR="00573A86" w:rsidRPr="00D448C5" w:rsidRDefault="00573A86" w:rsidP="00573A86">
      <w:pPr>
        <w:pStyle w:val="ListParagraph"/>
        <w:numPr>
          <w:ilvl w:val="0"/>
          <w:numId w:val="35"/>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Обезбијеђене једнаке могућности и смањена неједнакост исхода кроз елиминисање</w:t>
      </w:r>
    </w:p>
    <w:p w14:paraId="00F282B3"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дискриминаторских закона, политика и пракси и промовисање одговарајућих закона, политика и</w:t>
      </w:r>
    </w:p>
    <w:p w14:paraId="728CCDD6"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мјера.</w:t>
      </w:r>
    </w:p>
    <w:p w14:paraId="1EC18F85" w14:textId="77777777" w:rsidR="00573A86" w:rsidRPr="00D448C5" w:rsidRDefault="00573A86" w:rsidP="00573A86">
      <w:pPr>
        <w:pStyle w:val="ListParagraph"/>
        <w:numPr>
          <w:ilvl w:val="0"/>
          <w:numId w:val="36"/>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Повећан број ромске и египћанске дјеце која завршавају основно образовање</w:t>
      </w:r>
      <w:r>
        <w:rPr>
          <w:rFonts w:cstheme="minorHAnsi"/>
          <w:color w:val="000000" w:themeColor="text1"/>
          <w:kern w:val="0"/>
          <w:lang w:val="en-GB"/>
        </w:rPr>
        <w:t>;</w:t>
      </w:r>
    </w:p>
    <w:p w14:paraId="02AB9B3D" w14:textId="77777777" w:rsidR="00573A86" w:rsidRPr="00D448C5" w:rsidRDefault="00573A86" w:rsidP="00573A86">
      <w:pPr>
        <w:pStyle w:val="ListParagraph"/>
        <w:numPr>
          <w:ilvl w:val="0"/>
          <w:numId w:val="36"/>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Смањен ниво етничке дистанце у Црној Гори</w:t>
      </w:r>
      <w:r>
        <w:rPr>
          <w:rFonts w:cstheme="minorHAnsi"/>
          <w:color w:val="000000" w:themeColor="text1"/>
          <w:kern w:val="0"/>
          <w:lang w:val="en-GB"/>
        </w:rPr>
        <w:t>;</w:t>
      </w:r>
    </w:p>
    <w:p w14:paraId="0C6F364D" w14:textId="77777777" w:rsidR="00573A86" w:rsidRPr="00D448C5" w:rsidRDefault="00573A86" w:rsidP="00573A86">
      <w:pPr>
        <w:pStyle w:val="ListParagraph"/>
        <w:numPr>
          <w:ilvl w:val="0"/>
          <w:numId w:val="36"/>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Адекватно уређење њиховог правног статуса.</w:t>
      </w:r>
    </w:p>
    <w:p w14:paraId="2182D1DD" w14:textId="77777777" w:rsidR="00573A86" w:rsidRPr="00D448C5" w:rsidRDefault="00573A86" w:rsidP="00573A86">
      <w:pPr>
        <w:autoSpaceDE w:val="0"/>
        <w:autoSpaceDN w:val="0"/>
        <w:adjustRightInd w:val="0"/>
        <w:jc w:val="both"/>
        <w:rPr>
          <w:rFonts w:cstheme="minorHAnsi"/>
          <w:color w:val="000000" w:themeColor="text1"/>
          <w:kern w:val="0"/>
          <w:lang w:val="en-GB"/>
        </w:rPr>
      </w:pPr>
    </w:p>
    <w:p w14:paraId="32B9C3FF"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Програм економских реформи Црне Горе (ПЕР) 2023-2025</w:t>
      </w:r>
      <w:r>
        <w:rPr>
          <w:rFonts w:cstheme="minorHAnsi"/>
          <w:b/>
          <w:bCs/>
          <w:color w:val="000000" w:themeColor="text1"/>
          <w:kern w:val="0"/>
          <w:lang w:val="en-GB"/>
        </w:rPr>
        <w:t>.</w:t>
      </w:r>
    </w:p>
    <w:p w14:paraId="1BA0EB7D"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Стратешки документ је, такође, усклађен са мјерама садржаним у Програму економских реформи Црне Горе (ПЕР) 2023-2025</w:t>
      </w:r>
      <w:r>
        <w:rPr>
          <w:rFonts w:cstheme="minorHAnsi"/>
          <w:color w:val="000000" w:themeColor="text1"/>
          <w:kern w:val="0"/>
          <w:lang w:val="en-GB"/>
        </w:rPr>
        <w:t>.</w:t>
      </w:r>
      <w:r w:rsidRPr="00D448C5">
        <w:rPr>
          <w:rFonts w:cstheme="minorHAnsi"/>
          <w:color w:val="000000" w:themeColor="text1"/>
          <w:kern w:val="0"/>
          <w:lang w:val="en-GB"/>
        </w:rPr>
        <w:t xml:space="preserve"> везано за запошљавање и тржиште рада, кроз приоритетне мјере које се односе на повећање учешћа на тржишту рада, посебно осјетљивих група незапослених лица. С тим у вези, Роми и Египћани су препознати као угрожена категорија приликом запошљавања, при чему ПЕР предвиђа потребу идентификације незапослених лица која су изложена ризику на тржишту рада, дефинисање мјера и програма активне политике запошљавања, као и стицању знања, вјештина и </w:t>
      </w:r>
      <w:r w:rsidRPr="00D448C5">
        <w:rPr>
          <w:rFonts w:cstheme="minorHAnsi"/>
          <w:color w:val="000000" w:themeColor="text1"/>
          <w:kern w:val="0"/>
          <w:lang w:val="en-GB"/>
        </w:rPr>
        <w:lastRenderedPageBreak/>
        <w:t>искуства потребих за тржиште рада. У области социјалне инклузиј</w:t>
      </w:r>
      <w:r>
        <w:rPr>
          <w:rFonts w:cstheme="minorHAnsi"/>
          <w:color w:val="000000" w:themeColor="text1"/>
          <w:kern w:val="0"/>
          <w:lang w:val="en-GB"/>
        </w:rPr>
        <w:t>е</w:t>
      </w:r>
      <w:r w:rsidRPr="00D448C5">
        <w:rPr>
          <w:rFonts w:cstheme="minorHAnsi"/>
          <w:color w:val="000000" w:themeColor="text1"/>
          <w:kern w:val="0"/>
          <w:lang w:val="en-GB"/>
        </w:rPr>
        <w:t xml:space="preserve">, смањење сиромаштва и једнаке могућности, ПЕР ставља акценат на развој услуга у области социјалне и дјечје заштите, чиме ће се отклонити препрека отежаном приступу услугама угрожених категорија лица. </w:t>
      </w:r>
    </w:p>
    <w:p w14:paraId="0776CE14" w14:textId="77777777" w:rsidR="00573A86" w:rsidRPr="00D448C5" w:rsidRDefault="00573A86" w:rsidP="00573A86">
      <w:pPr>
        <w:autoSpaceDE w:val="0"/>
        <w:autoSpaceDN w:val="0"/>
        <w:adjustRightInd w:val="0"/>
        <w:jc w:val="both"/>
        <w:rPr>
          <w:rFonts w:cstheme="minorHAnsi"/>
          <w:color w:val="000000" w:themeColor="text1"/>
          <w:kern w:val="0"/>
          <w:lang w:val="en-GB"/>
        </w:rPr>
      </w:pPr>
    </w:p>
    <w:p w14:paraId="73CC7ECF"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Стратегија за борбу против трговине људима 2019-2024</w:t>
      </w:r>
      <w:r>
        <w:rPr>
          <w:rFonts w:cstheme="minorHAnsi"/>
          <w:b/>
          <w:bCs/>
          <w:color w:val="000000" w:themeColor="text1"/>
          <w:kern w:val="0"/>
          <w:lang w:val="en-GB"/>
        </w:rPr>
        <w:t>.</w:t>
      </w:r>
    </w:p>
    <w:p w14:paraId="0729D3D6" w14:textId="77777777" w:rsidR="00573A86" w:rsidRPr="00D448C5" w:rsidRDefault="00573A86" w:rsidP="00573A86">
      <w:pPr>
        <w:autoSpaceDE w:val="0"/>
        <w:autoSpaceDN w:val="0"/>
        <w:adjustRightInd w:val="0"/>
        <w:ind w:firstLine="360"/>
        <w:jc w:val="both"/>
        <w:rPr>
          <w:rFonts w:cstheme="minorHAnsi"/>
          <w:color w:val="000000" w:themeColor="text1"/>
          <w:kern w:val="0"/>
          <w:lang w:val="en-GB"/>
        </w:rPr>
      </w:pPr>
      <w:r w:rsidRPr="00D448C5">
        <w:rPr>
          <w:rFonts w:cstheme="minorHAnsi"/>
          <w:color w:val="000000" w:themeColor="text1"/>
          <w:kern w:val="0"/>
          <w:lang w:val="en-GB"/>
        </w:rPr>
        <w:t>Стратешким документом је предвиђен низ активности које се односе на спровођење кампања за подизање свијести о трговини људима међу општом популацијом, рањивим групама, гдје значајну улогу заузимају Роми и Египћани. Посебна пажња је посвећена подизању свијести ромске и египћанске популације о негативним посљедицама склапања недозвољених бракова као облика испољавања кривичног дјела трговине људима, кроз превентивне активности од стране представника институција у сарадњи са цивилним сектором. Примарне активности/мјере са којима је усклађен нови стратешки документ који третира положаје РЕ популације се односи на:</w:t>
      </w:r>
    </w:p>
    <w:p w14:paraId="6AB06193" w14:textId="77777777" w:rsidR="00573A86" w:rsidRPr="00F62D6D" w:rsidRDefault="00573A86" w:rsidP="00573A86">
      <w:pPr>
        <w:pStyle w:val="ListParagraph"/>
        <w:numPr>
          <w:ilvl w:val="0"/>
          <w:numId w:val="37"/>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Унаприједити знања свих професионалаца и представника невладиног сектора који су у</w:t>
      </w:r>
      <w:r>
        <w:rPr>
          <w:rFonts w:cstheme="minorHAnsi"/>
          <w:color w:val="000000" w:themeColor="text1"/>
          <w:kern w:val="0"/>
          <w:lang w:val="en-GB"/>
        </w:rPr>
        <w:t xml:space="preserve"> </w:t>
      </w:r>
      <w:r w:rsidRPr="00F62D6D">
        <w:rPr>
          <w:rFonts w:cstheme="minorHAnsi"/>
          <w:color w:val="000000" w:themeColor="text1"/>
          <w:kern w:val="0"/>
          <w:lang w:val="en-GB"/>
        </w:rPr>
        <w:t>контакту/могу доћи у контакт са жртвама трговине људима у односу на идентификацију,упућивање и заштиту жртава и кривично гоњење починилаца;</w:t>
      </w:r>
    </w:p>
    <w:p w14:paraId="0B9C4462" w14:textId="77777777" w:rsidR="00573A86" w:rsidRPr="00D448C5" w:rsidRDefault="00573A86" w:rsidP="00573A86">
      <w:pPr>
        <w:pStyle w:val="ListParagraph"/>
        <w:numPr>
          <w:ilvl w:val="0"/>
          <w:numId w:val="38"/>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Смањити осјетљивост рањивих група кроз подршку пројектима за њихово оснаживање;</w:t>
      </w:r>
    </w:p>
    <w:p w14:paraId="04F8205F" w14:textId="77777777" w:rsidR="00573A86" w:rsidRPr="00D448C5" w:rsidRDefault="00573A86" w:rsidP="00573A86">
      <w:pPr>
        <w:pStyle w:val="ListParagraph"/>
        <w:numPr>
          <w:ilvl w:val="0"/>
          <w:numId w:val="38"/>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Спровести обуке на тему “Борба пр</w:t>
      </w:r>
      <w:r>
        <w:rPr>
          <w:rFonts w:cstheme="minorHAnsi"/>
          <w:color w:val="000000" w:themeColor="text1"/>
          <w:kern w:val="0"/>
          <w:lang w:val="en-GB"/>
        </w:rPr>
        <w:t>от</w:t>
      </w:r>
      <w:r w:rsidRPr="00D448C5">
        <w:rPr>
          <w:rFonts w:cstheme="minorHAnsi"/>
          <w:color w:val="000000" w:themeColor="text1"/>
          <w:kern w:val="0"/>
          <w:lang w:val="en-GB"/>
        </w:rPr>
        <w:t>ив раних и уговорених бракова, трговине људима и присилног просјачења“ намијењене стручним радницима запосленим у Центрима за социјални рад;</w:t>
      </w:r>
    </w:p>
    <w:p w14:paraId="3DFE9BE7" w14:textId="77777777" w:rsidR="00573A86" w:rsidRPr="00D448C5" w:rsidRDefault="00573A86" w:rsidP="00573A86">
      <w:pPr>
        <w:pStyle w:val="ListParagraph"/>
        <w:numPr>
          <w:ilvl w:val="0"/>
          <w:numId w:val="38"/>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Спровести едукативно информативне кампање по ромским и египћанским насељима о проблем трговине људима/дјецом, дјечјим уговореним браковима и просјачењу;</w:t>
      </w:r>
    </w:p>
    <w:p w14:paraId="6BAFBA04" w14:textId="77777777" w:rsidR="00573A86" w:rsidRPr="00D448C5" w:rsidRDefault="00573A86" w:rsidP="00573A86">
      <w:pPr>
        <w:pStyle w:val="ListParagraph"/>
        <w:numPr>
          <w:ilvl w:val="0"/>
          <w:numId w:val="38"/>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Праћење и анализирање трендова у заједници Рома и Египћана у вези са дјечјим браковима;</w:t>
      </w:r>
    </w:p>
    <w:p w14:paraId="4F802822" w14:textId="77777777" w:rsidR="00573A86" w:rsidRPr="00D448C5" w:rsidRDefault="00573A86" w:rsidP="00573A86">
      <w:pPr>
        <w:pStyle w:val="ListParagraph"/>
        <w:numPr>
          <w:ilvl w:val="0"/>
          <w:numId w:val="38"/>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Оснаживање ризичних група за укључивање у обавезан образовни систем, а посебно дјеце ромске и египћанске популације;</w:t>
      </w:r>
    </w:p>
    <w:p w14:paraId="029083C9" w14:textId="77777777" w:rsidR="00573A86" w:rsidRPr="00D448C5" w:rsidRDefault="00573A86" w:rsidP="00573A86">
      <w:pPr>
        <w:jc w:val="both"/>
        <w:rPr>
          <w:rFonts w:cstheme="minorHAnsi"/>
          <w:color w:val="000000" w:themeColor="text1"/>
        </w:rPr>
      </w:pPr>
    </w:p>
    <w:p w14:paraId="7D1C6AEA" w14:textId="77777777" w:rsidR="00573A86"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Стратегија о миграцијама и реинтеграцији повратника у Црној Гори, за период 2021-2025.</w:t>
      </w:r>
    </w:p>
    <w:p w14:paraId="463E9C5B" w14:textId="77777777" w:rsidR="00573A86" w:rsidRPr="00D448C5" w:rsidRDefault="00573A86" w:rsidP="00573A86">
      <w:pPr>
        <w:autoSpaceDE w:val="0"/>
        <w:autoSpaceDN w:val="0"/>
        <w:adjustRightInd w:val="0"/>
        <w:jc w:val="both"/>
        <w:rPr>
          <w:rFonts w:cstheme="minorHAnsi"/>
          <w:b/>
          <w:bCs/>
          <w:color w:val="000000" w:themeColor="text1"/>
          <w:kern w:val="0"/>
          <w:lang w:val="en-GB"/>
        </w:rPr>
      </w:pPr>
    </w:p>
    <w:p w14:paraId="6B011783"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Узимајући у обзир да Роми и Египћани представљају једну од најугроженијих категорија становништва у области миграција и реадмисије, стратешким документом су предвиђене активности за реинтеграцију повратника по реадмисији, које се огледају у: обезбјеђењу привременог смјештаја када је то потребно, дистрибуцији хуманитарне помоћи, обезбјеђењу психосоцијалне подршке повратницима по реадмисији у циљу реинтеграције, као и пружању помоћи у успостављању породичних веза, обезбјеђењу здравственог осигурања и образовања, подршци у циљу запошљавања и самозапошљавања у складу са постојећим</w:t>
      </w:r>
      <w:r>
        <w:rPr>
          <w:rFonts w:cstheme="minorHAnsi"/>
          <w:color w:val="000000" w:themeColor="text1"/>
          <w:kern w:val="0"/>
          <w:lang w:val="en-GB"/>
        </w:rPr>
        <w:t xml:space="preserve"> </w:t>
      </w:r>
      <w:r w:rsidRPr="00D448C5">
        <w:rPr>
          <w:rFonts w:cstheme="minorHAnsi"/>
          <w:color w:val="000000" w:themeColor="text1"/>
          <w:kern w:val="0"/>
          <w:lang w:val="en-GB"/>
        </w:rPr>
        <w:t>програмима, вођењу одговарајућих евиденција,сарадњи државних органа, јавних установа</w:t>
      </w:r>
      <w:r>
        <w:rPr>
          <w:rFonts w:cstheme="minorHAnsi"/>
          <w:color w:val="000000" w:themeColor="text1"/>
          <w:kern w:val="0"/>
          <w:lang w:val="en-GB"/>
        </w:rPr>
        <w:t>,</w:t>
      </w:r>
      <w:r w:rsidRPr="00D448C5">
        <w:rPr>
          <w:rFonts w:cstheme="minorHAnsi"/>
          <w:color w:val="000000" w:themeColor="text1"/>
          <w:kern w:val="0"/>
          <w:lang w:val="en-GB"/>
        </w:rPr>
        <w:t xml:space="preserve"> органа локалне управе и НВО.</w:t>
      </w:r>
    </w:p>
    <w:p w14:paraId="23EFEF3B" w14:textId="77777777" w:rsidR="00573A86"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У вези са расељеним и интерно расељеним лицима, као и лицима у ризику од апатридије, међу којима значајан дио чине Роми и Египћани, трајно рјешавање њихових питања стратешки је постављено као: локална интеграција и добровољни одрживи повратак у земљу поријекла.</w:t>
      </w:r>
    </w:p>
    <w:p w14:paraId="4C4C061F" w14:textId="77777777" w:rsidR="00573A86" w:rsidRDefault="00573A86" w:rsidP="00573A86">
      <w:pPr>
        <w:autoSpaceDE w:val="0"/>
        <w:autoSpaceDN w:val="0"/>
        <w:adjustRightInd w:val="0"/>
        <w:jc w:val="both"/>
        <w:rPr>
          <w:rFonts w:cstheme="minorHAnsi"/>
          <w:color w:val="000000" w:themeColor="text1"/>
          <w:kern w:val="0"/>
          <w:lang w:val="en-GB"/>
        </w:rPr>
      </w:pPr>
    </w:p>
    <w:p w14:paraId="1B93C275" w14:textId="77777777" w:rsidR="00573A86" w:rsidRDefault="00573A86" w:rsidP="00573A86">
      <w:pPr>
        <w:autoSpaceDE w:val="0"/>
        <w:autoSpaceDN w:val="0"/>
        <w:adjustRightInd w:val="0"/>
        <w:jc w:val="both"/>
        <w:rPr>
          <w:rFonts w:cstheme="minorHAnsi"/>
          <w:color w:val="000000" w:themeColor="text1"/>
          <w:kern w:val="0"/>
          <w:lang w:val="en-GB"/>
        </w:rPr>
      </w:pPr>
    </w:p>
    <w:p w14:paraId="0E97CB43" w14:textId="77777777" w:rsidR="00573A86" w:rsidRPr="00D448C5" w:rsidRDefault="00573A86" w:rsidP="00573A86">
      <w:pPr>
        <w:autoSpaceDE w:val="0"/>
        <w:autoSpaceDN w:val="0"/>
        <w:adjustRightInd w:val="0"/>
        <w:jc w:val="both"/>
        <w:rPr>
          <w:rFonts w:cstheme="minorHAnsi"/>
          <w:color w:val="000000" w:themeColor="text1"/>
          <w:kern w:val="0"/>
          <w:lang w:val="en-GB"/>
        </w:rPr>
      </w:pPr>
    </w:p>
    <w:p w14:paraId="46B980FA" w14:textId="77777777" w:rsidR="00573A86" w:rsidRPr="00D448C5" w:rsidRDefault="00573A86" w:rsidP="00573A86">
      <w:pPr>
        <w:autoSpaceDE w:val="0"/>
        <w:autoSpaceDN w:val="0"/>
        <w:adjustRightInd w:val="0"/>
        <w:jc w:val="both"/>
        <w:rPr>
          <w:rFonts w:cstheme="minorHAnsi"/>
          <w:color w:val="000000" w:themeColor="text1"/>
          <w:kern w:val="0"/>
          <w:lang w:val="en-GB"/>
        </w:rPr>
      </w:pPr>
    </w:p>
    <w:p w14:paraId="5595C8CA"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lastRenderedPageBreak/>
        <w:t>За РЕ политику су посебно значајне активности које се односе на:</w:t>
      </w:r>
    </w:p>
    <w:p w14:paraId="6E44E2A5" w14:textId="77777777" w:rsidR="00573A86" w:rsidRPr="00D448C5" w:rsidRDefault="00573A86" w:rsidP="00573A86">
      <w:pPr>
        <w:pStyle w:val="ListParagraph"/>
        <w:numPr>
          <w:ilvl w:val="0"/>
          <w:numId w:val="38"/>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рјешавање проблема са документацијом,</w:t>
      </w:r>
    </w:p>
    <w:p w14:paraId="63B7B80B" w14:textId="77777777" w:rsidR="00573A86" w:rsidRPr="00D448C5" w:rsidRDefault="00573A86" w:rsidP="00573A86">
      <w:pPr>
        <w:pStyle w:val="ListParagraph"/>
        <w:numPr>
          <w:ilvl w:val="0"/>
          <w:numId w:val="38"/>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даље рјешавање стамбених потреба расељених лица у складу са Регионалним стамбеним програмом (РХП),</w:t>
      </w:r>
    </w:p>
    <w:p w14:paraId="1A1C719D" w14:textId="77777777" w:rsidR="00573A86" w:rsidRPr="00D448C5" w:rsidRDefault="00573A86" w:rsidP="00573A86">
      <w:pPr>
        <w:pStyle w:val="ListParagraph"/>
        <w:numPr>
          <w:ilvl w:val="0"/>
          <w:numId w:val="39"/>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подизање свијести и афирмацији права на добровољни повратак,</w:t>
      </w:r>
    </w:p>
    <w:p w14:paraId="503F51ED" w14:textId="77777777" w:rsidR="00573A86" w:rsidRPr="00D448C5" w:rsidRDefault="00573A86" w:rsidP="00573A86">
      <w:pPr>
        <w:pStyle w:val="ListParagraph"/>
        <w:numPr>
          <w:ilvl w:val="0"/>
          <w:numId w:val="39"/>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обезбјеђење услова за остваривање права на образовање, здравствену заштиту, социјалну заштиту и др.</w:t>
      </w:r>
    </w:p>
    <w:p w14:paraId="2836CC4A" w14:textId="77777777" w:rsidR="00573A86" w:rsidRPr="00D448C5" w:rsidRDefault="00573A86" w:rsidP="00573A86">
      <w:pPr>
        <w:pStyle w:val="ListParagraph"/>
        <w:numPr>
          <w:ilvl w:val="0"/>
          <w:numId w:val="39"/>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стварању услова за одрживу егзистенцију, кроз запослење и самозапослење,</w:t>
      </w:r>
    </w:p>
    <w:p w14:paraId="5947E888" w14:textId="77777777" w:rsidR="00573A86" w:rsidRPr="00D448C5" w:rsidRDefault="00573A86" w:rsidP="00573A86">
      <w:pPr>
        <w:pStyle w:val="ListParagraph"/>
        <w:numPr>
          <w:ilvl w:val="0"/>
          <w:numId w:val="39"/>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јачање сарадње свих субјеката укључених у процес реинтеграције повратника. Размјена релевантних информација за процес реинтеграције повратника између субјеката укључених у процес реинтеграције,</w:t>
      </w:r>
    </w:p>
    <w:p w14:paraId="36B08558" w14:textId="77777777" w:rsidR="00573A86" w:rsidRPr="00D448C5" w:rsidRDefault="00573A86" w:rsidP="00573A86">
      <w:pPr>
        <w:pStyle w:val="ListParagraph"/>
        <w:numPr>
          <w:ilvl w:val="0"/>
          <w:numId w:val="39"/>
        </w:numPr>
        <w:jc w:val="both"/>
        <w:rPr>
          <w:rFonts w:cstheme="minorHAnsi"/>
          <w:color w:val="000000" w:themeColor="text1"/>
          <w:kern w:val="0"/>
          <w:lang w:val="en-GB"/>
        </w:rPr>
      </w:pPr>
      <w:r w:rsidRPr="00D448C5">
        <w:rPr>
          <w:rFonts w:cstheme="minorHAnsi"/>
          <w:color w:val="000000" w:themeColor="text1"/>
          <w:kern w:val="0"/>
          <w:lang w:val="en-GB"/>
        </w:rPr>
        <w:t>континуираном организовању обука у циљу подизања административних капацитета.</w:t>
      </w:r>
    </w:p>
    <w:p w14:paraId="2CF855F0" w14:textId="77777777" w:rsidR="00573A86" w:rsidRPr="00D448C5" w:rsidRDefault="00573A86" w:rsidP="00573A86">
      <w:pPr>
        <w:jc w:val="both"/>
        <w:rPr>
          <w:rFonts w:cstheme="minorHAnsi"/>
          <w:color w:val="000000" w:themeColor="text1"/>
          <w:kern w:val="0"/>
          <w:lang w:val="en-GB"/>
        </w:rPr>
      </w:pPr>
    </w:p>
    <w:p w14:paraId="4E05B147"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Стратегија за остваривање права дјетета 2019-2024</w:t>
      </w:r>
      <w:r>
        <w:rPr>
          <w:rFonts w:cstheme="minorHAnsi"/>
          <w:b/>
          <w:bCs/>
          <w:color w:val="000000" w:themeColor="text1"/>
          <w:kern w:val="0"/>
          <w:lang w:val="en-GB"/>
        </w:rPr>
        <w:t>.</w:t>
      </w:r>
    </w:p>
    <w:p w14:paraId="4B6EC982"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Стратешким документом је акценат стављен на побољшање положаја ромске и египћанске дјеце у различитим областима, почев од рјешавања проблема регистрације рођења ромске и египћанске дјеце. Такође, посебан значај је пружен рјешавању питања доступности здравствене заштите и борби против свих облика насиља и експлоатације са којима се суочавају ромска и египћанска дјеца. Образовање представља област гдје је у претходном периоду направљен најзначајнији искорак у погледу унапређења положаја ромске и египћанске дјеце, међутим, стратешким документом се констатује потреба предузимања даљих корака у циљу достизања зацртаних циљева у погледу нивоа образованости ромске и египћанске дјеце.</w:t>
      </w:r>
    </w:p>
    <w:p w14:paraId="74355C76" w14:textId="77777777" w:rsidR="00573A86" w:rsidRPr="00D448C5" w:rsidRDefault="00573A86" w:rsidP="00573A86">
      <w:pPr>
        <w:jc w:val="both"/>
        <w:rPr>
          <w:rFonts w:cstheme="minorHAnsi"/>
          <w:color w:val="000000" w:themeColor="text1"/>
          <w:kern w:val="0"/>
          <w:lang w:val="en-GB"/>
        </w:rPr>
      </w:pPr>
    </w:p>
    <w:p w14:paraId="3E290BB6"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Стратегија инклузивног образовања 2019-2025</w:t>
      </w:r>
      <w:r>
        <w:rPr>
          <w:rFonts w:cstheme="minorHAnsi"/>
          <w:b/>
          <w:bCs/>
          <w:color w:val="000000" w:themeColor="text1"/>
          <w:kern w:val="0"/>
          <w:lang w:val="en-GB"/>
        </w:rPr>
        <w:t>.</w:t>
      </w:r>
    </w:p>
    <w:p w14:paraId="47B30DDF" w14:textId="77777777" w:rsidR="00573A86"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У оквиру области инклузивног образовања која је третирана релевантним стратешким документом, посебан значај за јавну политику Рома и Египћана се односи на: Обезбјеђење доступности и правичност</w:t>
      </w:r>
      <w:r>
        <w:rPr>
          <w:rFonts w:cstheme="minorHAnsi"/>
          <w:color w:val="000000" w:themeColor="text1"/>
          <w:kern w:val="0"/>
          <w:lang w:val="en-GB"/>
        </w:rPr>
        <w:t>и</w:t>
      </w:r>
      <w:r w:rsidRPr="00D448C5">
        <w:rPr>
          <w:rFonts w:cstheme="minorHAnsi"/>
          <w:color w:val="000000" w:themeColor="text1"/>
          <w:kern w:val="0"/>
          <w:lang w:val="en-GB"/>
        </w:rPr>
        <w:t xml:space="preserve"> образовања за сву дјецу заједно са вршњацима кроз неопходну међусекторску подршку; Осигурање једнакости и континуитета инклузивног образовања кроз успјешну сарадњу унутар и између сектора и транзицију са једног нивоа образовања на сљедећи и Унапређење квалитетног инклузивног образовања кроз јачање школских политика, културе и праксе.</w:t>
      </w:r>
    </w:p>
    <w:p w14:paraId="3B280C2A" w14:textId="77777777" w:rsidR="00573A86" w:rsidRDefault="00573A86" w:rsidP="00573A86">
      <w:pPr>
        <w:autoSpaceDE w:val="0"/>
        <w:autoSpaceDN w:val="0"/>
        <w:adjustRightInd w:val="0"/>
        <w:ind w:firstLine="720"/>
        <w:jc w:val="both"/>
        <w:rPr>
          <w:rFonts w:cstheme="minorHAnsi"/>
          <w:color w:val="000000" w:themeColor="text1"/>
          <w:kern w:val="0"/>
          <w:lang w:val="en-GB"/>
        </w:rPr>
      </w:pPr>
    </w:p>
    <w:p w14:paraId="6845FAF4"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Стратегија за младе 2023-2027</w:t>
      </w:r>
      <w:r>
        <w:rPr>
          <w:rFonts w:cstheme="minorHAnsi"/>
          <w:b/>
          <w:bCs/>
          <w:color w:val="000000" w:themeColor="text1"/>
          <w:kern w:val="0"/>
          <w:lang w:val="en-GB"/>
        </w:rPr>
        <w:t>.</w:t>
      </w:r>
    </w:p>
    <w:p w14:paraId="5FB95009" w14:textId="77777777" w:rsidR="00573A86" w:rsidRDefault="00573A86" w:rsidP="00573A86">
      <w:pPr>
        <w:autoSpaceDE w:val="0"/>
        <w:autoSpaceDN w:val="0"/>
        <w:adjustRightInd w:val="0"/>
        <w:jc w:val="both"/>
        <w:rPr>
          <w:rFonts w:cstheme="minorHAnsi"/>
          <w:color w:val="000000" w:themeColor="text1"/>
          <w:kern w:val="0"/>
          <w:lang w:val="en-GB"/>
        </w:rPr>
      </w:pPr>
    </w:p>
    <w:p w14:paraId="63404A99" w14:textId="77777777" w:rsidR="00573A86" w:rsidRPr="00D448C5" w:rsidRDefault="00573A86" w:rsidP="00573A86">
      <w:pPr>
        <w:autoSpaceDE w:val="0"/>
        <w:autoSpaceDN w:val="0"/>
        <w:adjustRightInd w:val="0"/>
        <w:ind w:firstLine="360"/>
        <w:jc w:val="both"/>
        <w:rPr>
          <w:rFonts w:cstheme="minorHAnsi"/>
          <w:color w:val="000000" w:themeColor="text1"/>
          <w:kern w:val="0"/>
          <w:lang w:val="en-GB"/>
        </w:rPr>
      </w:pPr>
      <w:r w:rsidRPr="00D448C5">
        <w:rPr>
          <w:rFonts w:cstheme="minorHAnsi"/>
          <w:color w:val="000000" w:themeColor="text1"/>
          <w:kern w:val="0"/>
          <w:lang w:val="en-GB"/>
        </w:rPr>
        <w:t>Стратегија за младе представља значајан документ са аспекта унапређења положаја младих Рома и Египћана, примарно кроз стављање акцента на:</w:t>
      </w:r>
    </w:p>
    <w:p w14:paraId="347ACDEA" w14:textId="77777777" w:rsidR="00573A86" w:rsidRPr="00D448C5" w:rsidRDefault="00573A86" w:rsidP="00573A86">
      <w:pPr>
        <w:pStyle w:val="ListParagraph"/>
        <w:numPr>
          <w:ilvl w:val="0"/>
          <w:numId w:val="40"/>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Потребу да млади остварују економску и социјалну сигурност кроз олакшан приступ тржишту рада и стицање запошљења</w:t>
      </w:r>
    </w:p>
    <w:p w14:paraId="663A46EC" w14:textId="77777777" w:rsidR="00573A86" w:rsidRPr="00D448C5" w:rsidRDefault="00573A86" w:rsidP="00573A86">
      <w:pPr>
        <w:pStyle w:val="ListParagraph"/>
        <w:numPr>
          <w:ilvl w:val="0"/>
          <w:numId w:val="40"/>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Млади имају приступ квалитетном образовању.</w:t>
      </w:r>
    </w:p>
    <w:p w14:paraId="64BFBF6C" w14:textId="77777777" w:rsidR="00573A86" w:rsidRPr="00D448C5" w:rsidRDefault="00573A86" w:rsidP="00573A86">
      <w:pPr>
        <w:pStyle w:val="ListParagraph"/>
        <w:numPr>
          <w:ilvl w:val="0"/>
          <w:numId w:val="40"/>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Млади су активни грађани/ке, укључени, мотивисани, проактивни и учествују у процесима доношења одлука, развоја заједнице, у креирању политика и њиховом спровођењу.</w:t>
      </w:r>
    </w:p>
    <w:p w14:paraId="2B1F7D75" w14:textId="77777777" w:rsidR="00573A86" w:rsidRPr="00D448C5" w:rsidRDefault="00573A86" w:rsidP="00573A86">
      <w:pPr>
        <w:pStyle w:val="ListParagraph"/>
        <w:numPr>
          <w:ilvl w:val="0"/>
          <w:numId w:val="40"/>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Млади су доброг здравља, безбједни, имају приступ адекватном систему подршке за прелазак у одрасло доба и самореализацију, самосвјесни су, иновативни, показују иницијативу и прихватају различитости.</w:t>
      </w:r>
    </w:p>
    <w:p w14:paraId="721CC891" w14:textId="77777777" w:rsidR="00573A86" w:rsidRPr="00D448C5" w:rsidRDefault="00573A86" w:rsidP="00573A86">
      <w:pPr>
        <w:pStyle w:val="ListParagraph"/>
        <w:numPr>
          <w:ilvl w:val="0"/>
          <w:numId w:val="40"/>
        </w:numPr>
        <w:jc w:val="both"/>
        <w:rPr>
          <w:rFonts w:cstheme="minorHAnsi"/>
          <w:color w:val="000000" w:themeColor="text1"/>
          <w:kern w:val="0"/>
          <w:lang w:val="en-GB"/>
        </w:rPr>
      </w:pPr>
      <w:r w:rsidRPr="00D448C5">
        <w:rPr>
          <w:rFonts w:cstheme="minorHAnsi"/>
          <w:color w:val="000000" w:themeColor="text1"/>
          <w:kern w:val="0"/>
          <w:lang w:val="en-GB"/>
        </w:rPr>
        <w:t>Млади имају приступ квалитетним културним садржајима као креатори и конзументи</w:t>
      </w:r>
      <w:r>
        <w:rPr>
          <w:rFonts w:cstheme="minorHAnsi"/>
          <w:color w:val="000000" w:themeColor="text1"/>
          <w:kern w:val="0"/>
          <w:lang w:val="en-GB"/>
        </w:rPr>
        <w:t>.</w:t>
      </w:r>
    </w:p>
    <w:p w14:paraId="5547656D" w14:textId="77777777" w:rsidR="00573A86" w:rsidRDefault="00573A86" w:rsidP="00573A86">
      <w:pPr>
        <w:jc w:val="both"/>
        <w:rPr>
          <w:rFonts w:cstheme="minorHAnsi"/>
          <w:color w:val="000000" w:themeColor="text1"/>
          <w:kern w:val="0"/>
          <w:lang w:val="en-GB"/>
        </w:rPr>
      </w:pPr>
    </w:p>
    <w:p w14:paraId="2F0ADF17" w14:textId="77777777" w:rsidR="00573A86" w:rsidRPr="00D448C5" w:rsidRDefault="00573A86" w:rsidP="00573A86">
      <w:pPr>
        <w:autoSpaceDE w:val="0"/>
        <w:autoSpaceDN w:val="0"/>
        <w:adjustRightInd w:val="0"/>
        <w:jc w:val="both"/>
        <w:rPr>
          <w:rFonts w:cstheme="minorHAnsi"/>
          <w:b/>
          <w:bCs/>
          <w:color w:val="000000" w:themeColor="text1"/>
          <w:kern w:val="0"/>
          <w:sz w:val="28"/>
          <w:szCs w:val="28"/>
          <w:lang w:val="en-GB"/>
        </w:rPr>
      </w:pPr>
      <w:r w:rsidRPr="00D448C5">
        <w:rPr>
          <w:rFonts w:cstheme="minorHAnsi"/>
          <w:b/>
          <w:bCs/>
          <w:color w:val="000000" w:themeColor="text1"/>
          <w:kern w:val="0"/>
          <w:sz w:val="28"/>
          <w:szCs w:val="28"/>
          <w:lang w:val="en-GB"/>
        </w:rPr>
        <w:t>Усклађеност са обавезама из процеса преговора Црне Горе са Европском унијом</w:t>
      </w:r>
    </w:p>
    <w:p w14:paraId="4F1D3CB0"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Извјештај ЕК за 2023. годину</w:t>
      </w:r>
    </w:p>
    <w:p w14:paraId="2FAE02C8"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Извјештајем Европске комисије (ЕК), за 2023. годину, истакнути су најзначајнији резултати постигнути у претходном периоду спровођења јавне политике, с примарним акцентом на дефинисање стратешког оквира за спровођење политике, кроз усвајање Акционог плана за 2024. годину. Истакнуто је да маргинализоване групе, међу којима су и Роми и Египћани, настављају да се суочавају са вишеструким видовима дискриминације и потешкоћама у управним и судским поступцима за остварење својих права</w:t>
      </w:r>
      <w:r>
        <w:rPr>
          <w:rFonts w:cstheme="minorHAnsi"/>
          <w:color w:val="000000" w:themeColor="text1"/>
          <w:kern w:val="0"/>
          <w:lang w:val="en-GB"/>
        </w:rPr>
        <w:t>.</w:t>
      </w:r>
      <w:r w:rsidRPr="00D448C5">
        <w:rPr>
          <w:rFonts w:cstheme="minorHAnsi"/>
          <w:color w:val="000000" w:themeColor="text1"/>
          <w:kern w:val="0"/>
          <w:lang w:val="en-GB"/>
        </w:rPr>
        <w:t xml:space="preserve"> Такође, извјештајем је истакнуто да је Црна Гора у јулу 2019. године у Познану потписала декларацију партнера Западног Балкана о интеграцији Рома која садржи квантификоване обавезе у кључним приоритетним областима. У том погледу, посебно је значајно указати на Мапу пута за достизање циљева интеграције Рома, коју је припремио Регионални савјет за сарадњу. </w:t>
      </w:r>
    </w:p>
    <w:p w14:paraId="41AD7A23" w14:textId="77777777" w:rsidR="00573A86" w:rsidRPr="00D448C5" w:rsidRDefault="00573A86" w:rsidP="00573A86">
      <w:pPr>
        <w:autoSpaceDE w:val="0"/>
        <w:autoSpaceDN w:val="0"/>
        <w:adjustRightInd w:val="0"/>
        <w:jc w:val="both"/>
        <w:rPr>
          <w:rFonts w:cstheme="minorHAnsi"/>
          <w:color w:val="000000" w:themeColor="text1"/>
          <w:kern w:val="0"/>
          <w:lang w:val="en-GB"/>
        </w:rPr>
      </w:pPr>
    </w:p>
    <w:p w14:paraId="3733757F"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Акциони план за Поглавље 23</w:t>
      </w:r>
    </w:p>
    <w:p w14:paraId="4C2F4860"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Акционим планом за Поглавље 23 који је донесен 2015. године, стављен је акценат на рјешавање правног статуса, као и области образовања, запошљавања, становања, здравствене заштите Рома и Египћана. У том погледу, надлежни органи спроводе континуиране кораке за реализацију активности из АПа.</w:t>
      </w:r>
    </w:p>
    <w:p w14:paraId="4CF87067" w14:textId="77777777" w:rsidR="00573A86" w:rsidRPr="00D448C5" w:rsidRDefault="00573A86" w:rsidP="00573A86">
      <w:pPr>
        <w:autoSpaceDE w:val="0"/>
        <w:autoSpaceDN w:val="0"/>
        <w:adjustRightInd w:val="0"/>
        <w:jc w:val="both"/>
        <w:rPr>
          <w:rFonts w:cstheme="minorHAnsi"/>
          <w:color w:val="000000" w:themeColor="text1"/>
          <w:kern w:val="0"/>
          <w:lang w:val="en-GB"/>
        </w:rPr>
      </w:pPr>
    </w:p>
    <w:p w14:paraId="71FCFDFA"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Завршна мјерила за поглавље 23</w:t>
      </w:r>
    </w:p>
    <w:p w14:paraId="11A84281" w14:textId="77777777" w:rsidR="00573A86" w:rsidRPr="00D448C5" w:rsidRDefault="00573A86" w:rsidP="00573A86">
      <w:pPr>
        <w:autoSpaceDE w:val="0"/>
        <w:autoSpaceDN w:val="0"/>
        <w:adjustRightInd w:val="0"/>
        <w:ind w:firstLine="360"/>
        <w:jc w:val="both"/>
        <w:rPr>
          <w:rFonts w:cstheme="minorHAnsi"/>
          <w:color w:val="000000" w:themeColor="text1"/>
          <w:kern w:val="0"/>
          <w:lang w:val="en-GB"/>
        </w:rPr>
      </w:pPr>
      <w:r w:rsidRPr="00D448C5">
        <w:rPr>
          <w:rFonts w:cstheme="minorHAnsi"/>
          <w:color w:val="000000" w:themeColor="text1"/>
          <w:kern w:val="0"/>
          <w:lang w:val="en-GB"/>
        </w:rPr>
        <w:t>Положај припадника ромске и египћанске заједнице је саставни дио и завршних мјерила за Поглавље 23, гдје је примарни акценат стављен на:</w:t>
      </w:r>
    </w:p>
    <w:p w14:paraId="7F0C0AE1" w14:textId="77777777" w:rsidR="00573A86" w:rsidRPr="00D448C5" w:rsidRDefault="00573A86" w:rsidP="00573A86">
      <w:pPr>
        <w:tabs>
          <w:tab w:val="left" w:pos="5607"/>
        </w:tabs>
        <w:jc w:val="both"/>
        <w:rPr>
          <w:rFonts w:cstheme="minorHAnsi"/>
          <w:color w:val="000000" w:themeColor="text1"/>
          <w:kern w:val="0"/>
          <w:lang w:val="en-GB"/>
        </w:rPr>
      </w:pPr>
    </w:p>
    <w:p w14:paraId="0C0A468A" w14:textId="77777777" w:rsidR="00573A86" w:rsidRPr="00D448C5" w:rsidRDefault="00573A86" w:rsidP="00573A86">
      <w:pPr>
        <w:pStyle w:val="ListParagraph"/>
        <w:numPr>
          <w:ilvl w:val="0"/>
          <w:numId w:val="44"/>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на превенцији дискриминације и адресирање случајева дискриминације кроз административно и судско дјеловање.</w:t>
      </w:r>
    </w:p>
    <w:p w14:paraId="0140C5B9" w14:textId="77777777" w:rsidR="00573A86" w:rsidRPr="00D448C5" w:rsidRDefault="00573A86" w:rsidP="00573A86">
      <w:pPr>
        <w:pStyle w:val="ListParagraph"/>
        <w:numPr>
          <w:ilvl w:val="0"/>
          <w:numId w:val="45"/>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Дефинисање стратешког оквира којим се унапређује положај Рома и Египћана у Црној Гори, олакшава њихов приступ личним документима и регистрацију као и њихов приступ образовању, запошљавању, здравственој заштити и социјалном смјештају, укључујући и алокацију довољних ресурса. Црна Гора такође промовише интеграцију у области културе, образовања, локалне самоуправе, медија и социо-економских права и предузима конкретне кораке за смањање стопе напуштања школе код дјеце која припадају ромској популацији.</w:t>
      </w:r>
    </w:p>
    <w:p w14:paraId="2CEDF66B" w14:textId="77777777" w:rsidR="00573A86" w:rsidRPr="00D448C5" w:rsidRDefault="00573A86" w:rsidP="00573A86">
      <w:pPr>
        <w:pStyle w:val="ListParagraph"/>
        <w:numPr>
          <w:ilvl w:val="0"/>
          <w:numId w:val="45"/>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Узимајући у обзир да Роми и Егупћани чине значајан дио расељених лица, потребно је да Црна Гора унапређује квалитет животних услова за расељена лица, укључујући и поједностављивање њихове регистрације као и приступ образовању, здравству, запошљавању и социјалном смјештају.</w:t>
      </w:r>
    </w:p>
    <w:p w14:paraId="401320CB" w14:textId="77777777" w:rsidR="00573A86" w:rsidRPr="00D448C5" w:rsidRDefault="00573A86" w:rsidP="00573A86">
      <w:pPr>
        <w:pStyle w:val="ListParagraph"/>
        <w:numPr>
          <w:ilvl w:val="0"/>
          <w:numId w:val="45"/>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Посебан акценат је на превенцији, борби и развоју стратешког оквира за сузбијање породичног насиља, укључујући подизање свијести о превенцији породичног насиља и обезбјеђивање неопходне заштите жртвама.</w:t>
      </w:r>
    </w:p>
    <w:p w14:paraId="38DDDA62" w14:textId="77777777" w:rsidR="00573A86" w:rsidRPr="00D448C5" w:rsidRDefault="00573A86" w:rsidP="00573A86">
      <w:pPr>
        <w:tabs>
          <w:tab w:val="left" w:pos="5607"/>
        </w:tabs>
        <w:jc w:val="both"/>
        <w:rPr>
          <w:rFonts w:cstheme="minorHAnsi"/>
          <w:color w:val="000000" w:themeColor="text1"/>
          <w:kern w:val="0"/>
          <w:lang w:val="en-GB"/>
        </w:rPr>
      </w:pPr>
    </w:p>
    <w:p w14:paraId="320FC076"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Такође, битно је напоменути да су предсједници Влада држава региона Западног Балкана, потписали у Познану 05. јула 2019. године „Декларацију Партнера из Западног Балкана о Ромима и проширењу ЕУ“ којом су се Владе обавезале да ће наставити и појачати напоре за остварење потпуне равноправности и интеграцију Рома, нарочито кроз спровођење и праћење заједничких закључака Семинара о инклузији Рома путем залога за остварење сљедећих циљева:</w:t>
      </w:r>
    </w:p>
    <w:p w14:paraId="2157470F" w14:textId="77777777" w:rsidR="00573A86" w:rsidRPr="00D448C5" w:rsidRDefault="00573A86" w:rsidP="00573A86">
      <w:pPr>
        <w:pStyle w:val="ListParagraph"/>
        <w:numPr>
          <w:ilvl w:val="0"/>
          <w:numId w:val="46"/>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lastRenderedPageBreak/>
        <w:t>Запошљавање: повећати запошљавање Рома у јавном сектору до стопе пропорционалне учешћу Рома и Египћана у укупном становништву; Повећати стопу запослености Рома Египћана на минимум 25 процената;</w:t>
      </w:r>
    </w:p>
    <w:p w14:paraId="2C4DDC46" w14:textId="77777777" w:rsidR="00573A86" w:rsidRPr="00D448C5" w:rsidRDefault="00573A86" w:rsidP="00573A86">
      <w:pPr>
        <w:pStyle w:val="ListParagraph"/>
        <w:numPr>
          <w:ilvl w:val="0"/>
          <w:numId w:val="46"/>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Становање: гдје год је могуће, легализовати сва неформална насеља у којима живе Роми и Египћани; или обезбиједити стално, пристојно, приступачно и десегрегирано становање за Роме и Египћане који тренутно живе у неформалним насељима која се не могу легализовати из оправданих разлога;</w:t>
      </w:r>
    </w:p>
    <w:p w14:paraId="42082A65" w14:textId="77777777" w:rsidR="00573A86" w:rsidRPr="00D448C5" w:rsidRDefault="00573A86" w:rsidP="00573A86">
      <w:pPr>
        <w:pStyle w:val="ListParagraph"/>
        <w:numPr>
          <w:ilvl w:val="0"/>
          <w:numId w:val="46"/>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Образовање: повећати стопу уписа и завршетка основног образовања Рома и Египћана на 90 процената и стопу завршетка средњег образовања Рома и Египћана на 50 процената;</w:t>
      </w:r>
    </w:p>
    <w:p w14:paraId="4E4F2AAD" w14:textId="77777777" w:rsidR="00573A86" w:rsidRPr="00D448C5" w:rsidRDefault="00573A86" w:rsidP="00573A86">
      <w:pPr>
        <w:pStyle w:val="ListParagraph"/>
        <w:numPr>
          <w:ilvl w:val="0"/>
          <w:numId w:val="46"/>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Здравље: обезбиједити да је 95 процената Рома и Египћана покривено здравственим осигурањем на свим нивоима здравствене заштите;</w:t>
      </w:r>
    </w:p>
    <w:p w14:paraId="4E24FB59" w14:textId="77777777" w:rsidR="00573A86" w:rsidRPr="00D448C5" w:rsidRDefault="00573A86" w:rsidP="00573A86">
      <w:pPr>
        <w:pStyle w:val="ListParagraph"/>
        <w:numPr>
          <w:ilvl w:val="0"/>
          <w:numId w:val="46"/>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Матичне књиге: осигурати да су сви Роми и Египћани уписани у матичне књиге;</w:t>
      </w:r>
    </w:p>
    <w:p w14:paraId="7BCB70A0" w14:textId="77777777" w:rsidR="00573A86" w:rsidRPr="00D448C5" w:rsidRDefault="00573A86" w:rsidP="00573A86">
      <w:pPr>
        <w:pStyle w:val="ListParagraph"/>
        <w:numPr>
          <w:ilvl w:val="0"/>
          <w:numId w:val="46"/>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Недискриминација: ојачати владине структуре за заштиту од дискриминације и успоставити посебне подсекторе за недискриминацију Рома и Египћана унутар формалних тијела за недискриминацију, са задужењем да процесуирају притужбе Рома и Египћана, пруже правну подршку наводним жртвама и идентификују обрасце дискриминацјие, укључјујући институционалну и скривену дискриминацију.</w:t>
      </w:r>
    </w:p>
    <w:p w14:paraId="46ACAE86" w14:textId="77777777" w:rsidR="00573A86" w:rsidRPr="00D448C5" w:rsidRDefault="00573A86" w:rsidP="00573A86">
      <w:pPr>
        <w:tabs>
          <w:tab w:val="left" w:pos="5607"/>
        </w:tabs>
        <w:jc w:val="both"/>
        <w:rPr>
          <w:rFonts w:cstheme="minorHAnsi"/>
          <w:color w:val="000000" w:themeColor="text1"/>
          <w:kern w:val="0"/>
          <w:lang w:val="en-GB"/>
        </w:rPr>
      </w:pPr>
    </w:p>
    <w:p w14:paraId="69B02305"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Стратешки оквир Европске уније за Роме и Египћане</w:t>
      </w:r>
    </w:p>
    <w:p w14:paraId="253C5694" w14:textId="77777777" w:rsidR="00573A86"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Стратешки документ је припремљен у складу са ЕУ Рома стратешким оквиром за период 2021-2030</w:t>
      </w:r>
      <w:r>
        <w:rPr>
          <w:rFonts w:cstheme="minorHAnsi"/>
          <w:color w:val="000000" w:themeColor="text1"/>
          <w:kern w:val="0"/>
          <w:lang w:val="en-GB"/>
        </w:rPr>
        <w:t>.</w:t>
      </w:r>
      <w:r w:rsidRPr="00D448C5">
        <w:rPr>
          <w:rFonts w:cstheme="minorHAnsi"/>
          <w:color w:val="000000" w:themeColor="text1"/>
          <w:kern w:val="0"/>
          <w:lang w:val="en-GB"/>
        </w:rPr>
        <w:t>, којим се промовише једнакост и социо-економска инклузија ромске популације на нивоу Европске уније. Стратешки оквир представља наставак претходног документа за период 2011-2020</w:t>
      </w:r>
      <w:r>
        <w:rPr>
          <w:rFonts w:cstheme="minorHAnsi"/>
          <w:color w:val="000000" w:themeColor="text1"/>
          <w:kern w:val="0"/>
          <w:lang w:val="en-GB"/>
        </w:rPr>
        <w:t>.</w:t>
      </w:r>
      <w:r w:rsidRPr="00D448C5">
        <w:rPr>
          <w:rFonts w:cstheme="minorHAnsi"/>
          <w:color w:val="000000" w:themeColor="text1"/>
          <w:kern w:val="0"/>
          <w:lang w:val="en-GB"/>
        </w:rPr>
        <w:t xml:space="preserve">, који је Црна Гора прихватила и у односу на који су припремљени сви претходни стратешки документи. Нови оквир је заснован на спроведеној евалуацији претходног стратешког оквира, годишњих анализа имплементације националних стратешких докумената и анализе разлога лимитиране ефективности претходно имплементираних мјера. Резултати спроведене евалуације и анализа показују да нису сви Роми друштвено искључени, али важно је указати да се сви суочавају са различитим облицима дискриминације. У циљу адресирања ових питања Европска комисија (ЕК), је дефинисала седам циљева на нивоу ЕУ које је потребно достићи до 2030. године. </w:t>
      </w:r>
    </w:p>
    <w:p w14:paraId="16D2247D"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Три циља представљају хоризонталне циљеве у области једнакости, инклузије и учешћа у друштвеним токовима. Четири преостала циља су секторског карактера, у областима образовања, запошљавања, становања и здравствене заштите. Да би ови циљеви били ефективно имплементирани, они морају бити праћени релевантним индикаторима на основу којих се мјери постигнути прогрес у реализацији циљева.</w:t>
      </w:r>
    </w:p>
    <w:p w14:paraId="16CE9625" w14:textId="77777777" w:rsidR="00573A86" w:rsidRPr="00D448C5" w:rsidRDefault="00573A86" w:rsidP="00573A86">
      <w:pPr>
        <w:autoSpaceDE w:val="0"/>
        <w:autoSpaceDN w:val="0"/>
        <w:adjustRightInd w:val="0"/>
        <w:jc w:val="both"/>
        <w:rPr>
          <w:rFonts w:cstheme="minorHAnsi"/>
          <w:color w:val="000000" w:themeColor="text1"/>
          <w:kern w:val="0"/>
          <w:lang w:val="en-GB"/>
        </w:rPr>
      </w:pPr>
    </w:p>
    <w:p w14:paraId="0E62CEE7"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b/>
          <w:bCs/>
          <w:color w:val="000000" w:themeColor="text1"/>
          <w:kern w:val="0"/>
          <w:lang w:val="en-GB"/>
        </w:rPr>
        <w:t>Директиву 2000/43/ЕЦ – или Директиву о расној једнакости</w:t>
      </w:r>
      <w:r w:rsidRPr="00D448C5">
        <w:rPr>
          <w:rFonts w:cstheme="minorHAnsi"/>
          <w:color w:val="000000" w:themeColor="text1"/>
          <w:kern w:val="0"/>
          <w:lang w:val="en-GB"/>
        </w:rPr>
        <w:t>– Предметним актом се забрањују сви облици дискриминације засноване на расној и етничкој припадности. Акценат је на пољима:</w:t>
      </w:r>
    </w:p>
    <w:p w14:paraId="7FA83600" w14:textId="77777777" w:rsidR="00573A86" w:rsidRPr="00D448C5" w:rsidRDefault="00573A86" w:rsidP="00573A86">
      <w:pPr>
        <w:pStyle w:val="ListParagraph"/>
        <w:numPr>
          <w:ilvl w:val="0"/>
          <w:numId w:val="47"/>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Запошљавање</w:t>
      </w:r>
      <w:r>
        <w:rPr>
          <w:rFonts w:cstheme="minorHAnsi"/>
          <w:color w:val="000000" w:themeColor="text1"/>
          <w:kern w:val="0"/>
          <w:lang w:val="sr-Latn-ME"/>
        </w:rPr>
        <w:t>;</w:t>
      </w:r>
    </w:p>
    <w:p w14:paraId="732CA624" w14:textId="77777777" w:rsidR="00573A86" w:rsidRPr="00D448C5" w:rsidRDefault="00573A86" w:rsidP="00573A86">
      <w:pPr>
        <w:pStyle w:val="ListParagraph"/>
        <w:numPr>
          <w:ilvl w:val="0"/>
          <w:numId w:val="47"/>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Стручно оспособљавање</w:t>
      </w:r>
      <w:r>
        <w:rPr>
          <w:rFonts w:cstheme="minorHAnsi"/>
          <w:color w:val="000000" w:themeColor="text1"/>
          <w:kern w:val="0"/>
          <w:lang w:val="en-GB"/>
        </w:rPr>
        <w:t>;</w:t>
      </w:r>
    </w:p>
    <w:p w14:paraId="12EEB4EF" w14:textId="77777777" w:rsidR="00573A86" w:rsidRPr="00D448C5" w:rsidRDefault="00573A86" w:rsidP="00573A86">
      <w:pPr>
        <w:pStyle w:val="ListParagraph"/>
        <w:numPr>
          <w:ilvl w:val="0"/>
          <w:numId w:val="47"/>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Чланство у привредним и радничким организацијама</w:t>
      </w:r>
      <w:r>
        <w:rPr>
          <w:rFonts w:cstheme="minorHAnsi"/>
          <w:color w:val="000000" w:themeColor="text1"/>
          <w:kern w:val="0"/>
          <w:lang w:val="en-GB"/>
        </w:rPr>
        <w:t>;</w:t>
      </w:r>
    </w:p>
    <w:p w14:paraId="6A9FE00E" w14:textId="77777777" w:rsidR="00573A86" w:rsidRPr="00D448C5" w:rsidRDefault="00573A86" w:rsidP="00573A86">
      <w:pPr>
        <w:pStyle w:val="ListParagraph"/>
        <w:numPr>
          <w:ilvl w:val="0"/>
          <w:numId w:val="47"/>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Социјална заштита, укључујући и здравствену заштиту</w:t>
      </w:r>
      <w:r>
        <w:rPr>
          <w:rFonts w:cstheme="minorHAnsi"/>
          <w:color w:val="000000" w:themeColor="text1"/>
          <w:kern w:val="0"/>
          <w:lang w:val="en-GB"/>
        </w:rPr>
        <w:t>;</w:t>
      </w:r>
    </w:p>
    <w:p w14:paraId="126371E0" w14:textId="77777777" w:rsidR="00573A86" w:rsidRPr="00D448C5" w:rsidRDefault="00573A86" w:rsidP="00573A86">
      <w:pPr>
        <w:pStyle w:val="ListParagraph"/>
        <w:numPr>
          <w:ilvl w:val="0"/>
          <w:numId w:val="47"/>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Образовање</w:t>
      </w:r>
      <w:r>
        <w:rPr>
          <w:rFonts w:cstheme="minorHAnsi"/>
          <w:color w:val="000000" w:themeColor="text1"/>
          <w:kern w:val="0"/>
          <w:lang w:val="en-GB"/>
        </w:rPr>
        <w:t>;</w:t>
      </w:r>
    </w:p>
    <w:p w14:paraId="0C144A5D" w14:textId="77777777" w:rsidR="00573A86" w:rsidRPr="00D448C5" w:rsidRDefault="00573A86" w:rsidP="00573A86">
      <w:pPr>
        <w:pStyle w:val="ListParagraph"/>
        <w:numPr>
          <w:ilvl w:val="0"/>
          <w:numId w:val="47"/>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Приступ робама и услугама доступних јавности, укључујући становање</w:t>
      </w:r>
      <w:r>
        <w:rPr>
          <w:rFonts w:cstheme="minorHAnsi"/>
          <w:color w:val="000000" w:themeColor="text1"/>
          <w:kern w:val="0"/>
          <w:lang w:val="en-GB"/>
        </w:rPr>
        <w:t>.</w:t>
      </w:r>
    </w:p>
    <w:p w14:paraId="017576CE" w14:textId="77777777" w:rsidR="00573A86"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lastRenderedPageBreak/>
        <w:t>Према овој Директиви све државе чланице моју формирати специјализована тијела за промоцију једнаког положаја на основу расне или етничке припадности.</w:t>
      </w:r>
    </w:p>
    <w:p w14:paraId="125B65FA" w14:textId="77777777" w:rsidR="00573A86" w:rsidRDefault="00573A86" w:rsidP="00573A86">
      <w:pPr>
        <w:autoSpaceDE w:val="0"/>
        <w:autoSpaceDN w:val="0"/>
        <w:adjustRightInd w:val="0"/>
        <w:jc w:val="both"/>
        <w:rPr>
          <w:rFonts w:cstheme="minorHAnsi"/>
          <w:color w:val="000000" w:themeColor="text1"/>
          <w:kern w:val="0"/>
          <w:lang w:val="en-GB"/>
        </w:rPr>
      </w:pPr>
    </w:p>
    <w:p w14:paraId="5763D095"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Препорука Савјета ЕУ у погледу једнакости, инклузије и укључености Рома</w:t>
      </w:r>
    </w:p>
    <w:p w14:paraId="2B45C247" w14:textId="77777777" w:rsidR="00573A86"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Препоруке Савјета стављају посебан акценат на потребу да државе чланице ЕУ морају усвојити национални стратешки оквир за ромску заједницу, с основним циљем дефинисања политика које унапређују ниво социјалне инклузије и положај Рома. Посебан значај је пружен потреби успостављања ефективних система борбе против дискриминације, антициганизма, социјалне и економске искључености. Државе чланице морају предузети мјере у циљу смањења нивоа сиромаштва, материјалних и социјалних депривација са којима се суочава ромска заједница, као и обезбједити потребан ниво политичке партиципације и заступљености Рома (укључујући жене, дјецу, младе и старије чланове заједнице, лица са инвалидитетом), у циљу пружања ефектив</w:t>
      </w:r>
      <w:r>
        <w:rPr>
          <w:rFonts w:cstheme="minorHAnsi"/>
          <w:color w:val="000000" w:themeColor="text1"/>
          <w:kern w:val="0"/>
          <w:lang w:val="en-GB"/>
        </w:rPr>
        <w:t>н</w:t>
      </w:r>
      <w:r w:rsidRPr="00D448C5">
        <w:rPr>
          <w:rFonts w:cstheme="minorHAnsi"/>
          <w:color w:val="000000" w:themeColor="text1"/>
          <w:kern w:val="0"/>
          <w:lang w:val="en-GB"/>
        </w:rPr>
        <w:t xml:space="preserve">е борбе против дискриминације ове заједнице. </w:t>
      </w:r>
    </w:p>
    <w:p w14:paraId="2E3AED5E"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Ромској заједници је потребно обезбиједити учешће на свим нивоима образовања, од раног и предшколског обрзовања, до терцијарног образовања, укључујући и образовање одраслих и цјеложивотно учење. С тим у вези, потребно је обезбиједити једнак приступ кв</w:t>
      </w:r>
      <w:r>
        <w:rPr>
          <w:rFonts w:cstheme="minorHAnsi"/>
          <w:color w:val="000000" w:themeColor="text1"/>
          <w:kern w:val="0"/>
          <w:lang w:val="en-GB"/>
        </w:rPr>
        <w:t>алит</w:t>
      </w:r>
      <w:r w:rsidRPr="00D448C5">
        <w:rPr>
          <w:rFonts w:cstheme="minorHAnsi"/>
          <w:color w:val="000000" w:themeColor="text1"/>
          <w:kern w:val="0"/>
          <w:lang w:val="en-GB"/>
        </w:rPr>
        <w:t>етном и одрживом запослењу, као и уклањање свих баријера приликом коришћења услуга здравственог и социјалног система. Поред тога, посебан акценат је стављен на једнаком третману и омогућавању приступа адекватном и сегрегираном становању.</w:t>
      </w:r>
    </w:p>
    <w:p w14:paraId="25B1053E" w14:textId="77777777" w:rsidR="00573A86" w:rsidRPr="00D448C5" w:rsidRDefault="00573A86" w:rsidP="00573A86">
      <w:pPr>
        <w:autoSpaceDE w:val="0"/>
        <w:autoSpaceDN w:val="0"/>
        <w:adjustRightInd w:val="0"/>
        <w:jc w:val="both"/>
        <w:rPr>
          <w:rFonts w:cstheme="minorHAnsi"/>
          <w:b/>
          <w:bCs/>
          <w:color w:val="000000" w:themeColor="text1"/>
          <w:kern w:val="0"/>
          <w:lang w:val="en-GB"/>
        </w:rPr>
      </w:pPr>
    </w:p>
    <w:p w14:paraId="1322EA0D"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b/>
          <w:bCs/>
          <w:color w:val="000000" w:themeColor="text1"/>
          <w:kern w:val="0"/>
          <w:lang w:val="en-GB"/>
        </w:rPr>
        <w:t>Оквирна одлука Савјета 2008/913/ЈХА од 28</w:t>
      </w:r>
      <w:r>
        <w:rPr>
          <w:rFonts w:cstheme="minorHAnsi"/>
          <w:b/>
          <w:bCs/>
          <w:color w:val="000000" w:themeColor="text1"/>
          <w:kern w:val="0"/>
          <w:lang w:val="en-GB"/>
        </w:rPr>
        <w:t>.</w:t>
      </w:r>
      <w:r w:rsidRPr="00D448C5">
        <w:rPr>
          <w:rFonts w:cstheme="minorHAnsi"/>
          <w:b/>
          <w:bCs/>
          <w:color w:val="000000" w:themeColor="text1"/>
          <w:kern w:val="0"/>
          <w:lang w:val="en-GB"/>
        </w:rPr>
        <w:t xml:space="preserve"> новембра 2008</w:t>
      </w:r>
      <w:r>
        <w:rPr>
          <w:rFonts w:cstheme="minorHAnsi"/>
          <w:b/>
          <w:bCs/>
          <w:color w:val="000000" w:themeColor="text1"/>
          <w:kern w:val="0"/>
          <w:lang w:val="en-GB"/>
        </w:rPr>
        <w:t>.</w:t>
      </w:r>
      <w:r>
        <w:rPr>
          <w:rFonts w:cstheme="minorHAnsi"/>
          <w:color w:val="000000" w:themeColor="text1"/>
          <w:kern w:val="0"/>
          <w:lang w:val="en-GB"/>
        </w:rPr>
        <w:t>, чији се основни циљ огледа у</w:t>
      </w:r>
      <w:r w:rsidRPr="00D448C5">
        <w:rPr>
          <w:rFonts w:cstheme="minorHAnsi"/>
          <w:color w:val="000000" w:themeColor="text1"/>
          <w:kern w:val="0"/>
          <w:lang w:val="en-GB"/>
        </w:rPr>
        <w:t>спостављању заједничког приступа у кривичном праву на ниову цјелокупне ЕУ, у циљу обезбјеђења да сви облици расизма и ксенофобије представљају кажњиво понашање у свм државама чланицама ЕУ. Посебан акценат је на дефинисању ефективних и пропорционалних казни за починиоце наведених облика кривичних дјела.</w:t>
      </w:r>
    </w:p>
    <w:p w14:paraId="3D79B5FC" w14:textId="77777777" w:rsidR="00573A86" w:rsidRPr="00D448C5" w:rsidRDefault="00573A86" w:rsidP="00573A86">
      <w:pPr>
        <w:autoSpaceDE w:val="0"/>
        <w:autoSpaceDN w:val="0"/>
        <w:adjustRightInd w:val="0"/>
        <w:jc w:val="both"/>
        <w:rPr>
          <w:rFonts w:cstheme="minorHAnsi"/>
          <w:b/>
          <w:bCs/>
          <w:color w:val="000000" w:themeColor="text1"/>
          <w:kern w:val="0"/>
          <w:lang w:val="en-GB"/>
        </w:rPr>
      </w:pPr>
    </w:p>
    <w:p w14:paraId="01476668"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b/>
          <w:bCs/>
          <w:color w:val="000000" w:themeColor="text1"/>
          <w:kern w:val="0"/>
          <w:lang w:val="en-GB"/>
        </w:rPr>
        <w:t>Директива о правима жртава</w:t>
      </w:r>
      <w:r w:rsidRPr="00D448C5">
        <w:rPr>
          <w:rFonts w:cstheme="minorHAnsi"/>
          <w:color w:val="000000" w:themeColor="text1"/>
          <w:kern w:val="0"/>
          <w:lang w:val="en-GB"/>
        </w:rPr>
        <w:t>, обезбјеђује приступ правди жртвама злочина почињених из мржње и говора мржње. ЕУ стратегија о правима жртава 2021-2025</w:t>
      </w:r>
      <w:r>
        <w:rPr>
          <w:rFonts w:cstheme="minorHAnsi"/>
          <w:color w:val="000000" w:themeColor="text1"/>
          <w:kern w:val="0"/>
          <w:lang w:val="en-GB"/>
        </w:rPr>
        <w:t>.</w:t>
      </w:r>
      <w:r w:rsidRPr="00D448C5">
        <w:rPr>
          <w:rFonts w:cstheme="minorHAnsi"/>
          <w:color w:val="000000" w:themeColor="text1"/>
          <w:kern w:val="0"/>
          <w:lang w:val="en-GB"/>
        </w:rPr>
        <w:t>, адресира специфичне потребе жртава злочина из мржње, гдје је посебан акценат стављен на припаднике ромске популације.</w:t>
      </w:r>
    </w:p>
    <w:p w14:paraId="2B305FCD" w14:textId="77777777" w:rsidR="00573A86" w:rsidRPr="00D448C5" w:rsidRDefault="00573A86" w:rsidP="00573A86">
      <w:pPr>
        <w:autoSpaceDE w:val="0"/>
        <w:autoSpaceDN w:val="0"/>
        <w:adjustRightInd w:val="0"/>
        <w:jc w:val="both"/>
        <w:rPr>
          <w:rFonts w:cstheme="minorHAnsi"/>
          <w:b/>
          <w:bCs/>
          <w:color w:val="000000" w:themeColor="text1"/>
          <w:kern w:val="0"/>
          <w:lang w:val="en-GB"/>
        </w:rPr>
      </w:pPr>
    </w:p>
    <w:p w14:paraId="79D801E7"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b/>
          <w:bCs/>
          <w:color w:val="000000" w:themeColor="text1"/>
          <w:kern w:val="0"/>
          <w:lang w:val="en-GB"/>
        </w:rPr>
        <w:t>Акциони план ЕУ-а за антирасизам за раздобље 2020–2025</w:t>
      </w:r>
      <w:r w:rsidRPr="00D448C5">
        <w:rPr>
          <w:rFonts w:cstheme="minorHAnsi"/>
          <w:color w:val="000000" w:themeColor="text1"/>
          <w:kern w:val="0"/>
          <w:lang w:val="en-GB"/>
        </w:rPr>
        <w:t>.</w:t>
      </w:r>
    </w:p>
    <w:p w14:paraId="6ECDFCBB"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Овим акционим планом утврђује се низ мјера за јачање дјеловања, јачање гласа људи мањинског расног или етничког поријекла и удруживање субјеката на свим нивоима у заједничком настојању да се расизам сузбија ефикасно и да се свакоме омогући живот без расизма и дискриминације.</w:t>
      </w:r>
    </w:p>
    <w:p w14:paraId="6F657343" w14:textId="77777777" w:rsidR="00573A86" w:rsidRPr="00D448C5" w:rsidRDefault="00573A86" w:rsidP="00573A86">
      <w:pPr>
        <w:tabs>
          <w:tab w:val="left" w:pos="5607"/>
        </w:tabs>
        <w:jc w:val="both"/>
        <w:rPr>
          <w:rFonts w:cstheme="minorHAnsi"/>
          <w:color w:val="000000" w:themeColor="text1"/>
          <w:kern w:val="0"/>
          <w:lang w:val="en-GB"/>
        </w:rPr>
      </w:pPr>
    </w:p>
    <w:p w14:paraId="2203CFBF" w14:textId="33B9AA48"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Финансијска перспектива ИПА 2021-202</w:t>
      </w:r>
      <w:r>
        <w:rPr>
          <w:rFonts w:cstheme="minorHAnsi"/>
          <w:b/>
          <w:bCs/>
          <w:color w:val="000000" w:themeColor="text1"/>
          <w:kern w:val="0"/>
          <w:lang w:val="en-GB"/>
        </w:rPr>
        <w:t>.</w:t>
      </w:r>
      <w:r w:rsidRPr="00D448C5">
        <w:rPr>
          <w:rFonts w:cstheme="minorHAnsi"/>
          <w:b/>
          <w:bCs/>
          <w:color w:val="000000" w:themeColor="text1"/>
          <w:kern w:val="0"/>
          <w:lang w:val="en-GB"/>
        </w:rPr>
        <w:t xml:space="preserve"> (ИПА </w:t>
      </w:r>
      <w:r>
        <w:rPr>
          <w:rFonts w:cstheme="minorHAnsi"/>
          <w:b/>
          <w:bCs/>
          <w:color w:val="000000" w:themeColor="text1"/>
          <w:kern w:val="0"/>
          <w:lang w:val="en-GB"/>
        </w:rPr>
        <w:t>III</w:t>
      </w:r>
      <w:r w:rsidRPr="00D448C5">
        <w:rPr>
          <w:rFonts w:cstheme="minorHAnsi"/>
          <w:b/>
          <w:bCs/>
          <w:color w:val="000000" w:themeColor="text1"/>
          <w:kern w:val="0"/>
          <w:lang w:val="en-GB"/>
        </w:rPr>
        <w:t>)</w:t>
      </w:r>
    </w:p>
    <w:p w14:paraId="0745965A" w14:textId="40726D5D" w:rsidR="00573A86"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Нова финансијска перспектива ИПА 2021-2027</w:t>
      </w:r>
      <w:r>
        <w:rPr>
          <w:rFonts w:cstheme="minorHAnsi"/>
          <w:color w:val="000000" w:themeColor="text1"/>
          <w:kern w:val="0"/>
          <w:lang w:val="en-GB"/>
        </w:rPr>
        <w:t>.</w:t>
      </w:r>
      <w:r w:rsidRPr="00D448C5">
        <w:rPr>
          <w:rFonts w:cstheme="minorHAnsi"/>
          <w:color w:val="000000" w:themeColor="text1"/>
          <w:kern w:val="0"/>
          <w:lang w:val="en-GB"/>
        </w:rPr>
        <w:t xml:space="preserve"> (ИПА</w:t>
      </w:r>
      <w:r>
        <w:rPr>
          <w:rFonts w:cstheme="minorHAnsi"/>
          <w:color w:val="000000" w:themeColor="text1"/>
          <w:kern w:val="0"/>
          <w:lang w:val="en-GB"/>
        </w:rPr>
        <w:t xml:space="preserve"> ИIII</w:t>
      </w:r>
      <w:r w:rsidRPr="00D448C5">
        <w:rPr>
          <w:rFonts w:cstheme="minorHAnsi"/>
          <w:color w:val="000000" w:themeColor="text1"/>
          <w:kern w:val="0"/>
          <w:lang w:val="en-GB"/>
        </w:rPr>
        <w:t>), која је заснована на претходно имплементираним перспективама ИПА 2007-2013</w:t>
      </w:r>
      <w:r>
        <w:rPr>
          <w:rFonts w:cstheme="minorHAnsi"/>
          <w:color w:val="000000" w:themeColor="text1"/>
          <w:kern w:val="0"/>
          <w:lang w:val="en-GB"/>
        </w:rPr>
        <w:t>.</w:t>
      </w:r>
      <w:r w:rsidRPr="00D448C5">
        <w:rPr>
          <w:rFonts w:cstheme="minorHAnsi"/>
          <w:color w:val="000000" w:themeColor="text1"/>
          <w:kern w:val="0"/>
          <w:lang w:val="en-GB"/>
        </w:rPr>
        <w:t xml:space="preserve"> и ИПА 2014-2020</w:t>
      </w:r>
      <w:r>
        <w:rPr>
          <w:rFonts w:cstheme="minorHAnsi"/>
          <w:color w:val="000000" w:themeColor="text1"/>
          <w:kern w:val="0"/>
          <w:lang w:val="en-GB"/>
        </w:rPr>
        <w:t>.</w:t>
      </w:r>
      <w:r w:rsidRPr="00D448C5">
        <w:rPr>
          <w:rFonts w:cstheme="minorHAnsi"/>
          <w:color w:val="000000" w:themeColor="text1"/>
          <w:kern w:val="0"/>
          <w:lang w:val="en-GB"/>
        </w:rPr>
        <w:t xml:space="preserve">, у циљу осигуравања даље, несметане реализације дефинисаних циљева и приоритета, који су у складу са стратегијом проширења ЕУ и линијом опредјељења држава Западног Балкана у вези са будућим чланством у Европској унији. У односу на праксу из претходних перспектива ИПА </w:t>
      </w:r>
      <w:r>
        <w:rPr>
          <w:rFonts w:cstheme="minorHAnsi"/>
          <w:color w:val="000000" w:themeColor="text1"/>
          <w:kern w:val="0"/>
          <w:lang w:val="en-GB"/>
        </w:rPr>
        <w:t>I</w:t>
      </w:r>
      <w:r w:rsidRPr="00D448C5">
        <w:rPr>
          <w:rFonts w:cstheme="minorHAnsi"/>
          <w:color w:val="000000" w:themeColor="text1"/>
          <w:kern w:val="0"/>
          <w:lang w:val="en-GB"/>
        </w:rPr>
        <w:t xml:space="preserve"> и ИПА </w:t>
      </w:r>
      <w:r>
        <w:rPr>
          <w:rFonts w:cstheme="minorHAnsi"/>
          <w:color w:val="000000" w:themeColor="text1"/>
          <w:kern w:val="0"/>
          <w:lang w:val="en-GB"/>
        </w:rPr>
        <w:t>II</w:t>
      </w:r>
      <w:r w:rsidRPr="00D448C5">
        <w:rPr>
          <w:rFonts w:cstheme="minorHAnsi"/>
          <w:color w:val="000000" w:themeColor="text1"/>
          <w:kern w:val="0"/>
          <w:lang w:val="en-GB"/>
        </w:rPr>
        <w:t>, значајна новина у И</w:t>
      </w:r>
      <w:r>
        <w:rPr>
          <w:rFonts w:cstheme="minorHAnsi"/>
          <w:color w:val="000000" w:themeColor="text1"/>
          <w:kern w:val="0"/>
          <w:lang w:val="en-GB"/>
        </w:rPr>
        <w:t>ПИ</w:t>
      </w:r>
      <w:r w:rsidRPr="00D448C5">
        <w:rPr>
          <w:rFonts w:cstheme="minorHAnsi"/>
          <w:color w:val="000000" w:themeColor="text1"/>
          <w:kern w:val="0"/>
          <w:lang w:val="en-GB"/>
        </w:rPr>
        <w:t xml:space="preserve"> </w:t>
      </w:r>
      <w:r>
        <w:rPr>
          <w:rFonts w:cstheme="minorHAnsi"/>
          <w:color w:val="000000" w:themeColor="text1"/>
          <w:kern w:val="0"/>
          <w:lang w:val="en-GB"/>
        </w:rPr>
        <w:t>III</w:t>
      </w:r>
      <w:r w:rsidRPr="00D448C5">
        <w:rPr>
          <w:rFonts w:cstheme="minorHAnsi"/>
          <w:color w:val="000000" w:themeColor="text1"/>
          <w:kern w:val="0"/>
          <w:lang w:val="en-GB"/>
        </w:rPr>
        <w:t xml:space="preserve"> је то да нема унапријед дефинисаних износа финансијске подршке по државама, већ постоји јединствени, заједнички буџет за све државе кориснице И</w:t>
      </w:r>
      <w:r>
        <w:rPr>
          <w:rFonts w:cstheme="minorHAnsi"/>
          <w:color w:val="000000" w:themeColor="text1"/>
          <w:kern w:val="0"/>
          <w:lang w:val="sr-Cyrl-ME"/>
        </w:rPr>
        <w:t>ПЕ</w:t>
      </w:r>
      <w:r w:rsidRPr="00D448C5">
        <w:rPr>
          <w:rFonts w:cstheme="minorHAnsi"/>
          <w:color w:val="000000" w:themeColor="text1"/>
          <w:kern w:val="0"/>
          <w:lang w:val="en-GB"/>
        </w:rPr>
        <w:t xml:space="preserve">. </w:t>
      </w:r>
    </w:p>
    <w:p w14:paraId="13A5A482" w14:textId="77777777" w:rsidR="00573A86" w:rsidRDefault="00573A86" w:rsidP="00573A86">
      <w:pPr>
        <w:autoSpaceDE w:val="0"/>
        <w:autoSpaceDN w:val="0"/>
        <w:adjustRightInd w:val="0"/>
        <w:ind w:firstLine="720"/>
        <w:jc w:val="both"/>
        <w:rPr>
          <w:rFonts w:cstheme="minorHAnsi"/>
          <w:color w:val="000000" w:themeColor="text1"/>
          <w:kern w:val="0"/>
          <w:lang w:val="en-GB"/>
        </w:rPr>
      </w:pPr>
    </w:p>
    <w:p w14:paraId="54A4D057"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lastRenderedPageBreak/>
        <w:t xml:space="preserve">Када је у питању програмирање подршке, иако из перспективе корисника неће бити већих измјена у самом процесу, Европска комисија ће настојати да кроз Ипу ИИИ осигура приступ који ће бити заснован на учинку, подржавајући државе и институције које су се обавезале на већи обим реформи. Кључни критеријуми за добијање финансијске подршке ће бити релевантност (стратешки значај) и зрелост предложених пројеката, сходно правилима које важе у државама чланицама ЕУ приликом коришћења Европских структурних </w:t>
      </w:r>
      <w:r>
        <w:rPr>
          <w:rFonts w:cstheme="minorHAnsi"/>
          <w:color w:val="000000" w:themeColor="text1"/>
          <w:kern w:val="0"/>
          <w:lang w:val="en-GB"/>
        </w:rPr>
        <w:t>и</w:t>
      </w:r>
      <w:r w:rsidRPr="00D448C5">
        <w:rPr>
          <w:rFonts w:cstheme="minorHAnsi"/>
          <w:color w:val="000000" w:themeColor="text1"/>
          <w:kern w:val="0"/>
          <w:lang w:val="en-GB"/>
        </w:rPr>
        <w:t xml:space="preserve"> инвестиционих фондова</w:t>
      </w:r>
    </w:p>
    <w:p w14:paraId="51D96D86" w14:textId="77777777" w:rsidR="00573A86" w:rsidRPr="00D448C5" w:rsidRDefault="00573A86" w:rsidP="00573A86">
      <w:pPr>
        <w:tabs>
          <w:tab w:val="left" w:pos="5607"/>
        </w:tabs>
        <w:jc w:val="both"/>
        <w:rPr>
          <w:rFonts w:cstheme="minorHAnsi"/>
          <w:color w:val="000000" w:themeColor="text1"/>
          <w:kern w:val="0"/>
          <w:lang w:val="en-GB"/>
        </w:rPr>
      </w:pPr>
    </w:p>
    <w:p w14:paraId="1D4B984E"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Економско-инвестициони план за Западни Балкан</w:t>
      </w:r>
    </w:p>
    <w:p w14:paraId="781EAE04"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Основни циљ плана који је припремила ЕУ се огледа у унапређењу дугорочног привредног опоравка региона, подржи зелену и дигиталну транзицију, регионалну интеграцију и конвергенцију са Европском унијом. Економско-инвестициони план износи значајан инвестициони пакет који ће мобилисати до 9 милијарди еура финансијских средстава за регион. Подржаће одрживо повезивање, људски капитал, конкурентност И инклузиван раст, као и двојну зелену и дигиталну транзицију. План је дефинисао десет инвестиционих приоритета који ће подржати главне друмске и железничке везе у региону, обновљиву енергију и прелазак са угља на друге изворе енергије, обнављање јавних и приватних објеката како би се повећала енергетска ефикасност и смањиле емисије гасова с ефектом стаклене баште, инфраструктуру за управљање отпадом и отпадним водама, као и увођење широкопојасне инфраструктуре. Остали инвестициони приоритети обухватају веће инвестиције у приватан сектор како би се подстакле конкурентност и иновације, нарочито малих и средњих предузећа и Гаранције за младе.</w:t>
      </w:r>
    </w:p>
    <w:p w14:paraId="4C06CCCF" w14:textId="77777777" w:rsidR="00573A86" w:rsidRPr="00D448C5" w:rsidRDefault="00573A86" w:rsidP="00573A86">
      <w:pPr>
        <w:tabs>
          <w:tab w:val="left" w:pos="5607"/>
        </w:tabs>
        <w:jc w:val="both"/>
        <w:rPr>
          <w:rFonts w:cstheme="minorHAnsi"/>
          <w:color w:val="000000" w:themeColor="text1"/>
          <w:kern w:val="0"/>
          <w:lang w:val="en-GB"/>
        </w:rPr>
      </w:pPr>
    </w:p>
    <w:p w14:paraId="3BEBF6B1"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Дигитална агенда за Западни Балкан</w:t>
      </w:r>
    </w:p>
    <w:p w14:paraId="6663C7CE"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Циљ ове агенде је подршка транзицији региона у дигиталну економију и остварење добробити дигиталне трансформације, као што су бржи економски раст, више запослених и боље услуге. Наведена подршка се примарно огледа у три основна приоритета:</w:t>
      </w:r>
    </w:p>
    <w:p w14:paraId="1CF50C12"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 Повећање сајбер сигурности, поверења и дигитализација индустрије</w:t>
      </w:r>
    </w:p>
    <w:p w14:paraId="7FDCC708"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 Јачање дигиталне привреде и друштва. Дигитална агенда ће подржати увођење алата у области</w:t>
      </w:r>
    </w:p>
    <w:p w14:paraId="53CC7C76"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е-Управе, е-Набавки и е-Здравства као и развој дигиталних в</w:t>
      </w:r>
      <w:r>
        <w:rPr>
          <w:rFonts w:cstheme="minorHAnsi"/>
          <w:color w:val="000000" w:themeColor="text1"/>
          <w:kern w:val="0"/>
          <w:lang w:val="en-GB"/>
        </w:rPr>
        <w:t>ј</w:t>
      </w:r>
      <w:r w:rsidRPr="00D448C5">
        <w:rPr>
          <w:rFonts w:cstheme="minorHAnsi"/>
          <w:color w:val="000000" w:themeColor="text1"/>
          <w:kern w:val="0"/>
          <w:lang w:val="en-GB"/>
        </w:rPr>
        <w:t>ештина међу грађанима.</w:t>
      </w:r>
    </w:p>
    <w:p w14:paraId="66CF8CC3"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 xml:space="preserve">- Подстицање истраживања и иновација, кроз </w:t>
      </w:r>
      <w:r>
        <w:rPr>
          <w:rFonts w:cstheme="minorHAnsi"/>
          <w:color w:val="000000" w:themeColor="text1"/>
          <w:kern w:val="0"/>
          <w:lang w:val="en-GB"/>
        </w:rPr>
        <w:t>у</w:t>
      </w:r>
      <w:r w:rsidRPr="00D448C5">
        <w:rPr>
          <w:rFonts w:cstheme="minorHAnsi"/>
          <w:color w:val="000000" w:themeColor="text1"/>
          <w:kern w:val="0"/>
          <w:lang w:val="en-GB"/>
        </w:rPr>
        <w:t>спостављање националних истраживачких капацитета и</w:t>
      </w:r>
    </w:p>
    <w:p w14:paraId="43580322" w14:textId="77777777" w:rsidR="00573A86" w:rsidRPr="00D448C5" w:rsidRDefault="00573A86" w:rsidP="00573A86">
      <w:pPr>
        <w:tabs>
          <w:tab w:val="left" w:pos="5607"/>
        </w:tabs>
        <w:jc w:val="both"/>
        <w:rPr>
          <w:rFonts w:cstheme="minorHAnsi"/>
          <w:color w:val="000000" w:themeColor="text1"/>
          <w:kern w:val="0"/>
          <w:lang w:val="en-GB"/>
        </w:rPr>
      </w:pPr>
      <w:r w:rsidRPr="00D448C5">
        <w:rPr>
          <w:rFonts w:cstheme="minorHAnsi"/>
          <w:color w:val="000000" w:themeColor="text1"/>
          <w:kern w:val="0"/>
          <w:lang w:val="en-GB"/>
        </w:rPr>
        <w:t>развој најсавременије е-инфраструктуре на Западном Балкану</w:t>
      </w:r>
      <w:r>
        <w:rPr>
          <w:rFonts w:cstheme="minorHAnsi"/>
          <w:color w:val="000000" w:themeColor="text1"/>
          <w:kern w:val="0"/>
          <w:lang w:val="en-GB"/>
        </w:rPr>
        <w:t>.</w:t>
      </w:r>
    </w:p>
    <w:p w14:paraId="227D1794" w14:textId="77777777" w:rsidR="00573A86" w:rsidRPr="00D448C5" w:rsidRDefault="00573A86" w:rsidP="00573A86">
      <w:pPr>
        <w:tabs>
          <w:tab w:val="left" w:pos="5607"/>
        </w:tabs>
        <w:jc w:val="both"/>
        <w:rPr>
          <w:rFonts w:cstheme="minorHAnsi"/>
          <w:color w:val="000000" w:themeColor="text1"/>
          <w:kern w:val="0"/>
          <w:lang w:val="en-GB"/>
        </w:rPr>
      </w:pPr>
    </w:p>
    <w:p w14:paraId="33FE55A5" w14:textId="77777777" w:rsidR="00573A86" w:rsidRPr="00D448C5" w:rsidRDefault="00573A86" w:rsidP="00573A86">
      <w:pPr>
        <w:tabs>
          <w:tab w:val="left" w:pos="5607"/>
        </w:tabs>
        <w:jc w:val="both"/>
        <w:rPr>
          <w:rFonts w:cstheme="minorHAnsi"/>
          <w:color w:val="000000" w:themeColor="text1"/>
          <w:kern w:val="0"/>
          <w:lang w:val="en-GB"/>
        </w:rPr>
      </w:pPr>
    </w:p>
    <w:p w14:paraId="3F285C5B" w14:textId="77777777" w:rsidR="00573A86" w:rsidRPr="00D448C5" w:rsidRDefault="00573A86" w:rsidP="00573A86">
      <w:pPr>
        <w:autoSpaceDE w:val="0"/>
        <w:autoSpaceDN w:val="0"/>
        <w:adjustRightInd w:val="0"/>
        <w:jc w:val="both"/>
        <w:rPr>
          <w:rFonts w:cstheme="minorHAnsi"/>
          <w:b/>
          <w:bCs/>
          <w:color w:val="000000" w:themeColor="text1"/>
          <w:kern w:val="0"/>
          <w:sz w:val="28"/>
          <w:szCs w:val="28"/>
          <w:lang w:val="en-GB"/>
        </w:rPr>
      </w:pPr>
      <w:r w:rsidRPr="00D448C5">
        <w:rPr>
          <w:rFonts w:cstheme="minorHAnsi"/>
          <w:b/>
          <w:bCs/>
          <w:color w:val="000000" w:themeColor="text1"/>
          <w:kern w:val="0"/>
          <w:sz w:val="28"/>
          <w:szCs w:val="28"/>
          <w:lang w:val="en-GB"/>
        </w:rPr>
        <w:t>Друге међународне обавезе Црне Горе</w:t>
      </w:r>
    </w:p>
    <w:p w14:paraId="0A6BD87E"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Поред обавеза које проистичу из ЕУ оквира, посебно значајну улогу у процесу инклузије Рома и Египћана имају обавезе које је Црна Гора преузела на глобалном ниову, примарно у оквиру система Уједињених нација (УН). Једна од првих обавеза на које је важно указати јесу:</w:t>
      </w:r>
    </w:p>
    <w:p w14:paraId="665D0D8C" w14:textId="77777777" w:rsidR="00573A86" w:rsidRPr="00D448C5" w:rsidRDefault="00573A86" w:rsidP="00573A86">
      <w:pPr>
        <w:autoSpaceDE w:val="0"/>
        <w:autoSpaceDN w:val="0"/>
        <w:adjustRightInd w:val="0"/>
        <w:jc w:val="both"/>
        <w:rPr>
          <w:rFonts w:cstheme="minorHAnsi"/>
          <w:color w:val="000000" w:themeColor="text1"/>
          <w:kern w:val="0"/>
          <w:lang w:val="en-GB"/>
        </w:rPr>
      </w:pPr>
    </w:p>
    <w:p w14:paraId="1ADDA168"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Циљеви одрживог развоја до 2030</w:t>
      </w:r>
      <w:r>
        <w:rPr>
          <w:rFonts w:cstheme="minorHAnsi"/>
          <w:b/>
          <w:bCs/>
          <w:color w:val="000000" w:themeColor="text1"/>
          <w:kern w:val="0"/>
          <w:lang w:val="en-GB"/>
        </w:rPr>
        <w:t>.</w:t>
      </w:r>
    </w:p>
    <w:p w14:paraId="4385DBB0"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Циљеви одрживог развоја, такође познати и као глобални циљеви, представљају универзални позив на д</w:t>
      </w:r>
      <w:r>
        <w:rPr>
          <w:rFonts w:cstheme="minorHAnsi"/>
          <w:color w:val="000000" w:themeColor="text1"/>
          <w:kern w:val="0"/>
          <w:lang w:val="en-GB"/>
        </w:rPr>
        <w:t>ј</w:t>
      </w:r>
      <w:r w:rsidRPr="00D448C5">
        <w:rPr>
          <w:rFonts w:cstheme="minorHAnsi"/>
          <w:color w:val="000000" w:themeColor="text1"/>
          <w:kern w:val="0"/>
          <w:lang w:val="en-GB"/>
        </w:rPr>
        <w:t>еловање ради искор</w:t>
      </w:r>
      <w:r>
        <w:rPr>
          <w:rFonts w:cstheme="minorHAnsi"/>
          <w:color w:val="000000" w:themeColor="text1"/>
          <w:kern w:val="0"/>
          <w:lang w:val="en-GB"/>
        </w:rPr>
        <w:t>иј</w:t>
      </w:r>
      <w:r w:rsidRPr="00D448C5">
        <w:rPr>
          <w:rFonts w:cstheme="minorHAnsi"/>
          <w:color w:val="000000" w:themeColor="text1"/>
          <w:kern w:val="0"/>
          <w:lang w:val="en-GB"/>
        </w:rPr>
        <w:t>ењивања сиромаштва, заштите животне средине и обезбеђивања мира и просперитета за све. Циљеви одрживог развоја ступили су на снагу у јануару 2016. године и наставиће да усмеравају политику и средства УН-а у наредних 15 година. За област РЕ политике, од посебног су значаја сл</w:t>
      </w:r>
      <w:r>
        <w:rPr>
          <w:rFonts w:cstheme="minorHAnsi"/>
          <w:color w:val="000000" w:themeColor="text1"/>
          <w:kern w:val="0"/>
          <w:lang w:val="en-GB"/>
        </w:rPr>
        <w:t>ј</w:t>
      </w:r>
      <w:r w:rsidRPr="00D448C5">
        <w:rPr>
          <w:rFonts w:cstheme="minorHAnsi"/>
          <w:color w:val="000000" w:themeColor="text1"/>
          <w:kern w:val="0"/>
          <w:lang w:val="en-GB"/>
        </w:rPr>
        <w:t>едећи циљеви и пратећи индикатори:</w:t>
      </w:r>
    </w:p>
    <w:p w14:paraId="0149BEAA"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187504">
        <w:rPr>
          <w:rFonts w:cstheme="minorHAnsi"/>
          <w:b/>
          <w:color w:val="000000" w:themeColor="text1"/>
          <w:kern w:val="0"/>
          <w:lang w:val="en-GB"/>
        </w:rPr>
        <w:lastRenderedPageBreak/>
        <w:t>Циљ 1</w:t>
      </w:r>
      <w:r w:rsidRPr="00D448C5">
        <w:rPr>
          <w:rFonts w:cstheme="minorHAnsi"/>
          <w:color w:val="000000" w:themeColor="text1"/>
          <w:kern w:val="0"/>
          <w:lang w:val="en-GB"/>
        </w:rPr>
        <w:t xml:space="preserve"> – Свијет без сиромаштва</w:t>
      </w:r>
    </w:p>
    <w:p w14:paraId="05243D6D" w14:textId="77777777" w:rsidR="00573A86" w:rsidRDefault="00573A86" w:rsidP="00573A86">
      <w:pPr>
        <w:pStyle w:val="ListParagraph"/>
        <w:numPr>
          <w:ilvl w:val="0"/>
          <w:numId w:val="48"/>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Примијенити одговарајуће националне системе социјалне заштите и мјере за све, укључујући  најугроженије, и до краја 2030. постићи довољно велики обухват сиромашних и рањивих.</w:t>
      </w:r>
    </w:p>
    <w:p w14:paraId="26C6AE6D"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187504">
        <w:rPr>
          <w:rFonts w:cstheme="minorHAnsi"/>
          <w:b/>
          <w:color w:val="000000" w:themeColor="text1"/>
          <w:kern w:val="0"/>
          <w:lang w:val="en-GB"/>
        </w:rPr>
        <w:t>Циљ 4</w:t>
      </w:r>
      <w:r w:rsidRPr="00D448C5">
        <w:rPr>
          <w:rFonts w:cstheme="minorHAnsi"/>
          <w:color w:val="000000" w:themeColor="text1"/>
          <w:kern w:val="0"/>
          <w:lang w:val="en-GB"/>
        </w:rPr>
        <w:t xml:space="preserve"> – Квалитетно образовање</w:t>
      </w:r>
    </w:p>
    <w:p w14:paraId="2F1E5208" w14:textId="77777777" w:rsidR="00573A86" w:rsidRPr="00D448C5" w:rsidRDefault="00573A86" w:rsidP="00573A86">
      <w:pPr>
        <w:pStyle w:val="ListParagraph"/>
        <w:numPr>
          <w:ilvl w:val="0"/>
          <w:numId w:val="49"/>
        </w:numPr>
        <w:autoSpaceDE w:val="0"/>
        <w:autoSpaceDN w:val="0"/>
        <w:adjustRightInd w:val="0"/>
        <w:jc w:val="both"/>
        <w:rPr>
          <w:rFonts w:cstheme="minorHAnsi"/>
          <w:color w:val="000000" w:themeColor="text1"/>
          <w:kern w:val="0"/>
          <w:lang w:val="en-GB"/>
        </w:rPr>
      </w:pPr>
      <w:r w:rsidRPr="006C0C2D">
        <w:rPr>
          <w:rFonts w:cstheme="minorHAnsi"/>
          <w:b/>
          <w:color w:val="000000" w:themeColor="text1"/>
          <w:kern w:val="0"/>
          <w:lang w:val="en-GB"/>
        </w:rPr>
        <w:t>4.5:</w:t>
      </w:r>
      <w:r w:rsidRPr="00D448C5">
        <w:rPr>
          <w:rFonts w:cstheme="minorHAnsi"/>
          <w:color w:val="000000" w:themeColor="text1"/>
          <w:kern w:val="0"/>
          <w:lang w:val="en-GB"/>
        </w:rPr>
        <w:t xml:space="preserve"> До краја 2030. обезбиједити једнак приступ свим нивоима образовања и стручним обукама за особе са инвалидитетом; 4.а: Изградити и побољшати образовне објекте који су прилагођени за особе са инвалидитетом;</w:t>
      </w:r>
    </w:p>
    <w:p w14:paraId="12E8C022"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187504">
        <w:rPr>
          <w:rFonts w:cstheme="minorHAnsi"/>
          <w:b/>
          <w:color w:val="000000" w:themeColor="text1"/>
          <w:kern w:val="0"/>
          <w:lang w:val="en-GB"/>
        </w:rPr>
        <w:t>Циљ 5</w:t>
      </w:r>
      <w:r w:rsidRPr="00D448C5">
        <w:rPr>
          <w:rFonts w:cstheme="minorHAnsi"/>
          <w:color w:val="000000" w:themeColor="text1"/>
          <w:kern w:val="0"/>
          <w:lang w:val="en-GB"/>
        </w:rPr>
        <w:t xml:space="preserve"> – Родна равноправност</w:t>
      </w:r>
    </w:p>
    <w:p w14:paraId="061F9246" w14:textId="77777777" w:rsidR="00573A86" w:rsidRPr="00D448C5" w:rsidRDefault="00573A86" w:rsidP="00573A86">
      <w:pPr>
        <w:pStyle w:val="ListParagraph"/>
        <w:numPr>
          <w:ilvl w:val="0"/>
          <w:numId w:val="50"/>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5.1 Елиминисати све облике дискриминације према женама и дјевојчицама; 5.2 Елиминисати све облике насиља према женама и дјевојчицама у јавној и приватној сфери, укључујући трговину људима и све облике сексуалних или других облика експлоатације; 5.3 Елиминисати све облике дјечјих и прислилних бракова; 5.4</w:t>
      </w:r>
    </w:p>
    <w:p w14:paraId="71A86CEC"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187504">
        <w:rPr>
          <w:rFonts w:cstheme="minorHAnsi"/>
          <w:b/>
          <w:color w:val="000000" w:themeColor="text1"/>
          <w:kern w:val="0"/>
          <w:lang w:val="en-GB"/>
        </w:rPr>
        <w:t>Циљ 8</w:t>
      </w:r>
      <w:r w:rsidRPr="00D448C5">
        <w:rPr>
          <w:rFonts w:cstheme="minorHAnsi"/>
          <w:color w:val="000000" w:themeColor="text1"/>
          <w:kern w:val="0"/>
          <w:lang w:val="en-GB"/>
        </w:rPr>
        <w:t xml:space="preserve"> – Достојанствен рад и економски рад</w:t>
      </w:r>
    </w:p>
    <w:p w14:paraId="6567882D" w14:textId="77777777" w:rsidR="00573A86" w:rsidRPr="00D448C5" w:rsidRDefault="00573A86" w:rsidP="00573A86">
      <w:pPr>
        <w:pStyle w:val="ListParagraph"/>
        <w:numPr>
          <w:ilvl w:val="0"/>
          <w:numId w:val="51"/>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8.5: Постићи пуну и продуктивну запосленост и достојанствен рад за особе са инвалидитетом;</w:t>
      </w:r>
    </w:p>
    <w:p w14:paraId="63B851F7" w14:textId="77777777" w:rsidR="00573A86" w:rsidRPr="00D448C5" w:rsidRDefault="00573A86" w:rsidP="00573A86">
      <w:pPr>
        <w:tabs>
          <w:tab w:val="left" w:pos="5607"/>
        </w:tabs>
        <w:jc w:val="both"/>
        <w:rPr>
          <w:rFonts w:cstheme="minorHAnsi"/>
          <w:color w:val="000000" w:themeColor="text1"/>
          <w:kern w:val="0"/>
          <w:lang w:val="en-GB"/>
        </w:rPr>
      </w:pPr>
      <w:r w:rsidRPr="00187504">
        <w:rPr>
          <w:rFonts w:cstheme="minorHAnsi"/>
          <w:b/>
          <w:color w:val="000000" w:themeColor="text1"/>
          <w:kern w:val="0"/>
          <w:lang w:val="en-GB"/>
        </w:rPr>
        <w:t>Циљ 10</w:t>
      </w:r>
      <w:r w:rsidRPr="00D448C5">
        <w:rPr>
          <w:rFonts w:cstheme="minorHAnsi"/>
          <w:color w:val="000000" w:themeColor="text1"/>
          <w:kern w:val="0"/>
          <w:lang w:val="en-GB"/>
        </w:rPr>
        <w:t xml:space="preserve"> – Смањење неједнакости</w:t>
      </w:r>
    </w:p>
    <w:p w14:paraId="312D5104" w14:textId="77777777" w:rsidR="00573A86" w:rsidRPr="00D448C5" w:rsidRDefault="00573A86" w:rsidP="00573A86">
      <w:pPr>
        <w:pStyle w:val="ListParagraph"/>
        <w:numPr>
          <w:ilvl w:val="0"/>
          <w:numId w:val="34"/>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10.2: До краја 2030. оснажити и промовисати социјалну, економску и политичку инклузију свих, без обзира на старост, пол, инвалидност, расу, етничку припадност, поријекло, религију или економски, односно неки други статус. 10.3. Осигурати једнаке могућности и смањити неједнакости у исходима, између осталог и тако што ће се елиминисати дискриминаторски закони, политике и праксе и што ће се, у том погледу, промовисати прикладно законодавство, политике и активности.;</w:t>
      </w:r>
    </w:p>
    <w:p w14:paraId="6B07761A"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187504">
        <w:rPr>
          <w:rFonts w:cstheme="minorHAnsi"/>
          <w:b/>
          <w:color w:val="000000" w:themeColor="text1"/>
          <w:kern w:val="0"/>
          <w:lang w:val="en-GB"/>
        </w:rPr>
        <w:t>Циљ 11</w:t>
      </w:r>
      <w:r w:rsidRPr="00D448C5">
        <w:rPr>
          <w:rFonts w:cstheme="minorHAnsi"/>
          <w:color w:val="000000" w:themeColor="text1"/>
          <w:kern w:val="0"/>
          <w:lang w:val="en-GB"/>
        </w:rPr>
        <w:t>–Одрживи градови и заједнице</w:t>
      </w:r>
    </w:p>
    <w:p w14:paraId="184AB1E4" w14:textId="77777777" w:rsidR="00573A86" w:rsidRPr="00D448C5" w:rsidRDefault="00573A86" w:rsidP="00573A86">
      <w:pPr>
        <w:pStyle w:val="ListParagraph"/>
        <w:numPr>
          <w:ilvl w:val="0"/>
          <w:numId w:val="52"/>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 xml:space="preserve">11.1. До краја 2030. осигурати да сви имају приступ адекватном, безбједном и јефтином смјештају и основним услугама те унаприједити услове у нехигијенским насељима.11.2 и 11.7: </w:t>
      </w:r>
    </w:p>
    <w:p w14:paraId="049747C8" w14:textId="77777777" w:rsidR="00573A86" w:rsidRPr="00D448C5" w:rsidRDefault="00573A86" w:rsidP="00573A86">
      <w:pPr>
        <w:pStyle w:val="ListParagraph"/>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До краја 2030. омогућити приступ безбједним, јефтиним, приступачним и одрживим транспортним системима, као и зеленим и јавним површинама за особе са инвалидитетом;</w:t>
      </w:r>
    </w:p>
    <w:p w14:paraId="11355192"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187504">
        <w:rPr>
          <w:rFonts w:cstheme="minorHAnsi"/>
          <w:b/>
          <w:color w:val="000000" w:themeColor="text1"/>
          <w:kern w:val="0"/>
          <w:lang w:val="en-GB"/>
        </w:rPr>
        <w:t>Циљ 16</w:t>
      </w:r>
      <w:r w:rsidRPr="00D448C5">
        <w:rPr>
          <w:rFonts w:cstheme="minorHAnsi"/>
          <w:color w:val="000000" w:themeColor="text1"/>
          <w:kern w:val="0"/>
          <w:lang w:val="en-GB"/>
        </w:rPr>
        <w:t xml:space="preserve"> – Мир, правда и снажне институције</w:t>
      </w:r>
    </w:p>
    <w:p w14:paraId="4587112D" w14:textId="77777777" w:rsidR="00573A86" w:rsidRPr="00D448C5" w:rsidRDefault="00573A86" w:rsidP="00573A86">
      <w:pPr>
        <w:pStyle w:val="ListParagraph"/>
        <w:numPr>
          <w:ilvl w:val="0"/>
          <w:numId w:val="53"/>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16.2. Окончати злоупотребу и експлоатацију дјеце, трговину дјецом и све облике насиља и тортуре над дјецом; 16.7. Осигурати одговорно, инклузивно, партиципативно и репрезентативно доношење одлука на свим нивоима; 16.9. До краја 2030. за све обезбиједити правни идентитет, укључујући регистрацију приликом рођења.16.10. Осигурати јавни приступ информацијама и заштиту основних слобода, у складу са националним законодавством и међународним споразумима; 16.б Промовисати и спроводити недискриминаторске законе и политике ради постизања одрживог развоја</w:t>
      </w:r>
      <w:r>
        <w:rPr>
          <w:rFonts w:cstheme="minorHAnsi"/>
          <w:color w:val="000000" w:themeColor="text1"/>
          <w:kern w:val="0"/>
          <w:lang w:val="en-GB"/>
        </w:rPr>
        <w:t>.</w:t>
      </w:r>
    </w:p>
    <w:p w14:paraId="69AABB98" w14:textId="77777777" w:rsidR="00573A86" w:rsidRPr="00D448C5" w:rsidRDefault="00573A86" w:rsidP="00573A86">
      <w:pPr>
        <w:tabs>
          <w:tab w:val="left" w:pos="5607"/>
        </w:tabs>
        <w:jc w:val="both"/>
        <w:rPr>
          <w:rFonts w:cstheme="minorHAnsi"/>
          <w:color w:val="000000" w:themeColor="text1"/>
          <w:kern w:val="0"/>
          <w:lang w:val="en-GB"/>
        </w:rPr>
      </w:pPr>
    </w:p>
    <w:p w14:paraId="4C18DD8E" w14:textId="77777777" w:rsidR="00573A86" w:rsidRPr="00D448C5" w:rsidRDefault="00573A86" w:rsidP="00573A86">
      <w:pPr>
        <w:autoSpaceDE w:val="0"/>
        <w:autoSpaceDN w:val="0"/>
        <w:adjustRightInd w:val="0"/>
        <w:ind w:firstLine="360"/>
        <w:jc w:val="both"/>
        <w:rPr>
          <w:rFonts w:cstheme="minorHAnsi"/>
          <w:color w:val="000000" w:themeColor="text1"/>
          <w:kern w:val="0"/>
          <w:lang w:val="en-GB"/>
        </w:rPr>
      </w:pPr>
      <w:r w:rsidRPr="00D448C5">
        <w:rPr>
          <w:rFonts w:cstheme="minorHAnsi"/>
          <w:color w:val="000000" w:themeColor="text1"/>
          <w:kern w:val="0"/>
          <w:lang w:val="en-GB"/>
        </w:rPr>
        <w:t>На нивоу Уједињених нација, потребно је указати на напоре за промовисање и јачање инклузије ромске заједнице, манифестоване кроз заједничку позицију о улози УН-а која је објављена 2013. године. Наведени напори, изражени у борби за већу друштвену инклузију, социјалну заштиту, приступ свим услугама које су кључне за остваривање економских и социјалних права и, генерално, снажење индивидуалне и заједничке позиције Рома у друштву, поготово с економског аспекта, преклапају се са темама заступљеним у предметном стратешком документу. Такође, важно је указати да</w:t>
      </w:r>
      <w:r>
        <w:rPr>
          <w:rFonts w:cstheme="minorHAnsi"/>
          <w:color w:val="000000" w:themeColor="text1"/>
          <w:kern w:val="0"/>
          <w:lang w:val="en-GB"/>
        </w:rPr>
        <w:t xml:space="preserve"> </w:t>
      </w:r>
      <w:r w:rsidRPr="00D448C5">
        <w:rPr>
          <w:rFonts w:cstheme="minorHAnsi"/>
          <w:color w:val="000000" w:themeColor="text1"/>
          <w:kern w:val="0"/>
          <w:lang w:val="en-GB"/>
        </w:rPr>
        <w:t xml:space="preserve">је стратегија усаглашена са Декларацијом Уједињених нација о правима особа које припадају националној, етничкој, вјерској или језичкој мањини, у којој је констатовано да национална стратешка </w:t>
      </w:r>
      <w:r w:rsidRPr="00D448C5">
        <w:rPr>
          <w:rFonts w:cstheme="minorHAnsi"/>
          <w:color w:val="000000" w:themeColor="text1"/>
          <w:kern w:val="0"/>
          <w:lang w:val="en-GB"/>
        </w:rPr>
        <w:lastRenderedPageBreak/>
        <w:t>документа морају бити планирана и имплементирана сходно интересима особа које припадају једној од наведених категорија.</w:t>
      </w:r>
    </w:p>
    <w:p w14:paraId="70F87B95" w14:textId="77777777" w:rsidR="00573A86" w:rsidRPr="00D448C5" w:rsidRDefault="00573A86" w:rsidP="00573A86">
      <w:pPr>
        <w:autoSpaceDE w:val="0"/>
        <w:autoSpaceDN w:val="0"/>
        <w:adjustRightInd w:val="0"/>
        <w:jc w:val="both"/>
        <w:rPr>
          <w:rFonts w:cstheme="minorHAnsi"/>
          <w:color w:val="000000" w:themeColor="text1"/>
          <w:kern w:val="0"/>
          <w:lang w:val="en-GB"/>
        </w:rPr>
      </w:pPr>
    </w:p>
    <w:p w14:paraId="07A9EBA8" w14:textId="77777777" w:rsidR="00573A86" w:rsidRPr="00D448C5" w:rsidRDefault="00573A86" w:rsidP="00573A86">
      <w:pPr>
        <w:autoSpaceDE w:val="0"/>
        <w:autoSpaceDN w:val="0"/>
        <w:adjustRightInd w:val="0"/>
        <w:ind w:firstLine="360"/>
        <w:jc w:val="both"/>
        <w:rPr>
          <w:rFonts w:cstheme="minorHAnsi"/>
          <w:color w:val="000000" w:themeColor="text1"/>
          <w:kern w:val="0"/>
          <w:lang w:val="en-GB"/>
        </w:rPr>
      </w:pPr>
      <w:r w:rsidRPr="00D448C5">
        <w:rPr>
          <w:rFonts w:cstheme="minorHAnsi"/>
          <w:color w:val="000000" w:themeColor="text1"/>
          <w:kern w:val="0"/>
          <w:lang w:val="en-GB"/>
        </w:rPr>
        <w:t>Поред тога, значајно је истаћи:</w:t>
      </w:r>
    </w:p>
    <w:p w14:paraId="1CC24E7F"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 Конвенцију о статусу избјеглица из 1951. године, са Протоколом на Конвенцију из 1967. године,</w:t>
      </w:r>
    </w:p>
    <w:p w14:paraId="654A1608"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 Конвенцију о статусу лица без држављанства из 1954. године, и</w:t>
      </w:r>
    </w:p>
    <w:p w14:paraId="663C1E13"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 Конвенцију о смањењу броја лица без држављанства</w:t>
      </w:r>
    </w:p>
    <w:p w14:paraId="2B5AB1B2"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 Конвенција о правима дјетета и препоруке Комитета за права дјетета за Црну Гору из 2018. године</w:t>
      </w:r>
    </w:p>
    <w:p w14:paraId="515FB7A1"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-Конвенција о елиминисању свих облика дискриминације према женама</w:t>
      </w:r>
    </w:p>
    <w:p w14:paraId="60147DA5" w14:textId="77777777" w:rsidR="00573A86" w:rsidRPr="00D448C5" w:rsidRDefault="00573A86" w:rsidP="00573A86">
      <w:pPr>
        <w:tabs>
          <w:tab w:val="left" w:pos="5607"/>
        </w:tabs>
        <w:jc w:val="both"/>
        <w:rPr>
          <w:rFonts w:cstheme="minorHAnsi"/>
          <w:b/>
          <w:bCs/>
          <w:color w:val="000000" w:themeColor="text1"/>
          <w:kern w:val="0"/>
          <w:lang w:val="en-GB"/>
        </w:rPr>
      </w:pPr>
      <w:r w:rsidRPr="00D448C5">
        <w:rPr>
          <w:rFonts w:cstheme="minorHAnsi"/>
          <w:b/>
          <w:bCs/>
          <w:color w:val="000000" w:themeColor="text1"/>
          <w:kern w:val="0"/>
          <w:lang w:val="en-GB"/>
        </w:rPr>
        <w:t>- Конвенција о елиминисању свих облика расне дискриминације</w:t>
      </w:r>
    </w:p>
    <w:p w14:paraId="0D24FAD6" w14:textId="77777777" w:rsidR="00573A86" w:rsidRPr="00D448C5" w:rsidRDefault="00573A86" w:rsidP="00573A86">
      <w:pPr>
        <w:tabs>
          <w:tab w:val="left" w:pos="5607"/>
        </w:tabs>
        <w:jc w:val="both"/>
        <w:rPr>
          <w:rFonts w:cstheme="minorHAnsi"/>
          <w:color w:val="000000" w:themeColor="text1"/>
          <w:kern w:val="0"/>
          <w:lang w:val="en-GB"/>
        </w:rPr>
      </w:pPr>
    </w:p>
    <w:p w14:paraId="5EB799B0"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 xml:space="preserve">Кроз активно учешће у глобалној кампањи УНХЦР-а </w:t>
      </w:r>
      <w:r w:rsidRPr="00794B82">
        <w:rPr>
          <w:rFonts w:cstheme="minorHAnsi"/>
          <w:b/>
          <w:bCs/>
          <w:color w:val="000000" w:themeColor="text1"/>
          <w:kern w:val="0"/>
          <w:lang w:val="en-GB"/>
        </w:rPr>
        <w:t>“#иБелонг”,</w:t>
      </w:r>
      <w:r w:rsidRPr="00D448C5">
        <w:rPr>
          <w:rFonts w:cstheme="minorHAnsi"/>
          <w:color w:val="000000" w:themeColor="text1"/>
          <w:kern w:val="0"/>
          <w:lang w:val="en-GB"/>
        </w:rPr>
        <w:t xml:space="preserve"> у оквиру које је донијет глобални план за елиминисање апатридије у периоду 2014-2024</w:t>
      </w:r>
      <w:r>
        <w:rPr>
          <w:rFonts w:cstheme="minorHAnsi"/>
          <w:color w:val="000000" w:themeColor="text1"/>
          <w:kern w:val="0"/>
          <w:lang w:val="en-GB"/>
        </w:rPr>
        <w:t>.</w:t>
      </w:r>
      <w:r w:rsidRPr="00D448C5">
        <w:rPr>
          <w:rFonts w:cstheme="minorHAnsi"/>
          <w:color w:val="000000" w:themeColor="text1"/>
          <w:kern w:val="0"/>
          <w:lang w:val="en-GB"/>
        </w:rPr>
        <w:t>, Црна Гора је на Глобалном скупу о апатридији, одржаном у Женеви, у октобру 2019. године, преузела 4 обавезе, које се односе на: наставак спровођења поједностављених процедура за прибављање идентификационих докумената како на националном нивоу тако и у сарадњи са државама поријекла лица погођених овом проблематиком; осигурање уписа у регистар родјених дјеце напуштене од стране мајки, односно чије мајке немају идентификациона документа; јачање поступка за утврђивање статуса лица без држављанства, хармонизовање прописа како би се осигурао неометан приступ правима за лица која су добила статус лица без држављанства; и размјена искуства из области превенције апатридије са другим државама из регије.</w:t>
      </w:r>
    </w:p>
    <w:p w14:paraId="448FECBF" w14:textId="77777777"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Наведене међународне конвенције и глобална кампања су значајне за предметну политику, узимајући у обзир да Роми и Египћани чине доминантан дио расељених лица која још нису регулисала свој правни статус или лица у ризику од апатридије која се налазе на територији Црне Горе.</w:t>
      </w:r>
    </w:p>
    <w:p w14:paraId="607A463C" w14:textId="77777777" w:rsidR="00573A86" w:rsidRPr="00D448C5" w:rsidRDefault="00573A86" w:rsidP="00573A86">
      <w:pPr>
        <w:tabs>
          <w:tab w:val="left" w:pos="5607"/>
        </w:tabs>
        <w:jc w:val="both"/>
        <w:rPr>
          <w:rFonts w:cstheme="minorHAnsi"/>
          <w:color w:val="000000" w:themeColor="text1"/>
          <w:kern w:val="0"/>
          <w:lang w:val="en-GB"/>
        </w:rPr>
      </w:pPr>
    </w:p>
    <w:p w14:paraId="4DE54662"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Важно је указати и на усклађеност стратешког документа са препорукама различитих тијела УН-а, гдје се посебан значај пружа:</w:t>
      </w:r>
    </w:p>
    <w:p w14:paraId="6FCA0E97" w14:textId="77777777" w:rsidR="00573A86" w:rsidRPr="00D448C5" w:rsidRDefault="00573A86" w:rsidP="00573A86">
      <w:pPr>
        <w:pStyle w:val="ListParagraph"/>
        <w:numPr>
          <w:ilvl w:val="0"/>
          <w:numId w:val="54"/>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Препорукама Комитета УН-а за права дјетета које се односе на борбу против дискриминације и негативног друштвеног односа према припадницима РЕ популације. Посебан акценат је на потребу већих буџетских издвајања за остваривање права дјетета, подизање свијести у борби против свих облика трговине људима и сексуалним искоришћавањем дјеце.</w:t>
      </w:r>
    </w:p>
    <w:p w14:paraId="359EB3C3" w14:textId="77777777" w:rsidR="00573A86" w:rsidRPr="00D448C5" w:rsidRDefault="00573A86" w:rsidP="00573A86">
      <w:pPr>
        <w:pStyle w:val="ListParagraph"/>
        <w:numPr>
          <w:ilvl w:val="0"/>
          <w:numId w:val="55"/>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Препоруке Комитета се односе и на потребу унапређења приступа образовању ромске и</w:t>
      </w:r>
    </w:p>
    <w:p w14:paraId="246311E3"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египћанске дјеце, обезбјеђивања редовне регистрације новорођенчади и предузимања активних мјера у погледу сузбијања дјечјих бракова.</w:t>
      </w:r>
    </w:p>
    <w:p w14:paraId="07B20756" w14:textId="77777777" w:rsidR="00573A86" w:rsidRPr="00D448C5" w:rsidRDefault="00573A86" w:rsidP="00573A86">
      <w:pPr>
        <w:pStyle w:val="ListParagraph"/>
        <w:numPr>
          <w:ilvl w:val="0"/>
          <w:numId w:val="56"/>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Универзалним периодичним прегледом су дефинисане сл</w:t>
      </w:r>
      <w:r>
        <w:rPr>
          <w:rFonts w:cstheme="minorHAnsi"/>
          <w:color w:val="000000" w:themeColor="text1"/>
          <w:kern w:val="0"/>
          <w:lang w:val="en-GB"/>
        </w:rPr>
        <w:t>ј</w:t>
      </w:r>
      <w:r w:rsidRPr="00D448C5">
        <w:rPr>
          <w:rFonts w:cstheme="minorHAnsi"/>
          <w:color w:val="000000" w:themeColor="text1"/>
          <w:kern w:val="0"/>
          <w:lang w:val="en-GB"/>
        </w:rPr>
        <w:t>едеће препоруке:</w:t>
      </w:r>
    </w:p>
    <w:p w14:paraId="53D027DC"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 борба против трговине људима, дјечјих бракова и прислиног рада.</w:t>
      </w:r>
    </w:p>
    <w:p w14:paraId="739616E8"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 унапређење доступности образовања, здравствене заштите и запошљавања</w:t>
      </w:r>
      <w:r>
        <w:rPr>
          <w:rFonts w:cstheme="minorHAnsi"/>
          <w:color w:val="000000" w:themeColor="text1"/>
          <w:kern w:val="0"/>
          <w:lang w:val="en-GB"/>
        </w:rPr>
        <w:t>.</w:t>
      </w:r>
    </w:p>
    <w:p w14:paraId="5FF9C960" w14:textId="77777777" w:rsidR="00573A86" w:rsidRPr="00D448C5" w:rsidRDefault="00573A86" w:rsidP="00573A86">
      <w:pPr>
        <w:autoSpaceDE w:val="0"/>
        <w:autoSpaceDN w:val="0"/>
        <w:adjustRightInd w:val="0"/>
        <w:jc w:val="both"/>
        <w:rPr>
          <w:rFonts w:cstheme="minorHAnsi"/>
          <w:color w:val="000000" w:themeColor="text1"/>
          <w:kern w:val="0"/>
          <w:lang w:val="en-GB"/>
        </w:rPr>
      </w:pPr>
    </w:p>
    <w:p w14:paraId="0CAF54E6"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Поред наведених тијела УН, важно је указати и на препоруке добијене од стране тијела која се баве борбом против свих облика расне дискриминације, као и тијела која се баве борбом против дискриминације жена, гдје је акценат стављен на:</w:t>
      </w:r>
    </w:p>
    <w:p w14:paraId="3D58BA0C" w14:textId="77777777" w:rsidR="00573A86" w:rsidRPr="00D448C5" w:rsidRDefault="00573A86" w:rsidP="00573A86">
      <w:pPr>
        <w:pStyle w:val="ListParagraph"/>
        <w:numPr>
          <w:ilvl w:val="0"/>
          <w:numId w:val="57"/>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Спречавање и кажњавање свих облика насиља над женама</w:t>
      </w:r>
      <w:r>
        <w:rPr>
          <w:rFonts w:cstheme="minorHAnsi"/>
          <w:color w:val="000000" w:themeColor="text1"/>
          <w:kern w:val="0"/>
          <w:lang w:val="en-GB"/>
        </w:rPr>
        <w:t>;</w:t>
      </w:r>
    </w:p>
    <w:p w14:paraId="0FE62492" w14:textId="77777777" w:rsidR="00573A86" w:rsidRPr="00D448C5" w:rsidRDefault="00573A86" w:rsidP="00573A86">
      <w:pPr>
        <w:pStyle w:val="ListParagraph"/>
        <w:numPr>
          <w:ilvl w:val="0"/>
          <w:numId w:val="57"/>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Унапређење здравствене заштите и приступа образо</w:t>
      </w:r>
      <w:r>
        <w:rPr>
          <w:rFonts w:cstheme="minorHAnsi"/>
          <w:color w:val="000000" w:themeColor="text1"/>
          <w:kern w:val="0"/>
          <w:lang w:val="en-GB"/>
        </w:rPr>
        <w:t>вању женама;</w:t>
      </w:r>
    </w:p>
    <w:p w14:paraId="0B15B016" w14:textId="77777777" w:rsidR="00573A86" w:rsidRDefault="00573A86" w:rsidP="00573A86">
      <w:pPr>
        <w:pStyle w:val="ListParagraph"/>
        <w:numPr>
          <w:ilvl w:val="0"/>
          <w:numId w:val="57"/>
        </w:num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lastRenderedPageBreak/>
        <w:t>Борба против трговине људима, гдје се посебан значај ставља на сузбијање експ</w:t>
      </w:r>
      <w:r>
        <w:rPr>
          <w:rFonts w:cstheme="minorHAnsi"/>
          <w:color w:val="000000" w:themeColor="text1"/>
          <w:kern w:val="0"/>
          <w:lang w:val="en-GB"/>
        </w:rPr>
        <w:t>л</w:t>
      </w:r>
      <w:r w:rsidRPr="00D448C5">
        <w:rPr>
          <w:rFonts w:cstheme="minorHAnsi"/>
          <w:color w:val="000000" w:themeColor="text1"/>
          <w:kern w:val="0"/>
          <w:lang w:val="en-GB"/>
        </w:rPr>
        <w:t>оатације и проституције жена.</w:t>
      </w:r>
    </w:p>
    <w:p w14:paraId="5A10F490" w14:textId="77777777" w:rsidR="00573A86" w:rsidRDefault="00573A86" w:rsidP="00573A86">
      <w:pPr>
        <w:autoSpaceDE w:val="0"/>
        <w:autoSpaceDN w:val="0"/>
        <w:adjustRightInd w:val="0"/>
        <w:jc w:val="both"/>
        <w:rPr>
          <w:rFonts w:cstheme="minorHAnsi"/>
          <w:color w:val="000000" w:themeColor="text1"/>
          <w:kern w:val="0"/>
          <w:lang w:val="en-GB"/>
        </w:rPr>
      </w:pPr>
    </w:p>
    <w:p w14:paraId="263A4CC3" w14:textId="77777777" w:rsidR="00573A86" w:rsidRPr="00D448C5" w:rsidRDefault="00573A86" w:rsidP="00573A86">
      <w:pPr>
        <w:autoSpaceDE w:val="0"/>
        <w:autoSpaceDN w:val="0"/>
        <w:adjustRightInd w:val="0"/>
        <w:jc w:val="both"/>
        <w:rPr>
          <w:rFonts w:cstheme="minorHAnsi"/>
          <w:b/>
          <w:bCs/>
          <w:color w:val="000000" w:themeColor="text1"/>
          <w:kern w:val="0"/>
          <w:lang w:val="en-GB"/>
        </w:rPr>
      </w:pPr>
      <w:r w:rsidRPr="00D448C5">
        <w:rPr>
          <w:rFonts w:cstheme="minorHAnsi"/>
          <w:b/>
          <w:bCs/>
          <w:color w:val="000000" w:themeColor="text1"/>
          <w:kern w:val="0"/>
          <w:lang w:val="en-GB"/>
        </w:rPr>
        <w:t>Савјет Европе</w:t>
      </w:r>
    </w:p>
    <w:p w14:paraId="259F8CBD" w14:textId="77777777" w:rsidR="00573A86"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Као што је већ указано, поред Европске уније значајна улога у процесу развијања политика чији је циљ побољшање положаја ромске заједнице припада и Савјету Европе. С тим у вези, приликом израде стратешког документа, посебан значај је пружен усаглашавању са обавезама које је Црна Гора преузела на основу чланства у Савјету Европе, израженим у резолуцијама и препорукама које третирају питање положаја ромске популације у друштву. У складу са начелима тих докумената, земље чланице Савјета се позивају да стратешким планирањем јавних политика створе инклузивне услове за живот и уклоне дискриминаторне факторе у областима као што су здравство, образовање, рад и социјално старање итд.</w:t>
      </w:r>
    </w:p>
    <w:p w14:paraId="74E6F577" w14:textId="54AA69EF" w:rsidR="00573A86" w:rsidRPr="00D448C5" w:rsidRDefault="00573A86" w:rsidP="00573A86">
      <w:pPr>
        <w:autoSpaceDE w:val="0"/>
        <w:autoSpaceDN w:val="0"/>
        <w:adjustRightInd w:val="0"/>
        <w:ind w:firstLine="720"/>
        <w:jc w:val="both"/>
        <w:rPr>
          <w:rFonts w:cstheme="minorHAnsi"/>
          <w:color w:val="000000" w:themeColor="text1"/>
          <w:kern w:val="0"/>
          <w:lang w:val="en-GB"/>
        </w:rPr>
      </w:pPr>
      <w:r w:rsidRPr="00D448C5">
        <w:rPr>
          <w:rFonts w:cstheme="minorHAnsi"/>
          <w:color w:val="000000" w:themeColor="text1"/>
          <w:kern w:val="0"/>
          <w:lang w:val="en-GB"/>
        </w:rPr>
        <w:t>С</w:t>
      </w:r>
      <w:r>
        <w:rPr>
          <w:rFonts w:cstheme="minorHAnsi"/>
          <w:color w:val="000000" w:themeColor="text1"/>
          <w:kern w:val="0"/>
          <w:lang w:val="sr-Cyrl-ME"/>
        </w:rPr>
        <w:t>љ</w:t>
      </w:r>
      <w:r w:rsidRPr="00D448C5">
        <w:rPr>
          <w:rFonts w:cstheme="minorHAnsi"/>
          <w:color w:val="000000" w:themeColor="text1"/>
          <w:kern w:val="0"/>
          <w:lang w:val="en-GB"/>
        </w:rPr>
        <w:t>едећа документа се могу сматрати кључним у том погледу:</w:t>
      </w:r>
    </w:p>
    <w:p w14:paraId="5B63C905"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 Конвенција Савјета Европе о спречавању и борби против насиља над женама и насиља у породици и препоруке ГРЕВИО тијела за Црну Гору, која дефинише насиље над женама као облик</w:t>
      </w:r>
      <w:r>
        <w:rPr>
          <w:rFonts w:cstheme="minorHAnsi"/>
          <w:color w:val="000000" w:themeColor="text1"/>
          <w:kern w:val="0"/>
          <w:lang w:val="en-GB"/>
        </w:rPr>
        <w:t xml:space="preserve"> </w:t>
      </w:r>
      <w:r w:rsidRPr="00D448C5">
        <w:rPr>
          <w:rFonts w:cstheme="minorHAnsi"/>
          <w:color w:val="000000" w:themeColor="text1"/>
          <w:kern w:val="0"/>
          <w:lang w:val="en-GB"/>
        </w:rPr>
        <w:t>дискриминације жена и кршење њихових људских права, има јасну родну димензију која прожим</w:t>
      </w:r>
      <w:r>
        <w:rPr>
          <w:rFonts w:cstheme="minorHAnsi"/>
          <w:color w:val="000000" w:themeColor="text1"/>
          <w:kern w:val="0"/>
          <w:lang w:val="en-GB"/>
        </w:rPr>
        <w:t xml:space="preserve">а </w:t>
      </w:r>
      <w:r w:rsidRPr="00D448C5">
        <w:rPr>
          <w:rFonts w:cstheme="minorHAnsi"/>
          <w:color w:val="000000" w:themeColor="text1"/>
          <w:kern w:val="0"/>
          <w:lang w:val="en-GB"/>
        </w:rPr>
        <w:t>одредбе и успоставља јасне структуралне везе између насиља над женама и родних</w:t>
      </w:r>
      <w:r>
        <w:rPr>
          <w:rFonts w:cstheme="minorHAnsi"/>
          <w:color w:val="000000" w:themeColor="text1"/>
          <w:kern w:val="0"/>
          <w:lang w:val="en-GB"/>
        </w:rPr>
        <w:t xml:space="preserve"> </w:t>
      </w:r>
      <w:r w:rsidRPr="00D448C5">
        <w:rPr>
          <w:rFonts w:cstheme="minorHAnsi"/>
          <w:color w:val="000000" w:themeColor="text1"/>
          <w:kern w:val="0"/>
          <w:lang w:val="en-GB"/>
        </w:rPr>
        <w:t>неједнакости;</w:t>
      </w:r>
    </w:p>
    <w:p w14:paraId="1E23A926"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 Препорука Комитета министара БР. 5 (2008</w:t>
      </w:r>
      <w:r>
        <w:rPr>
          <w:rFonts w:cstheme="minorHAnsi"/>
          <w:color w:val="000000" w:themeColor="text1"/>
          <w:kern w:val="0"/>
          <w:lang w:val="en-GB"/>
        </w:rPr>
        <w:t>.</w:t>
      </w:r>
      <w:r w:rsidRPr="00D448C5">
        <w:rPr>
          <w:rFonts w:cstheme="minorHAnsi"/>
          <w:color w:val="000000" w:themeColor="text1"/>
          <w:kern w:val="0"/>
          <w:lang w:val="en-GB"/>
        </w:rPr>
        <w:t>) о јавним политикама за Роме и путујуће народе у Европи;</w:t>
      </w:r>
    </w:p>
    <w:p w14:paraId="591CD299"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 Препорука Комитета министара БР. 4 (2009</w:t>
      </w:r>
      <w:r>
        <w:rPr>
          <w:rFonts w:cstheme="minorHAnsi"/>
          <w:color w:val="000000" w:themeColor="text1"/>
          <w:kern w:val="0"/>
          <w:lang w:val="en-GB"/>
        </w:rPr>
        <w:t>.</w:t>
      </w:r>
      <w:r w:rsidRPr="00D448C5">
        <w:rPr>
          <w:rFonts w:cstheme="minorHAnsi"/>
          <w:color w:val="000000" w:themeColor="text1"/>
          <w:kern w:val="0"/>
          <w:lang w:val="en-GB"/>
        </w:rPr>
        <w:t>) о образовању Рома и путујућих народа у Европи;</w:t>
      </w:r>
    </w:p>
    <w:p w14:paraId="41C80F79"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 Препорука Комитета министара БР. 10 (2006</w:t>
      </w:r>
      <w:r>
        <w:rPr>
          <w:rFonts w:cstheme="minorHAnsi"/>
          <w:color w:val="000000" w:themeColor="text1"/>
          <w:kern w:val="0"/>
          <w:lang w:val="en-GB"/>
        </w:rPr>
        <w:t>.</w:t>
      </w:r>
      <w:r w:rsidRPr="00D448C5">
        <w:rPr>
          <w:rFonts w:cstheme="minorHAnsi"/>
          <w:color w:val="000000" w:themeColor="text1"/>
          <w:kern w:val="0"/>
          <w:lang w:val="en-GB"/>
        </w:rPr>
        <w:t>) о бољем приступу здравственој заштити за Роме и путујуће народе у Европи;</w:t>
      </w:r>
    </w:p>
    <w:p w14:paraId="33067145"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 Препорука Комитета министара БР. 17 (2001</w:t>
      </w:r>
      <w:r>
        <w:rPr>
          <w:rFonts w:cstheme="minorHAnsi"/>
          <w:color w:val="000000" w:themeColor="text1"/>
          <w:kern w:val="0"/>
          <w:lang w:val="en-GB"/>
        </w:rPr>
        <w:t>.</w:t>
      </w:r>
      <w:r w:rsidRPr="00D448C5">
        <w:rPr>
          <w:rFonts w:cstheme="minorHAnsi"/>
          <w:color w:val="000000" w:themeColor="text1"/>
          <w:kern w:val="0"/>
          <w:lang w:val="en-GB"/>
        </w:rPr>
        <w:t>) о унапрјеђењу економских и услова</w:t>
      </w:r>
      <w:r>
        <w:rPr>
          <w:rFonts w:cstheme="minorHAnsi"/>
          <w:color w:val="000000" w:themeColor="text1"/>
          <w:kern w:val="0"/>
          <w:lang w:val="en-GB"/>
        </w:rPr>
        <w:t xml:space="preserve"> </w:t>
      </w:r>
      <w:r w:rsidRPr="00D448C5">
        <w:rPr>
          <w:rFonts w:cstheme="minorHAnsi"/>
          <w:color w:val="000000" w:themeColor="text1"/>
          <w:kern w:val="0"/>
          <w:lang w:val="en-GB"/>
        </w:rPr>
        <w:t>запошљавања за Роме и путујуће народе у Европи;</w:t>
      </w:r>
    </w:p>
    <w:p w14:paraId="19343584"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 Резолуција Парламентарне скупштине БР. 2153 (2017</w:t>
      </w:r>
      <w:r>
        <w:rPr>
          <w:rFonts w:cstheme="minorHAnsi"/>
          <w:color w:val="000000" w:themeColor="text1"/>
          <w:kern w:val="0"/>
          <w:lang w:val="en-GB"/>
        </w:rPr>
        <w:t>.</w:t>
      </w:r>
      <w:r w:rsidRPr="00D448C5">
        <w:rPr>
          <w:rFonts w:cstheme="minorHAnsi"/>
          <w:color w:val="000000" w:themeColor="text1"/>
          <w:kern w:val="0"/>
          <w:lang w:val="en-GB"/>
        </w:rPr>
        <w:t>) о промовисању инклузије Рома и путујућих народа;</w:t>
      </w:r>
    </w:p>
    <w:p w14:paraId="02F5CD71"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 Резолуција Парламентарне скупштине БР. 1927 (2013</w:t>
      </w:r>
      <w:r>
        <w:rPr>
          <w:rFonts w:cstheme="minorHAnsi"/>
          <w:color w:val="000000" w:themeColor="text1"/>
          <w:kern w:val="0"/>
          <w:lang w:val="en-GB"/>
        </w:rPr>
        <w:t>.</w:t>
      </w:r>
      <w:r w:rsidRPr="00D448C5">
        <w:rPr>
          <w:rFonts w:cstheme="minorHAnsi"/>
          <w:color w:val="000000" w:themeColor="text1"/>
          <w:kern w:val="0"/>
          <w:lang w:val="en-GB"/>
        </w:rPr>
        <w:t>) о уклањању дискриминације Ромске дјеце;</w:t>
      </w:r>
    </w:p>
    <w:p w14:paraId="2AD71C47"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 xml:space="preserve">- Стратешки акциони план Савјета Европе за инклузију Рома и Путника (2020 </w:t>
      </w:r>
      <w:r>
        <w:rPr>
          <w:rFonts w:cstheme="minorHAnsi"/>
          <w:color w:val="000000" w:themeColor="text1"/>
          <w:kern w:val="0"/>
          <w:lang w:val="en-GB"/>
        </w:rPr>
        <w:t>–</w:t>
      </w:r>
      <w:r w:rsidRPr="00D448C5">
        <w:rPr>
          <w:rFonts w:cstheme="minorHAnsi"/>
          <w:color w:val="000000" w:themeColor="text1"/>
          <w:kern w:val="0"/>
          <w:lang w:val="en-GB"/>
        </w:rPr>
        <w:t xml:space="preserve"> 2025</w:t>
      </w:r>
      <w:r>
        <w:rPr>
          <w:rFonts w:cstheme="minorHAnsi"/>
          <w:color w:val="000000" w:themeColor="text1"/>
          <w:kern w:val="0"/>
          <w:lang w:val="en-GB"/>
        </w:rPr>
        <w:t>.</w:t>
      </w:r>
      <w:r w:rsidRPr="00D448C5">
        <w:rPr>
          <w:rFonts w:cstheme="minorHAnsi"/>
          <w:color w:val="000000" w:themeColor="text1"/>
          <w:kern w:val="0"/>
          <w:lang w:val="en-GB"/>
        </w:rPr>
        <w:t>);</w:t>
      </w:r>
    </w:p>
    <w:p w14:paraId="19649A6D"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 Препорука ЦМ/Рец(2020</w:t>
      </w:r>
      <w:r>
        <w:rPr>
          <w:rFonts w:cstheme="minorHAnsi"/>
          <w:color w:val="000000" w:themeColor="text1"/>
          <w:kern w:val="0"/>
          <w:lang w:val="en-GB"/>
        </w:rPr>
        <w:t>.</w:t>
      </w:r>
      <w:r w:rsidRPr="00D448C5">
        <w:rPr>
          <w:rFonts w:cstheme="minorHAnsi"/>
          <w:color w:val="000000" w:themeColor="text1"/>
          <w:kern w:val="0"/>
          <w:lang w:val="en-GB"/>
        </w:rPr>
        <w:t>)2 Комитета министара државама чланицама о укључивању историје</w:t>
      </w:r>
    </w:p>
    <w:p w14:paraId="43850EC8"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Рома и/или Путника у школске програме и наставне материјале;</w:t>
      </w:r>
    </w:p>
    <w:p w14:paraId="6294D78F" w14:textId="77777777" w:rsidR="00573A86" w:rsidRPr="00D448C5" w:rsidRDefault="00573A86" w:rsidP="00573A86">
      <w:pPr>
        <w:autoSpaceDE w:val="0"/>
        <w:autoSpaceDN w:val="0"/>
        <w:adjustRightInd w:val="0"/>
        <w:jc w:val="both"/>
        <w:rPr>
          <w:rFonts w:cstheme="minorHAnsi"/>
          <w:color w:val="000000" w:themeColor="text1"/>
          <w:kern w:val="0"/>
          <w:lang w:val="en-GB"/>
        </w:rPr>
      </w:pPr>
      <w:r w:rsidRPr="00D448C5">
        <w:rPr>
          <w:rFonts w:cstheme="minorHAnsi"/>
          <w:color w:val="000000" w:themeColor="text1"/>
          <w:kern w:val="0"/>
          <w:lang w:val="en-GB"/>
        </w:rPr>
        <w:t>- Извјештај и препоруке ЕЦРИ24-ја за Црну Гору;</w:t>
      </w:r>
    </w:p>
    <w:p w14:paraId="031E7F0A" w14:textId="77777777" w:rsidR="00573A86" w:rsidRPr="00D448C5" w:rsidRDefault="00573A86" w:rsidP="00573A86">
      <w:pPr>
        <w:tabs>
          <w:tab w:val="left" w:pos="5607"/>
        </w:tabs>
        <w:jc w:val="both"/>
        <w:rPr>
          <w:rFonts w:cstheme="minorHAnsi"/>
          <w:color w:val="000000" w:themeColor="text1"/>
        </w:rPr>
      </w:pPr>
      <w:r w:rsidRPr="00D448C5">
        <w:rPr>
          <w:rFonts w:cstheme="minorHAnsi"/>
          <w:color w:val="000000" w:themeColor="text1"/>
          <w:kern w:val="0"/>
          <w:lang w:val="en-GB"/>
        </w:rPr>
        <w:t>- Извјештај и препоруке за спровођење Европске повеље за регионалне и мањинска језике.</w:t>
      </w:r>
    </w:p>
    <w:p w14:paraId="43FC604D" w14:textId="77777777" w:rsidR="00573A86" w:rsidRPr="00D448C5" w:rsidRDefault="00573A86" w:rsidP="00573A86">
      <w:pPr>
        <w:rPr>
          <w:rFonts w:cstheme="minorHAnsi"/>
          <w:color w:val="000000" w:themeColor="text1"/>
        </w:rPr>
      </w:pPr>
    </w:p>
    <w:p w14:paraId="62D32CFD" w14:textId="77777777" w:rsidR="00573A86" w:rsidRPr="003A001C" w:rsidRDefault="00573A86" w:rsidP="00573A86">
      <w:pPr>
        <w:rPr>
          <w:b/>
          <w:bCs/>
          <w:sz w:val="28"/>
          <w:szCs w:val="28"/>
        </w:rPr>
      </w:pPr>
      <w:r>
        <w:rPr>
          <w:b/>
          <w:bCs/>
          <w:sz w:val="28"/>
          <w:szCs w:val="28"/>
        </w:rPr>
        <w:t xml:space="preserve">2. </w:t>
      </w:r>
      <w:r w:rsidRPr="003A001C">
        <w:rPr>
          <w:b/>
          <w:bCs/>
          <w:sz w:val="28"/>
          <w:szCs w:val="28"/>
        </w:rPr>
        <w:t>Анализ</w:t>
      </w:r>
      <w:r>
        <w:rPr>
          <w:b/>
          <w:bCs/>
          <w:sz w:val="28"/>
          <w:szCs w:val="28"/>
        </w:rPr>
        <w:t>а</w:t>
      </w:r>
      <w:r w:rsidRPr="003A001C">
        <w:rPr>
          <w:b/>
          <w:bCs/>
          <w:sz w:val="28"/>
          <w:szCs w:val="28"/>
        </w:rPr>
        <w:t xml:space="preserve"> стањ</w:t>
      </w:r>
      <w:r>
        <w:rPr>
          <w:b/>
          <w:bCs/>
          <w:sz w:val="28"/>
          <w:szCs w:val="28"/>
        </w:rPr>
        <w:t>а</w:t>
      </w:r>
    </w:p>
    <w:p w14:paraId="5A71DE05" w14:textId="77777777" w:rsidR="00573A86" w:rsidRPr="00CE2B02" w:rsidRDefault="00573A86" w:rsidP="00573A86">
      <w:pPr>
        <w:rPr>
          <w:rFonts w:cstheme="minorHAnsi"/>
          <w:b/>
          <w:bCs/>
        </w:rPr>
      </w:pPr>
      <w:r>
        <w:rPr>
          <w:rFonts w:cstheme="minorHAnsi"/>
          <w:b/>
          <w:bCs/>
        </w:rPr>
        <w:t xml:space="preserve">Анализа фактора окружења </w:t>
      </w:r>
    </w:p>
    <w:p w14:paraId="5D5F462C" w14:textId="77777777" w:rsidR="00573A86" w:rsidRDefault="00573A86" w:rsidP="00573A86">
      <w:pPr>
        <w:rPr>
          <w:rFonts w:cstheme="minorHAnsi"/>
        </w:rPr>
      </w:pPr>
    </w:p>
    <w:p w14:paraId="2B13F674" w14:textId="77777777" w:rsidR="00573A86" w:rsidRDefault="00573A86" w:rsidP="00573A86">
      <w:pPr>
        <w:autoSpaceDE w:val="0"/>
        <w:autoSpaceDN w:val="0"/>
        <w:adjustRightInd w:val="0"/>
        <w:rPr>
          <w:rFonts w:ascii="Calibri" w:eastAsia="Calibri" w:hAnsi="Calibri" w:cs="Calibri"/>
          <w:b/>
          <w:color w:val="0070C0"/>
          <w:sz w:val="32"/>
          <w:szCs w:val="32"/>
        </w:rPr>
      </w:pPr>
      <w:r>
        <w:rPr>
          <w:rFonts w:ascii="Calibri" w:eastAsia="Calibri" w:hAnsi="Calibri" w:cs="Calibri"/>
          <w:b/>
          <w:color w:val="0070C0"/>
          <w:sz w:val="32"/>
          <w:szCs w:val="32"/>
        </w:rPr>
        <w:t>2.1 П</w:t>
      </w:r>
      <w:r w:rsidRPr="00E91CDF">
        <w:rPr>
          <w:rFonts w:ascii="Calibri" w:eastAsia="Calibri" w:hAnsi="Calibri" w:cs="Calibri"/>
          <w:b/>
          <w:color w:val="0070C0"/>
          <w:sz w:val="32"/>
          <w:szCs w:val="32"/>
        </w:rPr>
        <w:t xml:space="preserve">равно-политички </w:t>
      </w:r>
      <w:r>
        <w:rPr>
          <w:rFonts w:ascii="Calibri" w:eastAsia="Calibri" w:hAnsi="Calibri" w:cs="Calibri"/>
          <w:b/>
          <w:color w:val="0070C0"/>
          <w:sz w:val="32"/>
          <w:szCs w:val="32"/>
        </w:rPr>
        <w:t xml:space="preserve">фактори утицаја </w:t>
      </w:r>
    </w:p>
    <w:p w14:paraId="37E28C45" w14:textId="77777777" w:rsidR="00573A86" w:rsidRDefault="00573A86" w:rsidP="00573A86">
      <w:pPr>
        <w:autoSpaceDE w:val="0"/>
        <w:autoSpaceDN w:val="0"/>
        <w:adjustRightInd w:val="0"/>
        <w:jc w:val="center"/>
        <w:rPr>
          <w:rFonts w:ascii="Calibri" w:eastAsia="Calibri" w:hAnsi="Calibri" w:cs="Calibri"/>
        </w:rPr>
      </w:pPr>
    </w:p>
    <w:p w14:paraId="092BFB87" w14:textId="77777777" w:rsidR="00573A86" w:rsidRDefault="00573A86" w:rsidP="00573A86">
      <w:pPr>
        <w:autoSpaceDE w:val="0"/>
        <w:autoSpaceDN w:val="0"/>
        <w:adjustRightInd w:val="0"/>
        <w:ind w:firstLine="720"/>
        <w:jc w:val="both"/>
        <w:rPr>
          <w:rFonts w:ascii="Calibri" w:eastAsia="Calibri" w:hAnsi="Calibri" w:cs="Calibri"/>
        </w:rPr>
      </w:pPr>
      <w:r w:rsidRPr="00342A7B">
        <w:rPr>
          <w:rFonts w:ascii="Calibri" w:eastAsia="Calibri" w:hAnsi="Calibri" w:cs="Calibri"/>
        </w:rPr>
        <w:t>У складу са прихваћеним међународно-правним стандардима и позитивном</w:t>
      </w:r>
      <w:r>
        <w:rPr>
          <w:rFonts w:ascii="Calibri" w:eastAsia="Calibri" w:hAnsi="Calibri" w:cs="Calibri"/>
        </w:rPr>
        <w:t xml:space="preserve"> </w:t>
      </w:r>
      <w:r w:rsidRPr="00342A7B">
        <w:rPr>
          <w:rFonts w:ascii="Calibri" w:eastAsia="Calibri" w:hAnsi="Calibri" w:cs="Calibri"/>
        </w:rPr>
        <w:t>законодавству Црне Горе, заштита мањина представља обавезу државе да припадницима мањина обезбиједи сва права која уживају сви грађани Црне Горе, уз посебну обавезу да се мањинама осигурају додатна права како би се очувале њихове специфичности – идентитет, језик, култура, вјера, традиција, начин жив</w:t>
      </w:r>
      <w:r>
        <w:rPr>
          <w:rFonts w:ascii="Calibri" w:eastAsia="Calibri" w:hAnsi="Calibri" w:cs="Calibri"/>
        </w:rPr>
        <w:t>от</w:t>
      </w:r>
      <w:r w:rsidRPr="00342A7B">
        <w:rPr>
          <w:rFonts w:ascii="Calibri" w:eastAsia="Calibri" w:hAnsi="Calibri" w:cs="Calibri"/>
        </w:rPr>
        <w:t xml:space="preserve">а. Роми и Египћани представљају специфичну </w:t>
      </w:r>
      <w:r w:rsidRPr="00342A7B">
        <w:rPr>
          <w:rFonts w:ascii="Calibri" w:eastAsia="Calibri" w:hAnsi="Calibri" w:cs="Calibri"/>
        </w:rPr>
        <w:lastRenderedPageBreak/>
        <w:t>мањинску заједницу, с обзиром на чињеницу да нису национално и државно</w:t>
      </w:r>
      <w:r>
        <w:rPr>
          <w:rFonts w:ascii="Calibri" w:eastAsia="Calibri" w:hAnsi="Calibri" w:cs="Calibri"/>
        </w:rPr>
        <w:t xml:space="preserve"> </w:t>
      </w:r>
      <w:r w:rsidRPr="00342A7B">
        <w:rPr>
          <w:rFonts w:ascii="Calibri" w:eastAsia="Calibri" w:hAnsi="Calibri" w:cs="Calibri"/>
        </w:rPr>
        <w:t>правно конституисани и да немају државу матицу.</w:t>
      </w:r>
    </w:p>
    <w:p w14:paraId="775D0FF4" w14:textId="77777777" w:rsidR="00573A86" w:rsidRDefault="00573A86" w:rsidP="00573A86">
      <w:pPr>
        <w:autoSpaceDE w:val="0"/>
        <w:autoSpaceDN w:val="0"/>
        <w:adjustRightInd w:val="0"/>
        <w:ind w:firstLine="720"/>
        <w:jc w:val="both"/>
        <w:rPr>
          <w:rFonts w:ascii="Calibri" w:eastAsia="Calibri" w:hAnsi="Calibri" w:cs="Calibri"/>
          <w:color w:val="000000" w:themeColor="text1"/>
        </w:rPr>
      </w:pPr>
      <w:r w:rsidRPr="00BB5725">
        <w:rPr>
          <w:rFonts w:ascii="Calibri" w:eastAsia="Calibri" w:hAnsi="Calibri" w:cs="Calibri"/>
        </w:rPr>
        <w:t>У циљу унапређења постојећег стања и положаја ромске и египћанс</w:t>
      </w:r>
      <w:r>
        <w:rPr>
          <w:rFonts w:ascii="Calibri" w:eastAsia="Calibri" w:hAnsi="Calibri" w:cs="Calibri"/>
        </w:rPr>
        <w:t>ке заједнице у Црној Гори, као и</w:t>
      </w:r>
      <w:r w:rsidRPr="00BB5725">
        <w:rPr>
          <w:rFonts w:ascii="Calibri" w:eastAsia="Calibri" w:hAnsi="Calibri" w:cs="Calibri"/>
        </w:rPr>
        <w:t xml:space="preserve"> остваривања Уставом и другим правним актима гарантованих права, те борбе пр</w:t>
      </w:r>
      <w:r>
        <w:rPr>
          <w:rFonts w:ascii="Calibri" w:eastAsia="Calibri" w:hAnsi="Calibri" w:cs="Calibri"/>
        </w:rPr>
        <w:t>от</w:t>
      </w:r>
      <w:r w:rsidRPr="00BB5725">
        <w:rPr>
          <w:rFonts w:ascii="Calibri" w:eastAsia="Calibri" w:hAnsi="Calibri" w:cs="Calibri"/>
        </w:rPr>
        <w:t>ив свих облика дискриминације и сегрегације, Влада Црне Горе је припремила Стратегију социјалне инклузије Рома и</w:t>
      </w:r>
      <w:r>
        <w:rPr>
          <w:rFonts w:ascii="Calibri" w:eastAsia="Calibri" w:hAnsi="Calibri" w:cs="Calibri"/>
        </w:rPr>
        <w:t xml:space="preserve"> </w:t>
      </w:r>
      <w:r w:rsidRPr="00BB5725">
        <w:rPr>
          <w:rFonts w:ascii="Calibri" w:eastAsia="Calibri" w:hAnsi="Calibri" w:cs="Calibri"/>
        </w:rPr>
        <w:t>Египћана за период 2021-2025. Усвајању овог документа претходили су други стратешки документи, примарно Национални Акциони план за имплементацију „Декаде укључивања Рома 2005-2015</w:t>
      </w:r>
      <w:r>
        <w:rPr>
          <w:rFonts w:ascii="Calibri" w:eastAsia="Calibri" w:hAnsi="Calibri" w:cs="Calibri"/>
        </w:rPr>
        <w:t>.</w:t>
      </w:r>
      <w:r w:rsidRPr="00BB5725">
        <w:rPr>
          <w:rFonts w:ascii="Calibri" w:eastAsia="Calibri" w:hAnsi="Calibri" w:cs="Calibri"/>
        </w:rPr>
        <w:t xml:space="preserve">“, који је усвојен 2005. године, са тежњом да пројектима из области образовања, запошљавања, становања и здравствене заштите прекине зачарани круг сиромаштва и искључености </w:t>
      </w:r>
      <w:r w:rsidRPr="00BA595B">
        <w:rPr>
          <w:rFonts w:ascii="Calibri" w:eastAsia="Calibri" w:hAnsi="Calibri" w:cs="Calibri"/>
          <w:color w:val="000000" w:themeColor="text1"/>
        </w:rPr>
        <w:t xml:space="preserve">Рома из друштвеног живота Црне Горе. </w:t>
      </w:r>
    </w:p>
    <w:p w14:paraId="483A0065" w14:textId="77777777" w:rsidR="00573A86" w:rsidRDefault="00573A86" w:rsidP="00573A86">
      <w:pPr>
        <w:autoSpaceDE w:val="0"/>
        <w:autoSpaceDN w:val="0"/>
        <w:adjustRightInd w:val="0"/>
        <w:ind w:firstLine="720"/>
        <w:jc w:val="both"/>
        <w:rPr>
          <w:rFonts w:ascii="Calibri" w:eastAsia="Calibri" w:hAnsi="Calibri" w:cs="Calibri"/>
        </w:rPr>
      </w:pPr>
      <w:r w:rsidRPr="00BA595B">
        <w:rPr>
          <w:rFonts w:ascii="Calibri" w:eastAsia="Calibri" w:hAnsi="Calibri" w:cs="Calibri"/>
          <w:color w:val="000000" w:themeColor="text1"/>
        </w:rPr>
        <w:t xml:space="preserve">С обзиром на ограниченост дјеловања Акционог плана на </w:t>
      </w:r>
      <w:r w:rsidRPr="00BB5725">
        <w:rPr>
          <w:rFonts w:ascii="Calibri" w:eastAsia="Calibri" w:hAnsi="Calibri" w:cs="Calibri"/>
        </w:rPr>
        <w:t>четири приоритетне области, Влада Црне Горе је крајем 2007. године усвојила Стратегију за побољшање положаја РАЕ популације у Црној Гори 2008-2012</w:t>
      </w:r>
      <w:r>
        <w:rPr>
          <w:rFonts w:ascii="Calibri" w:eastAsia="Calibri" w:hAnsi="Calibri" w:cs="Calibri"/>
        </w:rPr>
        <w:t>.</w:t>
      </w:r>
      <w:r w:rsidRPr="00BB5725">
        <w:rPr>
          <w:rFonts w:ascii="Calibri" w:eastAsia="Calibri" w:hAnsi="Calibri" w:cs="Calibri"/>
        </w:rPr>
        <w:t>, након чијег истека је припремљен стратешки документ, под називом Стратегија за побољшање положаја Рома и Египћана у Црној Гори 2012 – 2016. Стратешки документ који је претходио новој стратегији носио је назив Стратегија за социјалну инклузију Рома и Египћана у Црној Гори 2016-2020. године.</w:t>
      </w:r>
    </w:p>
    <w:p w14:paraId="742E0D29" w14:textId="77777777" w:rsidR="00573A86" w:rsidRDefault="00573A86" w:rsidP="00573A86">
      <w:pPr>
        <w:autoSpaceDE w:val="0"/>
        <w:autoSpaceDN w:val="0"/>
        <w:adjustRightInd w:val="0"/>
        <w:ind w:firstLine="720"/>
        <w:jc w:val="both"/>
        <w:rPr>
          <w:rFonts w:ascii="Calibri" w:eastAsia="Calibri" w:hAnsi="Calibri" w:cs="Calibri"/>
        </w:rPr>
      </w:pPr>
    </w:p>
    <w:p w14:paraId="25BBE25F" w14:textId="77777777" w:rsidR="00573A86" w:rsidRPr="00342A7B" w:rsidRDefault="00573A86" w:rsidP="00573A86">
      <w:pPr>
        <w:autoSpaceDE w:val="0"/>
        <w:autoSpaceDN w:val="0"/>
        <w:adjustRightInd w:val="0"/>
        <w:ind w:firstLine="720"/>
        <w:jc w:val="both"/>
        <w:rPr>
          <w:rFonts w:ascii="Calibri" w:eastAsia="Calibri" w:hAnsi="Calibri" w:cs="Calibri"/>
        </w:rPr>
      </w:pPr>
      <w:r w:rsidRPr="00342A7B">
        <w:rPr>
          <w:rFonts w:ascii="Calibri" w:eastAsia="Calibri" w:hAnsi="Calibri" w:cs="Calibri"/>
        </w:rPr>
        <w:t>Према Уставу Црне Горе, принцип забране дискриминације и једнакости пред законом представља основни предуслов за уживање свих људских и мањинских права, који није увијек довољан за обезбјеђивање фактичке једнакоправне мањине са већинском популацијом, посебно за заштиту идентитета мањинских заједница.</w:t>
      </w:r>
    </w:p>
    <w:p w14:paraId="33E80F62" w14:textId="77777777" w:rsidR="00573A86" w:rsidRDefault="00573A86" w:rsidP="00573A86">
      <w:pPr>
        <w:autoSpaceDE w:val="0"/>
        <w:autoSpaceDN w:val="0"/>
        <w:adjustRightInd w:val="0"/>
        <w:jc w:val="both"/>
        <w:rPr>
          <w:rFonts w:ascii="Calibri" w:eastAsia="Calibri" w:hAnsi="Calibri" w:cs="Calibri"/>
        </w:rPr>
      </w:pPr>
    </w:p>
    <w:p w14:paraId="68A2F745" w14:textId="77777777" w:rsidR="00573A86" w:rsidRPr="00342A7B" w:rsidRDefault="00573A86" w:rsidP="00573A86">
      <w:pPr>
        <w:autoSpaceDE w:val="0"/>
        <w:autoSpaceDN w:val="0"/>
        <w:adjustRightInd w:val="0"/>
        <w:ind w:firstLine="720"/>
        <w:jc w:val="both"/>
        <w:rPr>
          <w:rFonts w:ascii="Calibri" w:eastAsia="Calibri" w:hAnsi="Calibri" w:cs="Calibri"/>
        </w:rPr>
      </w:pPr>
      <w:r w:rsidRPr="00BA595B">
        <w:rPr>
          <w:rFonts w:ascii="Calibri" w:eastAsia="Calibri" w:hAnsi="Calibri" w:cs="Calibri"/>
          <w:color w:val="000000" w:themeColor="text1"/>
        </w:rPr>
        <w:t xml:space="preserve">Сходно наведеном, локални актери из области образовања, здравства, социјалне заштите, </w:t>
      </w:r>
      <w:r w:rsidRPr="00342A7B">
        <w:rPr>
          <w:rFonts w:ascii="Calibri" w:eastAsia="Calibri" w:hAnsi="Calibri" w:cs="Calibri"/>
        </w:rPr>
        <w:t>запошљавања и слично морају обезбиједити услове како би се горе наведена основна и посебна права Рома и Египћана као мањине на што квалитетнији начин и остварила.</w:t>
      </w:r>
    </w:p>
    <w:p w14:paraId="4EF4F5A5" w14:textId="77777777" w:rsidR="00573A86" w:rsidRPr="00342A7B" w:rsidRDefault="00573A86" w:rsidP="00573A86">
      <w:pPr>
        <w:autoSpaceDE w:val="0"/>
        <w:autoSpaceDN w:val="0"/>
        <w:adjustRightInd w:val="0"/>
        <w:jc w:val="both"/>
        <w:rPr>
          <w:rFonts w:ascii="Calibri" w:eastAsia="Calibri" w:hAnsi="Calibri" w:cs="Calibri"/>
        </w:rPr>
      </w:pPr>
      <w:r w:rsidRPr="00342A7B">
        <w:rPr>
          <w:rFonts w:ascii="Calibri" w:eastAsia="Calibri" w:hAnsi="Calibri" w:cs="Calibri"/>
        </w:rPr>
        <w:t>План је у складу и са законским нормама које третирају питања мањинских народа, дискриминацију, обавезног образовања и здравственог осигурања.</w:t>
      </w:r>
    </w:p>
    <w:p w14:paraId="2680A425" w14:textId="77777777" w:rsidR="00573A86" w:rsidRDefault="00573A86" w:rsidP="00573A86">
      <w:pPr>
        <w:autoSpaceDE w:val="0"/>
        <w:autoSpaceDN w:val="0"/>
        <w:adjustRightInd w:val="0"/>
        <w:jc w:val="both"/>
        <w:rPr>
          <w:rFonts w:ascii="Calibri" w:eastAsia="Calibri" w:hAnsi="Calibri" w:cs="Calibri"/>
        </w:rPr>
      </w:pPr>
    </w:p>
    <w:p w14:paraId="3025D3D1" w14:textId="77777777" w:rsidR="00573A86" w:rsidRDefault="00573A86" w:rsidP="00573A86">
      <w:pPr>
        <w:pStyle w:val="ListParagraph"/>
        <w:numPr>
          <w:ilvl w:val="0"/>
          <w:numId w:val="60"/>
        </w:numPr>
        <w:autoSpaceDE w:val="0"/>
        <w:autoSpaceDN w:val="0"/>
        <w:adjustRightInd w:val="0"/>
        <w:jc w:val="both"/>
        <w:rPr>
          <w:rFonts w:ascii="Calibri" w:eastAsia="Calibri" w:hAnsi="Calibri" w:cs="Calibri"/>
          <w:b/>
          <w:i/>
          <w:color w:val="0070C0"/>
        </w:rPr>
      </w:pPr>
      <w:r w:rsidRPr="00132C12">
        <w:rPr>
          <w:rFonts w:ascii="Calibri" w:eastAsia="Calibri" w:hAnsi="Calibri" w:cs="Calibri"/>
          <w:b/>
          <w:i/>
          <w:color w:val="0070C0"/>
        </w:rPr>
        <w:t xml:space="preserve">Усклађеност са Уставом, законским одредбама, националним стратегијама и прописима </w:t>
      </w:r>
    </w:p>
    <w:p w14:paraId="363BD17E" w14:textId="77777777" w:rsidR="00573A86" w:rsidRPr="00132C12" w:rsidRDefault="00573A86" w:rsidP="00573A86">
      <w:pPr>
        <w:pStyle w:val="ListParagraph"/>
        <w:autoSpaceDE w:val="0"/>
        <w:autoSpaceDN w:val="0"/>
        <w:adjustRightInd w:val="0"/>
        <w:ind w:left="1440"/>
        <w:jc w:val="both"/>
        <w:rPr>
          <w:rFonts w:ascii="Calibri" w:eastAsia="Calibri" w:hAnsi="Calibri" w:cs="Calibri"/>
          <w:b/>
          <w:i/>
          <w:color w:val="0070C0"/>
        </w:rPr>
      </w:pPr>
    </w:p>
    <w:p w14:paraId="2FE09D13" w14:textId="77777777" w:rsidR="00573A86" w:rsidRDefault="00573A86" w:rsidP="00573A86">
      <w:pPr>
        <w:autoSpaceDE w:val="0"/>
        <w:autoSpaceDN w:val="0"/>
        <w:adjustRightInd w:val="0"/>
        <w:ind w:firstLine="720"/>
        <w:jc w:val="both"/>
        <w:rPr>
          <w:rFonts w:ascii="Calibri" w:eastAsia="Calibri" w:hAnsi="Calibri" w:cs="Calibri"/>
        </w:rPr>
      </w:pPr>
      <w:r w:rsidRPr="00342A7B">
        <w:rPr>
          <w:rFonts w:ascii="Calibri" w:eastAsia="Calibri" w:hAnsi="Calibri" w:cs="Calibri"/>
        </w:rPr>
        <w:t xml:space="preserve">Нормативни оквир у оквиру којег се Црна Гора бави питањем инклузије Рома и Египћана, представља мјешавину међународног и националног законодавства које се развијало у складу са међународним конвенцијама и примарним и секундарним изворима права ЕУ, сходно Споразуму о стабилизацији и придруживању и приоритетима Европског партнерства. Црна Гора је ратификовала све главне међународне споразуме о људским правима, укључујући Европску конвенцију о људским правима, Међународни пакт о грађанским и политичким правима, Међународни пакт о економским, социјалним и културним правима, Конвенцију о укидању свих облика дискриминације жена, Конвенцију о елиминацији свих облика расне дискриминације, Конвенцију о правима дјетета, као и конвенције Међународне организације рада. Ратификовани су и главни инструменти Савјета Европе о мањинским правима, укључујући Европску повељу о регионалним или мањинским језицима и Оквирну конвенцију за заштиту националних мањина. </w:t>
      </w:r>
    </w:p>
    <w:p w14:paraId="28AEE000" w14:textId="77777777" w:rsidR="00573A86" w:rsidRDefault="00573A86" w:rsidP="00573A86">
      <w:pPr>
        <w:autoSpaceDE w:val="0"/>
        <w:autoSpaceDN w:val="0"/>
        <w:adjustRightInd w:val="0"/>
        <w:ind w:firstLine="720"/>
        <w:jc w:val="both"/>
        <w:rPr>
          <w:rFonts w:ascii="Calibri" w:eastAsia="Calibri" w:hAnsi="Calibri" w:cs="Calibri"/>
        </w:rPr>
      </w:pPr>
    </w:p>
    <w:p w14:paraId="57D42DB3" w14:textId="77777777" w:rsidR="00573A86" w:rsidRPr="00342A7B" w:rsidRDefault="00573A86" w:rsidP="00573A86">
      <w:pPr>
        <w:autoSpaceDE w:val="0"/>
        <w:autoSpaceDN w:val="0"/>
        <w:adjustRightInd w:val="0"/>
        <w:ind w:firstLine="720"/>
        <w:jc w:val="both"/>
        <w:rPr>
          <w:rFonts w:ascii="Calibri" w:eastAsia="Calibri" w:hAnsi="Calibri" w:cs="Calibri"/>
        </w:rPr>
      </w:pPr>
    </w:p>
    <w:p w14:paraId="56F6B49F" w14:textId="77777777" w:rsidR="00573A86" w:rsidRDefault="00573A86" w:rsidP="00573A86">
      <w:pPr>
        <w:autoSpaceDE w:val="0"/>
        <w:autoSpaceDN w:val="0"/>
        <w:adjustRightInd w:val="0"/>
        <w:jc w:val="both"/>
        <w:rPr>
          <w:rFonts w:ascii="Calibri" w:eastAsia="Calibri" w:hAnsi="Calibri" w:cs="Calibri"/>
        </w:rPr>
      </w:pPr>
    </w:p>
    <w:p w14:paraId="517C25FB" w14:textId="77777777" w:rsidR="00573A86" w:rsidRPr="00342A7B" w:rsidRDefault="00573A86" w:rsidP="00573A86">
      <w:pPr>
        <w:autoSpaceDE w:val="0"/>
        <w:autoSpaceDN w:val="0"/>
        <w:adjustRightInd w:val="0"/>
        <w:ind w:firstLine="720"/>
        <w:jc w:val="both"/>
        <w:rPr>
          <w:rFonts w:ascii="Calibri" w:eastAsia="Calibri" w:hAnsi="Calibri" w:cs="Calibri"/>
        </w:rPr>
      </w:pPr>
      <w:r w:rsidRPr="00342A7B">
        <w:rPr>
          <w:rFonts w:ascii="Calibri" w:eastAsia="Calibri" w:hAnsi="Calibri" w:cs="Calibri"/>
        </w:rPr>
        <w:lastRenderedPageBreak/>
        <w:t>На националном нивоу, Уставом и законима Црне Горе гарантована су како основна људска права тако и посебна мањинска права. Уставом се јемче посебна, мањинска права и забрањује насилна асимилација припадника мањинских народа и обавезује државу да припаднике мањинских народа заштити од исте.</w:t>
      </w:r>
    </w:p>
    <w:p w14:paraId="22C9EF71" w14:textId="77777777" w:rsidR="00573A86" w:rsidRDefault="00573A86" w:rsidP="00573A86">
      <w:pPr>
        <w:autoSpaceDE w:val="0"/>
        <w:autoSpaceDN w:val="0"/>
        <w:adjustRightInd w:val="0"/>
        <w:jc w:val="both"/>
        <w:rPr>
          <w:rFonts w:ascii="Calibri" w:eastAsia="Calibri" w:hAnsi="Calibri" w:cs="Calibri"/>
        </w:rPr>
      </w:pPr>
    </w:p>
    <w:p w14:paraId="37F3930D" w14:textId="77777777" w:rsidR="00573A86" w:rsidRDefault="00573A86" w:rsidP="00573A86">
      <w:pPr>
        <w:autoSpaceDE w:val="0"/>
        <w:autoSpaceDN w:val="0"/>
        <w:adjustRightInd w:val="0"/>
        <w:jc w:val="both"/>
        <w:rPr>
          <w:rFonts w:ascii="Calibri" w:eastAsia="Calibri" w:hAnsi="Calibri" w:cs="Calibri"/>
        </w:rPr>
      </w:pPr>
      <w:r w:rsidRPr="00342A7B">
        <w:rPr>
          <w:rFonts w:ascii="Calibri" w:eastAsia="Calibri" w:hAnsi="Calibri" w:cs="Calibri"/>
        </w:rPr>
        <w:t xml:space="preserve">Када је ријеч о националним документима, напомињемо да је, прије свега, Локални акциони план усклађен са: </w:t>
      </w:r>
    </w:p>
    <w:p w14:paraId="165D1AC3" w14:textId="77777777" w:rsidR="00573A86" w:rsidRPr="00342A7B" w:rsidRDefault="00573A86" w:rsidP="00573A86">
      <w:pPr>
        <w:autoSpaceDE w:val="0"/>
        <w:autoSpaceDN w:val="0"/>
        <w:adjustRightInd w:val="0"/>
        <w:jc w:val="both"/>
        <w:rPr>
          <w:rFonts w:ascii="Calibri" w:eastAsia="Calibri" w:hAnsi="Calibri" w:cs="Calibri"/>
        </w:rPr>
      </w:pPr>
    </w:p>
    <w:p w14:paraId="0CD877CB" w14:textId="77777777" w:rsidR="00573A86" w:rsidRPr="00991ADD" w:rsidRDefault="00573A86" w:rsidP="00573A86">
      <w:pPr>
        <w:pStyle w:val="ListParagraph"/>
        <w:numPr>
          <w:ilvl w:val="0"/>
          <w:numId w:val="59"/>
        </w:numPr>
        <w:autoSpaceDE w:val="0"/>
        <w:autoSpaceDN w:val="0"/>
        <w:adjustRightInd w:val="0"/>
        <w:jc w:val="both"/>
        <w:rPr>
          <w:rFonts w:ascii="Calibri" w:eastAsia="Calibri" w:hAnsi="Calibri" w:cs="Calibri"/>
        </w:rPr>
      </w:pPr>
      <w:r>
        <w:rPr>
          <w:rFonts w:ascii="Calibri" w:eastAsia="Calibri" w:hAnsi="Calibri" w:cs="Calibri"/>
        </w:rPr>
        <w:t>Стратегијом</w:t>
      </w:r>
      <w:r w:rsidRPr="00342A7B">
        <w:rPr>
          <w:rFonts w:ascii="Calibri" w:eastAsia="Calibri" w:hAnsi="Calibri" w:cs="Calibri"/>
        </w:rPr>
        <w:t xml:space="preserve"> за социјалну инклузију Рома и Египћана у Црној Гори за период 2021-2025</w:t>
      </w:r>
      <w:r>
        <w:rPr>
          <w:rFonts w:ascii="Calibri" w:eastAsia="Calibri" w:hAnsi="Calibri" w:cs="Calibri"/>
        </w:rPr>
        <w:t>.;</w:t>
      </w:r>
    </w:p>
    <w:p w14:paraId="67786F20" w14:textId="77777777" w:rsidR="00573A86" w:rsidRPr="00342A7B" w:rsidRDefault="00573A86" w:rsidP="00573A86">
      <w:pPr>
        <w:pStyle w:val="ListParagraph"/>
        <w:numPr>
          <w:ilvl w:val="0"/>
          <w:numId w:val="59"/>
        </w:numPr>
        <w:autoSpaceDE w:val="0"/>
        <w:autoSpaceDN w:val="0"/>
        <w:adjustRightInd w:val="0"/>
        <w:jc w:val="both"/>
        <w:rPr>
          <w:rFonts w:ascii="Calibri" w:hAnsi="Calibri" w:cs="Calibri"/>
          <w:color w:val="000000"/>
          <w:shd w:val="clear" w:color="auto" w:fill="FFFFFF"/>
        </w:rPr>
      </w:pPr>
      <w:r>
        <w:rPr>
          <w:rFonts w:ascii="Calibri" w:hAnsi="Calibri" w:cs="Calibri"/>
          <w:color w:val="000000"/>
          <w:shd w:val="clear" w:color="auto" w:fill="FFFFFF"/>
        </w:rPr>
        <w:t>Стратегијом</w:t>
      </w:r>
      <w:r w:rsidRPr="00342A7B">
        <w:rPr>
          <w:rFonts w:ascii="Calibri" w:hAnsi="Calibri" w:cs="Calibri"/>
          <w:color w:val="000000"/>
          <w:shd w:val="clear" w:color="auto" w:fill="FFFFFF"/>
        </w:rPr>
        <w:t xml:space="preserve"> мањинске политике 2019-2023</w:t>
      </w:r>
      <w:r>
        <w:rPr>
          <w:rFonts w:ascii="Calibri" w:hAnsi="Calibri" w:cs="Calibri"/>
          <w:color w:val="000000"/>
          <w:shd w:val="clear" w:color="auto" w:fill="FFFFFF"/>
        </w:rPr>
        <w:t>.;</w:t>
      </w:r>
    </w:p>
    <w:p w14:paraId="124C0A4D" w14:textId="77777777" w:rsidR="00573A86" w:rsidRPr="00342A7B" w:rsidRDefault="00573A86" w:rsidP="00573A86">
      <w:pPr>
        <w:pStyle w:val="ListParagraph"/>
        <w:numPr>
          <w:ilvl w:val="0"/>
          <w:numId w:val="59"/>
        </w:numPr>
        <w:autoSpaceDE w:val="0"/>
        <w:autoSpaceDN w:val="0"/>
        <w:adjustRightInd w:val="0"/>
        <w:jc w:val="both"/>
        <w:rPr>
          <w:rFonts w:ascii="Calibri" w:hAnsi="Calibri" w:cs="Calibri"/>
          <w:color w:val="000000"/>
          <w:shd w:val="clear" w:color="auto" w:fill="FFFFFF"/>
        </w:rPr>
      </w:pPr>
      <w:r w:rsidRPr="00342A7B">
        <w:rPr>
          <w:rFonts w:ascii="Calibri" w:hAnsi="Calibri" w:cs="Calibri"/>
          <w:color w:val="000000"/>
          <w:shd w:val="clear" w:color="auto" w:fill="FFFFFF"/>
        </w:rPr>
        <w:t>План</w:t>
      </w:r>
      <w:r>
        <w:rPr>
          <w:rFonts w:ascii="Calibri" w:hAnsi="Calibri" w:cs="Calibri"/>
          <w:color w:val="000000"/>
          <w:shd w:val="clear" w:color="auto" w:fill="FFFFFF"/>
        </w:rPr>
        <w:t>ом</w:t>
      </w:r>
      <w:r w:rsidRPr="00342A7B">
        <w:rPr>
          <w:rFonts w:ascii="Calibri" w:hAnsi="Calibri" w:cs="Calibri"/>
          <w:color w:val="000000"/>
          <w:shd w:val="clear" w:color="auto" w:fill="FFFFFF"/>
        </w:rPr>
        <w:t xml:space="preserve"> активности за постизање родне равноправности (ПАПРР)</w:t>
      </w:r>
      <w:r>
        <w:rPr>
          <w:rFonts w:ascii="Calibri" w:hAnsi="Calibri" w:cs="Calibri"/>
          <w:color w:val="000000"/>
          <w:shd w:val="clear" w:color="auto" w:fill="FFFFFF"/>
        </w:rPr>
        <w:t>;</w:t>
      </w:r>
    </w:p>
    <w:p w14:paraId="0A33E020" w14:textId="77777777" w:rsidR="00573A86" w:rsidRPr="00342A7B" w:rsidRDefault="00573A86" w:rsidP="00573A86">
      <w:pPr>
        <w:pStyle w:val="ListParagraph"/>
        <w:numPr>
          <w:ilvl w:val="0"/>
          <w:numId w:val="59"/>
        </w:numPr>
        <w:autoSpaceDE w:val="0"/>
        <w:autoSpaceDN w:val="0"/>
        <w:adjustRightInd w:val="0"/>
        <w:jc w:val="both"/>
        <w:rPr>
          <w:rFonts w:ascii="Calibri" w:hAnsi="Calibri" w:cs="Calibri"/>
          <w:color w:val="000000"/>
          <w:shd w:val="clear" w:color="auto" w:fill="FFFFFF"/>
        </w:rPr>
      </w:pPr>
      <w:r>
        <w:rPr>
          <w:rFonts w:ascii="Calibri" w:hAnsi="Calibri" w:cs="Calibri"/>
          <w:color w:val="000000"/>
          <w:shd w:val="clear" w:color="auto" w:fill="FFFFFF"/>
        </w:rPr>
        <w:t>Националном стратегијом одрживог развоја до 2030.;</w:t>
      </w:r>
    </w:p>
    <w:p w14:paraId="0329EF4A" w14:textId="77777777" w:rsidR="00573A86" w:rsidRPr="00342A7B" w:rsidRDefault="00573A86" w:rsidP="00573A86">
      <w:pPr>
        <w:pStyle w:val="ListParagraph"/>
        <w:numPr>
          <w:ilvl w:val="0"/>
          <w:numId w:val="59"/>
        </w:numPr>
        <w:autoSpaceDE w:val="0"/>
        <w:autoSpaceDN w:val="0"/>
        <w:adjustRightInd w:val="0"/>
        <w:jc w:val="both"/>
        <w:rPr>
          <w:rFonts w:ascii="Calibri" w:hAnsi="Calibri" w:cs="Calibri"/>
          <w:color w:val="000000"/>
          <w:shd w:val="clear" w:color="auto" w:fill="FFFFFF"/>
        </w:rPr>
      </w:pPr>
      <w:r>
        <w:rPr>
          <w:rFonts w:ascii="Calibri" w:hAnsi="Calibri" w:cs="Calibri"/>
          <w:color w:val="000000"/>
          <w:shd w:val="clear" w:color="auto" w:fill="FFFFFF"/>
        </w:rPr>
        <w:t xml:space="preserve">Програмом </w:t>
      </w:r>
      <w:r w:rsidRPr="00342A7B">
        <w:rPr>
          <w:rFonts w:ascii="Calibri" w:hAnsi="Calibri" w:cs="Calibri"/>
          <w:color w:val="000000"/>
          <w:shd w:val="clear" w:color="auto" w:fill="FFFFFF"/>
        </w:rPr>
        <w:t>економских реформи Црне Горе (ПЕР) 2021-2023</w:t>
      </w:r>
      <w:r>
        <w:rPr>
          <w:rFonts w:ascii="Calibri" w:hAnsi="Calibri" w:cs="Calibri"/>
          <w:color w:val="000000"/>
          <w:shd w:val="clear" w:color="auto" w:fill="FFFFFF"/>
        </w:rPr>
        <w:t>.;</w:t>
      </w:r>
    </w:p>
    <w:p w14:paraId="7ACD9E2E" w14:textId="77777777" w:rsidR="00573A86" w:rsidRPr="00342A7B" w:rsidRDefault="00573A86" w:rsidP="00573A86">
      <w:pPr>
        <w:pStyle w:val="ListParagraph"/>
        <w:numPr>
          <w:ilvl w:val="0"/>
          <w:numId w:val="59"/>
        </w:numPr>
        <w:autoSpaceDE w:val="0"/>
        <w:autoSpaceDN w:val="0"/>
        <w:adjustRightInd w:val="0"/>
        <w:jc w:val="both"/>
        <w:rPr>
          <w:rFonts w:ascii="Calibri" w:hAnsi="Calibri" w:cs="Calibri"/>
          <w:color w:val="000000"/>
          <w:shd w:val="clear" w:color="auto" w:fill="FFFFFF"/>
        </w:rPr>
      </w:pPr>
      <w:r>
        <w:rPr>
          <w:rFonts w:ascii="Calibri" w:hAnsi="Calibri" w:cs="Calibri"/>
          <w:color w:val="000000"/>
          <w:shd w:val="clear" w:color="auto" w:fill="FFFFFF"/>
        </w:rPr>
        <w:t>Стратегијом</w:t>
      </w:r>
      <w:r w:rsidRPr="00342A7B">
        <w:rPr>
          <w:rFonts w:ascii="Calibri" w:hAnsi="Calibri" w:cs="Calibri"/>
          <w:color w:val="000000"/>
          <w:shd w:val="clear" w:color="auto" w:fill="FFFFFF"/>
        </w:rPr>
        <w:t xml:space="preserve"> за борбу пр</w:t>
      </w:r>
      <w:r>
        <w:rPr>
          <w:rFonts w:ascii="Calibri" w:hAnsi="Calibri" w:cs="Calibri"/>
          <w:color w:val="000000"/>
          <w:shd w:val="clear" w:color="auto" w:fill="FFFFFF"/>
        </w:rPr>
        <w:t>от</w:t>
      </w:r>
      <w:r w:rsidRPr="00342A7B">
        <w:rPr>
          <w:rFonts w:ascii="Calibri" w:hAnsi="Calibri" w:cs="Calibri"/>
          <w:color w:val="000000"/>
          <w:shd w:val="clear" w:color="auto" w:fill="FFFFFF"/>
        </w:rPr>
        <w:t>ив трговине људима 2019-2024</w:t>
      </w:r>
      <w:r>
        <w:rPr>
          <w:rFonts w:ascii="Calibri" w:hAnsi="Calibri" w:cs="Calibri"/>
          <w:color w:val="000000"/>
          <w:shd w:val="clear" w:color="auto" w:fill="FFFFFF"/>
        </w:rPr>
        <w:t>.;</w:t>
      </w:r>
    </w:p>
    <w:p w14:paraId="3D3A42AD" w14:textId="77777777" w:rsidR="00573A86" w:rsidRPr="00342A7B" w:rsidRDefault="00573A86" w:rsidP="00573A86">
      <w:pPr>
        <w:pStyle w:val="ListParagraph"/>
        <w:numPr>
          <w:ilvl w:val="0"/>
          <w:numId w:val="59"/>
        </w:numPr>
        <w:autoSpaceDE w:val="0"/>
        <w:autoSpaceDN w:val="0"/>
        <w:adjustRightInd w:val="0"/>
        <w:jc w:val="both"/>
        <w:rPr>
          <w:rFonts w:ascii="Calibri" w:hAnsi="Calibri" w:cs="Calibri"/>
          <w:color w:val="000000"/>
          <w:shd w:val="clear" w:color="auto" w:fill="FFFFFF"/>
        </w:rPr>
      </w:pPr>
      <w:r>
        <w:rPr>
          <w:rFonts w:ascii="Calibri" w:hAnsi="Calibri" w:cs="Calibri"/>
          <w:color w:val="000000"/>
          <w:shd w:val="clear" w:color="auto" w:fill="FFFFFF"/>
        </w:rPr>
        <w:t>Стратегијом</w:t>
      </w:r>
      <w:r w:rsidRPr="00342A7B">
        <w:rPr>
          <w:rFonts w:ascii="Calibri" w:hAnsi="Calibri" w:cs="Calibri"/>
          <w:color w:val="000000"/>
          <w:shd w:val="clear" w:color="auto" w:fill="FFFFFF"/>
        </w:rPr>
        <w:t xml:space="preserve"> за превенцију и заштиту дјеце од насиља 2017-2021</w:t>
      </w:r>
      <w:r>
        <w:rPr>
          <w:rFonts w:ascii="Calibri" w:hAnsi="Calibri" w:cs="Calibri"/>
          <w:color w:val="000000"/>
          <w:shd w:val="clear" w:color="auto" w:fill="FFFFFF"/>
        </w:rPr>
        <w:t>.;</w:t>
      </w:r>
    </w:p>
    <w:p w14:paraId="7F1CA9E8" w14:textId="77777777" w:rsidR="00573A86" w:rsidRPr="00342A7B" w:rsidRDefault="00573A86" w:rsidP="00573A86">
      <w:pPr>
        <w:pStyle w:val="ListParagraph"/>
        <w:numPr>
          <w:ilvl w:val="0"/>
          <w:numId w:val="59"/>
        </w:numPr>
        <w:autoSpaceDE w:val="0"/>
        <w:autoSpaceDN w:val="0"/>
        <w:adjustRightInd w:val="0"/>
        <w:jc w:val="both"/>
        <w:rPr>
          <w:rFonts w:ascii="Calibri" w:hAnsi="Calibri" w:cs="Calibri"/>
          <w:color w:val="000000"/>
          <w:shd w:val="clear" w:color="auto" w:fill="FFFFFF"/>
        </w:rPr>
      </w:pPr>
      <w:r>
        <w:rPr>
          <w:rFonts w:ascii="Calibri" w:hAnsi="Calibri" w:cs="Calibri"/>
          <w:color w:val="000000"/>
          <w:shd w:val="clear" w:color="auto" w:fill="FFFFFF"/>
        </w:rPr>
        <w:t>Стратегијом</w:t>
      </w:r>
      <w:r w:rsidRPr="00342A7B">
        <w:rPr>
          <w:rFonts w:ascii="Calibri" w:hAnsi="Calibri" w:cs="Calibri"/>
          <w:color w:val="000000"/>
          <w:shd w:val="clear" w:color="auto" w:fill="FFFFFF"/>
        </w:rPr>
        <w:t xml:space="preserve"> о миграцијама и реинтеграцији повратника у </w:t>
      </w:r>
      <w:r>
        <w:rPr>
          <w:rFonts w:ascii="Calibri" w:hAnsi="Calibri" w:cs="Calibri"/>
          <w:color w:val="000000"/>
          <w:shd w:val="clear" w:color="auto" w:fill="FFFFFF"/>
        </w:rPr>
        <w:t>Црној Гори, за период 2021-2025.;</w:t>
      </w:r>
    </w:p>
    <w:p w14:paraId="09AF18EE" w14:textId="77777777" w:rsidR="00573A86" w:rsidRPr="00342A7B" w:rsidRDefault="00573A86" w:rsidP="00573A86">
      <w:pPr>
        <w:pStyle w:val="ListParagraph"/>
        <w:numPr>
          <w:ilvl w:val="0"/>
          <w:numId w:val="59"/>
        </w:numPr>
        <w:autoSpaceDE w:val="0"/>
        <w:autoSpaceDN w:val="0"/>
        <w:adjustRightInd w:val="0"/>
        <w:jc w:val="both"/>
        <w:rPr>
          <w:rFonts w:ascii="Calibri" w:hAnsi="Calibri" w:cs="Calibri"/>
          <w:color w:val="000000"/>
          <w:shd w:val="clear" w:color="auto" w:fill="FFFFFF"/>
        </w:rPr>
      </w:pPr>
      <w:r>
        <w:rPr>
          <w:rFonts w:ascii="Calibri" w:hAnsi="Calibri" w:cs="Calibri"/>
          <w:color w:val="000000"/>
          <w:shd w:val="clear" w:color="auto" w:fill="FFFFFF"/>
        </w:rPr>
        <w:t>Стратегијом</w:t>
      </w:r>
      <w:r w:rsidRPr="00342A7B">
        <w:rPr>
          <w:rFonts w:ascii="Calibri" w:hAnsi="Calibri" w:cs="Calibri"/>
          <w:color w:val="000000"/>
          <w:shd w:val="clear" w:color="auto" w:fill="FFFFFF"/>
        </w:rPr>
        <w:t xml:space="preserve"> за остваривање права дјетета 2019-2024</w:t>
      </w:r>
      <w:r>
        <w:rPr>
          <w:rFonts w:ascii="Calibri" w:hAnsi="Calibri" w:cs="Calibri"/>
          <w:color w:val="000000"/>
          <w:shd w:val="clear" w:color="auto" w:fill="FFFFFF"/>
        </w:rPr>
        <w:t>.;</w:t>
      </w:r>
    </w:p>
    <w:p w14:paraId="1D5C0874" w14:textId="77777777" w:rsidR="00573A86" w:rsidRPr="00342A7B" w:rsidRDefault="00573A86" w:rsidP="00573A86">
      <w:pPr>
        <w:pStyle w:val="ListParagraph"/>
        <w:numPr>
          <w:ilvl w:val="0"/>
          <w:numId w:val="59"/>
        </w:numPr>
        <w:autoSpaceDE w:val="0"/>
        <w:autoSpaceDN w:val="0"/>
        <w:adjustRightInd w:val="0"/>
        <w:jc w:val="both"/>
        <w:rPr>
          <w:rFonts w:ascii="Calibri" w:hAnsi="Calibri" w:cs="Calibri"/>
          <w:color w:val="000000"/>
          <w:shd w:val="clear" w:color="auto" w:fill="FFFFFF"/>
        </w:rPr>
      </w:pPr>
      <w:r>
        <w:rPr>
          <w:rFonts w:ascii="Calibri" w:hAnsi="Calibri" w:cs="Calibri"/>
          <w:color w:val="000000"/>
          <w:shd w:val="clear" w:color="auto" w:fill="FFFFFF"/>
        </w:rPr>
        <w:t>Стратегијом</w:t>
      </w:r>
      <w:r w:rsidRPr="00342A7B">
        <w:rPr>
          <w:rFonts w:ascii="Calibri" w:hAnsi="Calibri" w:cs="Calibri"/>
          <w:color w:val="000000"/>
          <w:shd w:val="clear" w:color="auto" w:fill="FFFFFF"/>
        </w:rPr>
        <w:t xml:space="preserve"> инклузивног образовања 2019-2025</w:t>
      </w:r>
      <w:r>
        <w:rPr>
          <w:rFonts w:ascii="Calibri" w:hAnsi="Calibri" w:cs="Calibri"/>
          <w:color w:val="000000"/>
          <w:shd w:val="clear" w:color="auto" w:fill="FFFFFF"/>
        </w:rPr>
        <w:t>.;</w:t>
      </w:r>
    </w:p>
    <w:p w14:paraId="6EBD0123" w14:textId="77777777" w:rsidR="00573A86" w:rsidRPr="00342A7B" w:rsidRDefault="00573A86" w:rsidP="00573A86">
      <w:pPr>
        <w:pStyle w:val="ListParagraph"/>
        <w:numPr>
          <w:ilvl w:val="0"/>
          <w:numId w:val="59"/>
        </w:numPr>
        <w:autoSpaceDE w:val="0"/>
        <w:autoSpaceDN w:val="0"/>
        <w:adjustRightInd w:val="0"/>
        <w:jc w:val="both"/>
        <w:rPr>
          <w:rFonts w:ascii="Calibri" w:hAnsi="Calibri" w:cs="Calibri"/>
          <w:color w:val="000000"/>
          <w:shd w:val="clear" w:color="auto" w:fill="FFFFFF"/>
        </w:rPr>
      </w:pPr>
      <w:r>
        <w:rPr>
          <w:rFonts w:ascii="Calibri" w:hAnsi="Calibri" w:cs="Calibri"/>
          <w:color w:val="000000"/>
          <w:shd w:val="clear" w:color="auto" w:fill="FFFFFF"/>
        </w:rPr>
        <w:t>Стратегијом</w:t>
      </w:r>
      <w:r w:rsidRPr="00342A7B">
        <w:rPr>
          <w:rFonts w:ascii="Calibri" w:hAnsi="Calibri" w:cs="Calibri"/>
          <w:color w:val="000000"/>
          <w:shd w:val="clear" w:color="auto" w:fill="FFFFFF"/>
        </w:rPr>
        <w:t xml:space="preserve"> за младе 2017-2021</w:t>
      </w:r>
      <w:r>
        <w:rPr>
          <w:rFonts w:ascii="Calibri" w:hAnsi="Calibri" w:cs="Calibri"/>
          <w:color w:val="000000"/>
          <w:shd w:val="clear" w:color="auto" w:fill="FFFFFF"/>
        </w:rPr>
        <w:t>.</w:t>
      </w:r>
    </w:p>
    <w:p w14:paraId="63E181FD" w14:textId="77777777" w:rsidR="00573A86" w:rsidRDefault="00573A86" w:rsidP="00573A86">
      <w:pPr>
        <w:autoSpaceDE w:val="0"/>
        <w:autoSpaceDN w:val="0"/>
        <w:adjustRightInd w:val="0"/>
        <w:ind w:firstLine="360"/>
        <w:jc w:val="both"/>
        <w:rPr>
          <w:rFonts w:ascii="Calibri" w:hAnsi="Calibri" w:cs="Calibri"/>
          <w:lang w:val="hr-BA" w:eastAsia="en-GB"/>
        </w:rPr>
      </w:pPr>
    </w:p>
    <w:p w14:paraId="5D44C4DD" w14:textId="77777777" w:rsidR="00573A86" w:rsidRDefault="00573A86" w:rsidP="00573A86">
      <w:pPr>
        <w:ind w:firstLine="720"/>
        <w:jc w:val="both"/>
        <w:rPr>
          <w:rFonts w:ascii="Calibri" w:eastAsia="Calibri" w:hAnsi="Calibri" w:cs="Calibri"/>
          <w:iCs/>
          <w:color w:val="000000"/>
        </w:rPr>
      </w:pPr>
    </w:p>
    <w:p w14:paraId="32413917" w14:textId="77777777" w:rsidR="00573A86" w:rsidRPr="00342A7B" w:rsidRDefault="00573A86" w:rsidP="00573A86">
      <w:pPr>
        <w:jc w:val="both"/>
        <w:rPr>
          <w:rFonts w:ascii="Calibri" w:eastAsia="Calibri" w:hAnsi="Calibri" w:cs="Calibri"/>
          <w:b/>
          <w:iCs/>
          <w:color w:val="000000"/>
        </w:rPr>
      </w:pPr>
      <w:r>
        <w:rPr>
          <w:rFonts w:ascii="Calibri" w:eastAsia="Calibri" w:hAnsi="Calibri" w:cs="Calibri"/>
          <w:b/>
          <w:i/>
          <w:color w:val="0070C0"/>
        </w:rPr>
        <w:t xml:space="preserve">Правни оквир </w:t>
      </w:r>
    </w:p>
    <w:p w14:paraId="0B37E2ED" w14:textId="77777777" w:rsidR="00573A86" w:rsidRPr="00342A7B" w:rsidRDefault="00573A86" w:rsidP="00573A86">
      <w:pPr>
        <w:autoSpaceDE w:val="0"/>
        <w:autoSpaceDN w:val="0"/>
        <w:adjustRightInd w:val="0"/>
        <w:ind w:firstLine="720"/>
        <w:jc w:val="both"/>
        <w:rPr>
          <w:rFonts w:ascii="Calibri" w:eastAsia="Calibri" w:hAnsi="Calibri" w:cs="Calibri"/>
        </w:rPr>
      </w:pPr>
      <w:r>
        <w:rPr>
          <w:rFonts w:ascii="Calibri" w:eastAsia="Calibri" w:hAnsi="Calibri" w:cs="Calibri"/>
        </w:rPr>
        <w:t xml:space="preserve">Устав Црне Горе у члану 8 </w:t>
      </w:r>
      <w:r w:rsidRPr="00342A7B">
        <w:rPr>
          <w:rFonts w:ascii="Calibri" w:eastAsia="Calibri" w:hAnsi="Calibri" w:cs="Calibri"/>
        </w:rPr>
        <w:t xml:space="preserve">садржи општу забрану непосредне и посредне дискриминације »по било </w:t>
      </w:r>
      <w:r w:rsidRPr="00BA595B">
        <w:rPr>
          <w:rFonts w:ascii="Calibri" w:eastAsia="Calibri" w:hAnsi="Calibri" w:cs="Calibri"/>
          <w:color w:val="000000" w:themeColor="text1"/>
        </w:rPr>
        <w:t xml:space="preserve">којој основи«, док члан 7 прописује да је „забрањено наношење или подстицање мржње или </w:t>
      </w:r>
      <w:r w:rsidRPr="00342A7B">
        <w:rPr>
          <w:rFonts w:ascii="Calibri" w:eastAsia="Calibri" w:hAnsi="Calibri" w:cs="Calibri"/>
        </w:rPr>
        <w:t>нетрпељивости по било којој основи”. У члану 8 Устава, прописано је да се неће се сматрати дискриминацијом увођење посебних прописа и мјера који су усмјерени на стварање услова за остваривање националне, родне и укупне равноправности и заштите лица која су по било ком основу у неједнаком положају, чиме су и мјере афирмативне акције постале уставна категорија, у фу</w:t>
      </w:r>
      <w:r>
        <w:rPr>
          <w:rFonts w:ascii="Calibri" w:eastAsia="Calibri" w:hAnsi="Calibri" w:cs="Calibri"/>
        </w:rPr>
        <w:t>н</w:t>
      </w:r>
      <w:r w:rsidRPr="00342A7B">
        <w:rPr>
          <w:rFonts w:ascii="Calibri" w:eastAsia="Calibri" w:hAnsi="Calibri" w:cs="Calibri"/>
        </w:rPr>
        <w:t>кцији постизања опште једнакости.</w:t>
      </w:r>
    </w:p>
    <w:p w14:paraId="7A096115" w14:textId="77777777" w:rsidR="00573A86" w:rsidRDefault="00573A86" w:rsidP="00573A86">
      <w:pPr>
        <w:autoSpaceDE w:val="0"/>
        <w:autoSpaceDN w:val="0"/>
        <w:adjustRightInd w:val="0"/>
        <w:jc w:val="both"/>
        <w:rPr>
          <w:rFonts w:ascii="Calibri" w:eastAsia="Calibri" w:hAnsi="Calibri" w:cs="Calibri"/>
        </w:rPr>
      </w:pPr>
    </w:p>
    <w:p w14:paraId="54DE4B4E" w14:textId="77777777" w:rsidR="00573A86" w:rsidRPr="00342A7B" w:rsidRDefault="00573A86" w:rsidP="00573A86">
      <w:pPr>
        <w:autoSpaceDE w:val="0"/>
        <w:autoSpaceDN w:val="0"/>
        <w:adjustRightInd w:val="0"/>
        <w:ind w:firstLine="720"/>
        <w:jc w:val="both"/>
        <w:rPr>
          <w:rFonts w:ascii="Calibri" w:eastAsia="Calibri" w:hAnsi="Calibri" w:cs="Calibri"/>
        </w:rPr>
      </w:pPr>
      <w:r>
        <w:rPr>
          <w:rFonts w:ascii="Calibri" w:eastAsia="Calibri" w:hAnsi="Calibri" w:cs="Calibri"/>
        </w:rPr>
        <w:t>З</w:t>
      </w:r>
      <w:r w:rsidRPr="00342A7B">
        <w:rPr>
          <w:rFonts w:ascii="Calibri" w:eastAsia="Calibri" w:hAnsi="Calibri" w:cs="Calibri"/>
        </w:rPr>
        <w:t xml:space="preserve">аконом о забрани дискриминације је забрањен сваки вид дискриминације, по било ком основу </w:t>
      </w:r>
      <w:r>
        <w:rPr>
          <w:rFonts w:ascii="Calibri" w:eastAsia="Calibri" w:hAnsi="Calibri" w:cs="Calibri"/>
        </w:rPr>
        <w:t>из</w:t>
      </w:r>
      <w:r w:rsidRPr="00342A7B">
        <w:rPr>
          <w:rFonts w:ascii="Calibri" w:eastAsia="Calibri" w:hAnsi="Calibri" w:cs="Calibri"/>
        </w:rPr>
        <w:t>дефинисани механизми за заштиту од дискриминације, који обухватају поступак по притужби пред Заштитником</w:t>
      </w:r>
      <w:r>
        <w:rPr>
          <w:rFonts w:ascii="Calibri" w:eastAsia="Calibri" w:hAnsi="Calibri" w:cs="Calibri"/>
        </w:rPr>
        <w:t xml:space="preserve"> људских права и слобода, као и</w:t>
      </w:r>
      <w:r w:rsidRPr="00342A7B">
        <w:rPr>
          <w:rFonts w:ascii="Calibri" w:eastAsia="Calibri" w:hAnsi="Calibri" w:cs="Calibri"/>
        </w:rPr>
        <w:t xml:space="preserve"> судску заштиту кроз поступак који се води по тужби. Према</w:t>
      </w:r>
      <w:r>
        <w:rPr>
          <w:rFonts w:ascii="Calibri" w:eastAsia="Calibri" w:hAnsi="Calibri" w:cs="Calibri"/>
        </w:rPr>
        <w:t xml:space="preserve"> члану 5 овог Закона, прописе и</w:t>
      </w:r>
      <w:r w:rsidRPr="00342A7B">
        <w:rPr>
          <w:rFonts w:ascii="Calibri" w:eastAsia="Calibri" w:hAnsi="Calibri" w:cs="Calibri"/>
        </w:rPr>
        <w:t xml:space="preserve"> посебне мјере који су усмјерени на стварање услова за остварива</w:t>
      </w:r>
      <w:r>
        <w:rPr>
          <w:rFonts w:ascii="Calibri" w:eastAsia="Calibri" w:hAnsi="Calibri" w:cs="Calibri"/>
        </w:rPr>
        <w:t>ње националне, родне и</w:t>
      </w:r>
      <w:r w:rsidRPr="00342A7B">
        <w:rPr>
          <w:rFonts w:ascii="Calibri" w:eastAsia="Calibri" w:hAnsi="Calibri" w:cs="Calibri"/>
        </w:rPr>
        <w:t xml:space="preserve"> укупне </w:t>
      </w:r>
      <w:r>
        <w:rPr>
          <w:rFonts w:ascii="Calibri" w:eastAsia="Calibri" w:hAnsi="Calibri" w:cs="Calibri"/>
        </w:rPr>
        <w:t>равноправности и</w:t>
      </w:r>
      <w:r w:rsidRPr="00342A7B">
        <w:rPr>
          <w:rFonts w:ascii="Calibri" w:eastAsia="Calibri" w:hAnsi="Calibri" w:cs="Calibri"/>
        </w:rPr>
        <w:t xml:space="preserve"> заштите лица која су по било ком основу у неједнаком положају могу доносити, односно уводити и спроводити</w:t>
      </w:r>
      <w:r>
        <w:rPr>
          <w:rFonts w:ascii="Calibri" w:eastAsia="Calibri" w:hAnsi="Calibri" w:cs="Calibri"/>
        </w:rPr>
        <w:t>, у оквиру својих надлежности и</w:t>
      </w:r>
      <w:r w:rsidRPr="00342A7B">
        <w:rPr>
          <w:rFonts w:ascii="Calibri" w:eastAsia="Calibri" w:hAnsi="Calibri" w:cs="Calibri"/>
        </w:rPr>
        <w:t xml:space="preserve"> овлашћења државни органи, органи државне управе, органи јединица локал</w:t>
      </w:r>
      <w:r>
        <w:rPr>
          <w:rFonts w:ascii="Calibri" w:eastAsia="Calibri" w:hAnsi="Calibri" w:cs="Calibri"/>
        </w:rPr>
        <w:t>не самоуправе, јавна предузећа и</w:t>
      </w:r>
      <w:r w:rsidRPr="00342A7B">
        <w:rPr>
          <w:rFonts w:ascii="Calibri" w:eastAsia="Calibri" w:hAnsi="Calibri" w:cs="Calibri"/>
        </w:rPr>
        <w:t xml:space="preserve"> друга правна лица која врше јавна </w:t>
      </w:r>
      <w:r>
        <w:rPr>
          <w:rFonts w:ascii="Calibri" w:eastAsia="Calibri" w:hAnsi="Calibri" w:cs="Calibri"/>
        </w:rPr>
        <w:t>овлашћења, као и друга правна и</w:t>
      </w:r>
      <w:r w:rsidRPr="00342A7B">
        <w:rPr>
          <w:rFonts w:ascii="Calibri" w:eastAsia="Calibri" w:hAnsi="Calibri" w:cs="Calibri"/>
        </w:rPr>
        <w:t xml:space="preserve"> физичка лица.</w:t>
      </w:r>
    </w:p>
    <w:p w14:paraId="6EFBBFBB" w14:textId="77777777" w:rsidR="00573A86" w:rsidRDefault="00573A86" w:rsidP="00573A86">
      <w:pPr>
        <w:autoSpaceDE w:val="0"/>
        <w:autoSpaceDN w:val="0"/>
        <w:adjustRightInd w:val="0"/>
        <w:jc w:val="both"/>
        <w:rPr>
          <w:rFonts w:ascii="Calibri" w:eastAsia="Calibri" w:hAnsi="Calibri" w:cs="Calibri"/>
        </w:rPr>
      </w:pPr>
    </w:p>
    <w:p w14:paraId="4AF76550" w14:textId="77777777" w:rsidR="00573A86" w:rsidRPr="00342A7B" w:rsidRDefault="00573A86" w:rsidP="00573A86">
      <w:pPr>
        <w:autoSpaceDE w:val="0"/>
        <w:autoSpaceDN w:val="0"/>
        <w:adjustRightInd w:val="0"/>
        <w:ind w:firstLine="720"/>
        <w:jc w:val="both"/>
        <w:rPr>
          <w:rFonts w:ascii="Calibri" w:eastAsia="Calibri" w:hAnsi="Calibri" w:cs="Calibri"/>
        </w:rPr>
      </w:pPr>
      <w:r w:rsidRPr="00342A7B">
        <w:rPr>
          <w:rFonts w:ascii="Calibri" w:eastAsia="Calibri" w:hAnsi="Calibri" w:cs="Calibri"/>
        </w:rPr>
        <w:t>Кривични Законик Црне</w:t>
      </w:r>
      <w:r>
        <w:rPr>
          <w:rFonts w:ascii="Calibri" w:eastAsia="Calibri" w:hAnsi="Calibri" w:cs="Calibri"/>
        </w:rPr>
        <w:t xml:space="preserve"> </w:t>
      </w:r>
      <w:r w:rsidRPr="00342A7B">
        <w:rPr>
          <w:rFonts w:ascii="Calibri" w:eastAsia="Calibri" w:hAnsi="Calibri" w:cs="Calibri"/>
        </w:rPr>
        <w:t>Горе, у оквиру члана 159, инкриминише свако кршење једнакости грађана на</w:t>
      </w:r>
      <w:r>
        <w:rPr>
          <w:rFonts w:ascii="Calibri" w:eastAsia="Calibri" w:hAnsi="Calibri" w:cs="Calibri"/>
        </w:rPr>
        <w:t xml:space="preserve"> </w:t>
      </w:r>
      <w:r w:rsidRPr="00342A7B">
        <w:rPr>
          <w:rFonts w:ascii="Calibri" w:eastAsia="Calibri" w:hAnsi="Calibri" w:cs="Calibri"/>
        </w:rPr>
        <w:t xml:space="preserve">основу њихове националне припадности или припадности етничкој групи, раси или вјери или одсутности такве припадности, политичког или другог мишљења, пола, језика, образовања, социјалног статуса, социјалног поријекла или другог личног својства. Кривични законик обухвата кривична дјела прописана чланом 444 (Трговина </w:t>
      </w:r>
      <w:r w:rsidRPr="00342A7B">
        <w:rPr>
          <w:rFonts w:ascii="Calibri" w:eastAsia="Calibri" w:hAnsi="Calibri" w:cs="Calibri"/>
        </w:rPr>
        <w:lastRenderedPageBreak/>
        <w:t>људима), чланом 445 (Трговина малољетним лицима ради усвојења) и чланом 446 (Заснивање ропског односа и превоз лица у ропском односу). У везу са кривичним дјелом трговине људима се могу довести и кривична дјела из групе кривичних дјела пр</w:t>
      </w:r>
      <w:r>
        <w:rPr>
          <w:rFonts w:ascii="Calibri" w:eastAsia="Calibri" w:hAnsi="Calibri" w:cs="Calibri"/>
        </w:rPr>
        <w:t>ОБ</w:t>
      </w:r>
      <w:r w:rsidRPr="00342A7B">
        <w:rPr>
          <w:rFonts w:ascii="Calibri" w:eastAsia="Calibri" w:hAnsi="Calibri" w:cs="Calibri"/>
        </w:rPr>
        <w:t>ив брака и породице и то: ванбрачна заједница са малољетником, члан 216 КЗЦГ и запуштање и злостављање малољетног лица, цлан 219 КЗЦГ.</w:t>
      </w:r>
    </w:p>
    <w:p w14:paraId="0FF69BFC" w14:textId="77777777" w:rsidR="00573A86" w:rsidRDefault="00573A86" w:rsidP="00573A86">
      <w:pPr>
        <w:autoSpaceDE w:val="0"/>
        <w:autoSpaceDN w:val="0"/>
        <w:adjustRightInd w:val="0"/>
        <w:jc w:val="both"/>
        <w:rPr>
          <w:rFonts w:ascii="Calibri" w:eastAsia="Calibri" w:hAnsi="Calibri" w:cs="Calibri"/>
        </w:rPr>
      </w:pPr>
    </w:p>
    <w:p w14:paraId="02CAD7EF" w14:textId="77777777" w:rsidR="00573A86" w:rsidRPr="00342A7B" w:rsidRDefault="00573A86" w:rsidP="00573A86">
      <w:pPr>
        <w:autoSpaceDE w:val="0"/>
        <w:autoSpaceDN w:val="0"/>
        <w:adjustRightInd w:val="0"/>
        <w:ind w:firstLine="720"/>
        <w:jc w:val="both"/>
        <w:rPr>
          <w:rFonts w:ascii="Calibri" w:eastAsia="Calibri" w:hAnsi="Calibri" w:cs="Calibri"/>
        </w:rPr>
      </w:pPr>
      <w:r>
        <w:rPr>
          <w:rFonts w:ascii="Calibri" w:eastAsia="Calibri" w:hAnsi="Calibri" w:cs="Calibri"/>
        </w:rPr>
        <w:t>Закон о мањинским правима и</w:t>
      </w:r>
      <w:r w:rsidRPr="00342A7B">
        <w:rPr>
          <w:rFonts w:ascii="Calibri" w:eastAsia="Calibri" w:hAnsi="Calibri" w:cs="Calibri"/>
        </w:rPr>
        <w:t xml:space="preserve"> слободама</w:t>
      </w:r>
      <w:r>
        <w:rPr>
          <w:rFonts w:ascii="Calibri" w:eastAsia="Calibri" w:hAnsi="Calibri" w:cs="Calibri"/>
        </w:rPr>
        <w:t xml:space="preserve"> </w:t>
      </w:r>
      <w:r w:rsidRPr="00342A7B">
        <w:rPr>
          <w:rFonts w:ascii="Calibri" w:eastAsia="Calibri" w:hAnsi="Calibri" w:cs="Calibri"/>
        </w:rPr>
        <w:t>прописује сет мањинских права и механизме заштите тих</w:t>
      </w:r>
      <w:r>
        <w:rPr>
          <w:rFonts w:ascii="Calibri" w:eastAsia="Calibri" w:hAnsi="Calibri" w:cs="Calibri"/>
        </w:rPr>
        <w:t xml:space="preserve"> </w:t>
      </w:r>
      <w:r w:rsidRPr="00342A7B">
        <w:rPr>
          <w:rFonts w:ascii="Calibri" w:eastAsia="Calibri" w:hAnsi="Calibri" w:cs="Calibri"/>
        </w:rPr>
        <w:t>права, посебно у односу на постизање једнакости са другим заједницама, очување националног</w:t>
      </w:r>
      <w:r>
        <w:rPr>
          <w:rFonts w:ascii="Calibri" w:eastAsia="Calibri" w:hAnsi="Calibri" w:cs="Calibri"/>
        </w:rPr>
        <w:t xml:space="preserve"> </w:t>
      </w:r>
      <w:r w:rsidRPr="00BA595B">
        <w:rPr>
          <w:rFonts w:ascii="Calibri" w:eastAsia="Calibri" w:hAnsi="Calibri" w:cs="Calibri"/>
          <w:color w:val="000000" w:themeColor="text1"/>
        </w:rPr>
        <w:t xml:space="preserve">идентитета мањина и дјелотворно учешће у јавном животу. Сходно члану 39, ст.2 Закона, забрањена </w:t>
      </w:r>
      <w:r w:rsidRPr="00342A7B">
        <w:rPr>
          <w:rFonts w:ascii="Calibri" w:eastAsia="Calibri" w:hAnsi="Calibri" w:cs="Calibri"/>
        </w:rPr>
        <w:t>је</w:t>
      </w:r>
      <w:r>
        <w:rPr>
          <w:rFonts w:ascii="Calibri" w:eastAsia="Calibri" w:hAnsi="Calibri" w:cs="Calibri"/>
        </w:rPr>
        <w:t xml:space="preserve"> </w:t>
      </w:r>
      <w:r w:rsidRPr="00342A7B">
        <w:rPr>
          <w:rFonts w:ascii="Calibri" w:eastAsia="Calibri" w:hAnsi="Calibri" w:cs="Calibri"/>
        </w:rPr>
        <w:t>свака непосредна или посредна дискриминација по било ком основу.</w:t>
      </w:r>
    </w:p>
    <w:p w14:paraId="3ACAA6F1" w14:textId="77777777" w:rsidR="00573A86" w:rsidRDefault="00573A86" w:rsidP="00573A86">
      <w:pPr>
        <w:autoSpaceDE w:val="0"/>
        <w:autoSpaceDN w:val="0"/>
        <w:adjustRightInd w:val="0"/>
        <w:jc w:val="both"/>
        <w:rPr>
          <w:rFonts w:ascii="Calibri" w:eastAsia="Calibri" w:hAnsi="Calibri" w:cs="Calibri"/>
          <w:color w:val="000000"/>
        </w:rPr>
      </w:pPr>
    </w:p>
    <w:p w14:paraId="0B735176" w14:textId="77777777" w:rsidR="00573A86" w:rsidRPr="00342A7B" w:rsidRDefault="00573A86" w:rsidP="00573A86">
      <w:pPr>
        <w:autoSpaceDE w:val="0"/>
        <w:autoSpaceDN w:val="0"/>
        <w:adjustRightInd w:val="0"/>
        <w:ind w:firstLine="720"/>
        <w:jc w:val="both"/>
        <w:rPr>
          <w:rFonts w:ascii="Calibri" w:eastAsia="Calibri" w:hAnsi="Calibri" w:cs="Calibri"/>
          <w:color w:val="000000"/>
        </w:rPr>
      </w:pPr>
      <w:r w:rsidRPr="00342A7B">
        <w:rPr>
          <w:rFonts w:ascii="Calibri" w:eastAsia="Calibri" w:hAnsi="Calibri" w:cs="Calibri"/>
          <w:color w:val="000000"/>
        </w:rPr>
        <w:t>Закон о црногорском држављанству</w:t>
      </w:r>
      <w:r>
        <w:rPr>
          <w:rFonts w:ascii="Calibri" w:eastAsia="Calibri" w:hAnsi="Calibri" w:cs="Calibri"/>
          <w:color w:val="000000"/>
        </w:rPr>
        <w:t xml:space="preserve"> уређује начине и услове стицања и</w:t>
      </w:r>
      <w:r w:rsidRPr="00342A7B">
        <w:rPr>
          <w:rFonts w:ascii="Calibri" w:eastAsia="Calibri" w:hAnsi="Calibri" w:cs="Calibri"/>
          <w:color w:val="000000"/>
        </w:rPr>
        <w:t xml:space="preserve"> губитка црногорског</w:t>
      </w:r>
      <w:r>
        <w:rPr>
          <w:rFonts w:ascii="Calibri" w:eastAsia="Calibri" w:hAnsi="Calibri" w:cs="Calibri"/>
          <w:color w:val="000000"/>
        </w:rPr>
        <w:t xml:space="preserve"> </w:t>
      </w:r>
      <w:r w:rsidRPr="00342A7B">
        <w:rPr>
          <w:rFonts w:ascii="Calibri" w:eastAsia="Calibri" w:hAnsi="Calibri" w:cs="Calibri"/>
          <w:color w:val="000000"/>
        </w:rPr>
        <w:t>држављанства, као и вођење регистра црногорских држављана.</w:t>
      </w:r>
    </w:p>
    <w:p w14:paraId="6208C12E" w14:textId="77777777" w:rsidR="00573A86" w:rsidRDefault="00573A86" w:rsidP="00573A86">
      <w:pPr>
        <w:autoSpaceDE w:val="0"/>
        <w:autoSpaceDN w:val="0"/>
        <w:adjustRightInd w:val="0"/>
        <w:jc w:val="both"/>
        <w:rPr>
          <w:rFonts w:ascii="Calibri" w:eastAsia="Calibri" w:hAnsi="Calibri" w:cs="Calibri"/>
          <w:color w:val="000000"/>
        </w:rPr>
      </w:pPr>
    </w:p>
    <w:p w14:paraId="04E7ED16" w14:textId="77777777" w:rsidR="00573A86" w:rsidRPr="00342A7B" w:rsidRDefault="00573A86" w:rsidP="00573A86">
      <w:pPr>
        <w:autoSpaceDE w:val="0"/>
        <w:autoSpaceDN w:val="0"/>
        <w:adjustRightInd w:val="0"/>
        <w:ind w:firstLine="720"/>
        <w:jc w:val="both"/>
        <w:rPr>
          <w:rFonts w:ascii="Calibri" w:eastAsia="Calibri" w:hAnsi="Calibri" w:cs="Calibri"/>
          <w:color w:val="000000"/>
        </w:rPr>
      </w:pPr>
      <w:r w:rsidRPr="00342A7B">
        <w:rPr>
          <w:rFonts w:ascii="Calibri" w:eastAsia="Calibri" w:hAnsi="Calibri" w:cs="Calibri"/>
          <w:color w:val="000000"/>
        </w:rPr>
        <w:t>Законом о странцима</w:t>
      </w:r>
      <w:r>
        <w:rPr>
          <w:rFonts w:ascii="Calibri" w:eastAsia="Calibri" w:hAnsi="Calibri" w:cs="Calibri"/>
          <w:color w:val="000000"/>
        </w:rPr>
        <w:t xml:space="preserve"> </w:t>
      </w:r>
      <w:r w:rsidRPr="00342A7B">
        <w:rPr>
          <w:rFonts w:ascii="Calibri" w:eastAsia="Calibri" w:hAnsi="Calibri" w:cs="Calibri"/>
          <w:color w:val="000000"/>
        </w:rPr>
        <w:t>32 су прописани услови за улазак, излазак, кретање, боравак и рад странаца у Црној</w:t>
      </w:r>
      <w:r>
        <w:rPr>
          <w:rFonts w:ascii="Calibri" w:eastAsia="Calibri" w:hAnsi="Calibri" w:cs="Calibri"/>
          <w:color w:val="000000"/>
        </w:rPr>
        <w:t xml:space="preserve"> </w:t>
      </w:r>
      <w:r w:rsidRPr="00342A7B">
        <w:rPr>
          <w:rFonts w:ascii="Calibri" w:eastAsia="Calibri" w:hAnsi="Calibri" w:cs="Calibri"/>
          <w:color w:val="000000"/>
        </w:rPr>
        <w:t>Гори. Законом је уређена и процедура утврђивања статуса лица без држављанства и издавања путне исправе за лице без држављанства.</w:t>
      </w:r>
    </w:p>
    <w:p w14:paraId="507F23A2" w14:textId="77777777" w:rsidR="00573A86" w:rsidRDefault="00573A86" w:rsidP="00573A86">
      <w:pPr>
        <w:autoSpaceDE w:val="0"/>
        <w:autoSpaceDN w:val="0"/>
        <w:adjustRightInd w:val="0"/>
        <w:jc w:val="both"/>
        <w:rPr>
          <w:rFonts w:ascii="Calibri" w:eastAsia="Calibri" w:hAnsi="Calibri" w:cs="Calibri"/>
          <w:color w:val="000000"/>
        </w:rPr>
      </w:pPr>
    </w:p>
    <w:p w14:paraId="3886D1FF" w14:textId="77777777" w:rsidR="00573A86" w:rsidRPr="00342A7B" w:rsidRDefault="00573A86" w:rsidP="00573A86">
      <w:pPr>
        <w:autoSpaceDE w:val="0"/>
        <w:autoSpaceDN w:val="0"/>
        <w:adjustRightInd w:val="0"/>
        <w:ind w:firstLine="720"/>
        <w:jc w:val="both"/>
        <w:rPr>
          <w:rFonts w:ascii="Calibri" w:eastAsia="Calibri" w:hAnsi="Calibri" w:cs="Calibri"/>
          <w:color w:val="000000"/>
        </w:rPr>
      </w:pPr>
      <w:r w:rsidRPr="00342A7B">
        <w:rPr>
          <w:rFonts w:ascii="Calibri" w:eastAsia="Calibri" w:hAnsi="Calibri" w:cs="Calibri"/>
          <w:color w:val="000000"/>
        </w:rPr>
        <w:t>Закон о матичним регистрима регулише евидентирање рођења, закључења брака, смрти и других</w:t>
      </w:r>
      <w:r>
        <w:rPr>
          <w:rFonts w:ascii="Calibri" w:eastAsia="Calibri" w:hAnsi="Calibri" w:cs="Calibri"/>
          <w:color w:val="000000"/>
        </w:rPr>
        <w:t xml:space="preserve"> </w:t>
      </w:r>
      <w:r w:rsidRPr="00342A7B">
        <w:rPr>
          <w:rFonts w:ascii="Calibri" w:eastAsia="Calibri" w:hAnsi="Calibri" w:cs="Calibri"/>
          <w:color w:val="000000"/>
        </w:rPr>
        <w:t>законом утврђених података у вези са личним и породичним статусом црногорских држављана у Црној Гори и другој држави, као и држављана других држава и лица без држављанства насталим у Црној Гори.</w:t>
      </w:r>
    </w:p>
    <w:p w14:paraId="2732FCCE" w14:textId="77777777" w:rsidR="00573A86" w:rsidRDefault="00573A86" w:rsidP="00573A86">
      <w:pPr>
        <w:autoSpaceDE w:val="0"/>
        <w:autoSpaceDN w:val="0"/>
        <w:adjustRightInd w:val="0"/>
        <w:jc w:val="both"/>
        <w:rPr>
          <w:rFonts w:ascii="Calibri" w:eastAsia="Calibri" w:hAnsi="Calibri" w:cs="Calibri"/>
          <w:color w:val="000000"/>
        </w:rPr>
      </w:pPr>
    </w:p>
    <w:p w14:paraId="6A192427" w14:textId="77777777" w:rsidR="00573A86" w:rsidRPr="00342A7B" w:rsidRDefault="00573A86" w:rsidP="00573A86">
      <w:pPr>
        <w:autoSpaceDE w:val="0"/>
        <w:autoSpaceDN w:val="0"/>
        <w:adjustRightInd w:val="0"/>
        <w:ind w:firstLine="720"/>
        <w:jc w:val="both"/>
        <w:rPr>
          <w:rFonts w:ascii="Calibri" w:eastAsia="Calibri" w:hAnsi="Calibri" w:cs="Calibri"/>
          <w:color w:val="000000"/>
        </w:rPr>
      </w:pPr>
      <w:r w:rsidRPr="00342A7B">
        <w:rPr>
          <w:rFonts w:ascii="Calibri" w:eastAsia="Calibri" w:hAnsi="Calibri" w:cs="Calibri"/>
          <w:color w:val="000000"/>
        </w:rPr>
        <w:t>Законом о ванпарничном поступку, кроз измјене и допуне из 2015. године, уводи судски поступак</w:t>
      </w:r>
      <w:r>
        <w:rPr>
          <w:rFonts w:ascii="Calibri" w:eastAsia="Calibri" w:hAnsi="Calibri" w:cs="Calibri"/>
          <w:color w:val="000000"/>
        </w:rPr>
        <w:t xml:space="preserve"> </w:t>
      </w:r>
      <w:r w:rsidRPr="00342A7B">
        <w:rPr>
          <w:rFonts w:ascii="Calibri" w:eastAsia="Calibri" w:hAnsi="Calibri" w:cs="Calibri"/>
          <w:color w:val="000000"/>
        </w:rPr>
        <w:t>за утврђивање времена и мјеста рођења за сва лица рођена у Црној Гори, изван здравственог система.</w:t>
      </w:r>
    </w:p>
    <w:p w14:paraId="618CEAA5" w14:textId="77777777" w:rsidR="00573A86" w:rsidRDefault="00573A86" w:rsidP="00573A86">
      <w:pPr>
        <w:autoSpaceDE w:val="0"/>
        <w:autoSpaceDN w:val="0"/>
        <w:adjustRightInd w:val="0"/>
        <w:jc w:val="both"/>
        <w:rPr>
          <w:rFonts w:ascii="Calibri" w:eastAsia="Calibri" w:hAnsi="Calibri" w:cs="Calibri"/>
          <w:color w:val="000000"/>
        </w:rPr>
      </w:pPr>
    </w:p>
    <w:p w14:paraId="7612AD28" w14:textId="77777777" w:rsidR="00573A86" w:rsidRPr="00342A7B" w:rsidRDefault="00573A86" w:rsidP="00573A86">
      <w:pPr>
        <w:autoSpaceDE w:val="0"/>
        <w:autoSpaceDN w:val="0"/>
        <w:adjustRightInd w:val="0"/>
        <w:ind w:firstLine="720"/>
        <w:jc w:val="both"/>
        <w:rPr>
          <w:rFonts w:ascii="Calibri" w:eastAsia="Calibri" w:hAnsi="Calibri" w:cs="Calibri"/>
          <w:color w:val="000000"/>
        </w:rPr>
      </w:pPr>
      <w:r w:rsidRPr="00342A7B">
        <w:rPr>
          <w:rFonts w:ascii="Calibri" w:eastAsia="Calibri" w:hAnsi="Calibri" w:cs="Calibri"/>
          <w:color w:val="000000"/>
        </w:rPr>
        <w:t>Општим законом о образовању и васпитању се уређују организација и услови за обављање</w:t>
      </w:r>
      <w:r>
        <w:rPr>
          <w:rFonts w:ascii="Calibri" w:eastAsia="Calibri" w:hAnsi="Calibri" w:cs="Calibri"/>
          <w:color w:val="000000"/>
        </w:rPr>
        <w:t xml:space="preserve"> </w:t>
      </w:r>
      <w:r w:rsidRPr="00342A7B">
        <w:rPr>
          <w:rFonts w:ascii="Calibri" w:eastAsia="Calibri" w:hAnsi="Calibri" w:cs="Calibri"/>
          <w:color w:val="000000"/>
        </w:rPr>
        <w:t>образовног и васпитног рада у областима предшколског васпитања и образовања, основног образовања и васпитања, средњег општег образовања, стручног образовања, васпитања И образовања лица са посебним п</w:t>
      </w:r>
      <w:r>
        <w:rPr>
          <w:rFonts w:ascii="Calibri" w:eastAsia="Calibri" w:hAnsi="Calibri" w:cs="Calibri"/>
          <w:color w:val="000000"/>
        </w:rPr>
        <w:t>от</w:t>
      </w:r>
      <w:r w:rsidRPr="00342A7B">
        <w:rPr>
          <w:rFonts w:ascii="Calibri" w:eastAsia="Calibri" w:hAnsi="Calibri" w:cs="Calibri"/>
          <w:color w:val="000000"/>
        </w:rPr>
        <w:t>ребама и образовања одраслих.</w:t>
      </w:r>
    </w:p>
    <w:p w14:paraId="4589C2FA" w14:textId="77777777" w:rsidR="00573A86" w:rsidRDefault="00573A86" w:rsidP="00573A86">
      <w:pPr>
        <w:autoSpaceDE w:val="0"/>
        <w:autoSpaceDN w:val="0"/>
        <w:adjustRightInd w:val="0"/>
        <w:jc w:val="both"/>
        <w:rPr>
          <w:rFonts w:ascii="Calibri" w:eastAsia="Calibri" w:hAnsi="Calibri" w:cs="Calibri"/>
          <w:color w:val="000000"/>
        </w:rPr>
      </w:pPr>
    </w:p>
    <w:p w14:paraId="5109DCF1" w14:textId="77777777" w:rsidR="00573A86" w:rsidRPr="00342A7B" w:rsidRDefault="00573A86" w:rsidP="00573A86">
      <w:pPr>
        <w:autoSpaceDE w:val="0"/>
        <w:autoSpaceDN w:val="0"/>
        <w:adjustRightInd w:val="0"/>
        <w:ind w:firstLine="720"/>
        <w:jc w:val="both"/>
        <w:rPr>
          <w:rFonts w:ascii="Calibri" w:eastAsia="Calibri" w:hAnsi="Calibri" w:cs="Calibri"/>
          <w:color w:val="000000"/>
        </w:rPr>
      </w:pPr>
      <w:r w:rsidRPr="00342A7B">
        <w:rPr>
          <w:rFonts w:ascii="Calibri" w:eastAsia="Calibri" w:hAnsi="Calibri" w:cs="Calibri"/>
          <w:color w:val="000000"/>
        </w:rPr>
        <w:t>Законом о здравственој заштити се уређују организација, спровођење и пружање здравствене заштите,права и дужности грађана у остваривању здравствене заштите, друштвена брига за здравље грађана, права и обавезе здравствених радника и здравствених сарадника, ква</w:t>
      </w:r>
      <w:r>
        <w:rPr>
          <w:rFonts w:ascii="Calibri" w:eastAsia="Calibri" w:hAnsi="Calibri" w:cs="Calibri"/>
          <w:color w:val="000000"/>
        </w:rPr>
        <w:t>литет здравствене заштите, као и</w:t>
      </w:r>
      <w:r w:rsidRPr="00342A7B">
        <w:rPr>
          <w:rFonts w:ascii="Calibri" w:eastAsia="Calibri" w:hAnsi="Calibri" w:cs="Calibri"/>
          <w:color w:val="000000"/>
        </w:rPr>
        <w:t xml:space="preserve"> друга питања од значаја за функционисање здравствене заштите. Чланом 12 је прописано да странац има право на здравствену заштиту у складу са овим законом и међународним уговором, док је чланом 13 ово право признато и лицу које тражи азил, лицу коме је признат статус избјеглице, лицу коме је одобрена додатна заштита, односно привремена заштита у Црној Гори.</w:t>
      </w:r>
    </w:p>
    <w:p w14:paraId="026DE784" w14:textId="77777777" w:rsidR="00573A86" w:rsidRDefault="00573A86" w:rsidP="00573A86">
      <w:pPr>
        <w:autoSpaceDE w:val="0"/>
        <w:autoSpaceDN w:val="0"/>
        <w:adjustRightInd w:val="0"/>
        <w:jc w:val="both"/>
        <w:rPr>
          <w:rFonts w:ascii="Calibri" w:eastAsia="Calibri" w:hAnsi="Calibri" w:cs="Calibri"/>
          <w:color w:val="000000"/>
        </w:rPr>
      </w:pPr>
    </w:p>
    <w:p w14:paraId="4D575DE3" w14:textId="77777777" w:rsidR="00573A86" w:rsidRPr="00342A7B" w:rsidRDefault="00573A86" w:rsidP="00573A86">
      <w:pPr>
        <w:autoSpaceDE w:val="0"/>
        <w:autoSpaceDN w:val="0"/>
        <w:adjustRightInd w:val="0"/>
        <w:ind w:firstLine="720"/>
        <w:jc w:val="both"/>
        <w:rPr>
          <w:rFonts w:ascii="Calibri" w:eastAsia="Calibri" w:hAnsi="Calibri" w:cs="Calibri"/>
          <w:color w:val="000000"/>
        </w:rPr>
      </w:pPr>
      <w:r w:rsidRPr="00342A7B">
        <w:rPr>
          <w:rFonts w:ascii="Calibri" w:eastAsia="Calibri" w:hAnsi="Calibri" w:cs="Calibri"/>
          <w:color w:val="000000"/>
        </w:rPr>
        <w:t>Значај Закона о социјалној и дјечијој заштити, се огледа у томе што је први пут право на социјалне</w:t>
      </w:r>
      <w:r>
        <w:rPr>
          <w:rFonts w:ascii="Calibri" w:eastAsia="Calibri" w:hAnsi="Calibri" w:cs="Calibri"/>
          <w:color w:val="000000"/>
        </w:rPr>
        <w:t xml:space="preserve"> </w:t>
      </w:r>
      <w:r w:rsidRPr="00342A7B">
        <w:rPr>
          <w:rFonts w:ascii="Calibri" w:eastAsia="Calibri" w:hAnsi="Calibri" w:cs="Calibri"/>
          <w:color w:val="000000"/>
        </w:rPr>
        <w:t>услуге дефинисано као посебно право. Закон прописује заштиту дјеце, младих, као и одраслих и старих лица, између осталог, оних који су жртве злостављања, занемаривања, насиља у породици и трговине људима или код којих постоји опасност да ће постати жртве, као и лица којима је усљед посебних околности и социјалног ризика п</w:t>
      </w:r>
      <w:r>
        <w:rPr>
          <w:rFonts w:ascii="Calibri" w:eastAsia="Calibri" w:hAnsi="Calibri" w:cs="Calibri"/>
          <w:color w:val="000000"/>
        </w:rPr>
        <w:t>от</w:t>
      </w:r>
      <w:r w:rsidRPr="00342A7B">
        <w:rPr>
          <w:rFonts w:ascii="Calibri" w:eastAsia="Calibri" w:hAnsi="Calibri" w:cs="Calibri"/>
          <w:color w:val="000000"/>
        </w:rPr>
        <w:t xml:space="preserve">ребан одговарајући облик социјалне заштите (члан 4). Један од кључних принципа на </w:t>
      </w:r>
      <w:r w:rsidRPr="00342A7B">
        <w:rPr>
          <w:rFonts w:ascii="Calibri" w:eastAsia="Calibri" w:hAnsi="Calibri" w:cs="Calibri"/>
          <w:color w:val="000000"/>
        </w:rPr>
        <w:lastRenderedPageBreak/>
        <w:t>којима почива пружање социјалне и дјечије заштите је принцип недискриминације, тј. забрану дискриминације корисника по било ком основу.</w:t>
      </w:r>
    </w:p>
    <w:p w14:paraId="2BB9AA61" w14:textId="77777777" w:rsidR="00573A86" w:rsidRDefault="00573A86" w:rsidP="00573A86">
      <w:pPr>
        <w:autoSpaceDE w:val="0"/>
        <w:autoSpaceDN w:val="0"/>
        <w:adjustRightInd w:val="0"/>
        <w:jc w:val="both"/>
        <w:rPr>
          <w:rFonts w:ascii="Calibri" w:eastAsia="Calibri" w:hAnsi="Calibri" w:cs="Calibri"/>
          <w:color w:val="000000"/>
        </w:rPr>
      </w:pPr>
    </w:p>
    <w:p w14:paraId="0CCA1EB6" w14:textId="77777777" w:rsidR="00573A86" w:rsidRPr="00342A7B" w:rsidRDefault="00573A86" w:rsidP="00573A86">
      <w:pPr>
        <w:autoSpaceDE w:val="0"/>
        <w:autoSpaceDN w:val="0"/>
        <w:adjustRightInd w:val="0"/>
        <w:ind w:firstLine="720"/>
        <w:jc w:val="both"/>
        <w:rPr>
          <w:rFonts w:ascii="Calibri" w:eastAsia="Calibri" w:hAnsi="Calibri" w:cs="Calibri"/>
          <w:color w:val="000000"/>
        </w:rPr>
      </w:pPr>
      <w:r w:rsidRPr="00342A7B">
        <w:rPr>
          <w:rFonts w:ascii="Calibri" w:eastAsia="Calibri" w:hAnsi="Calibri" w:cs="Calibri"/>
          <w:color w:val="000000"/>
        </w:rPr>
        <w:t>Породичним законом је дефинисана обавеза државе у погледу заштите дјетета од занемаривања, од</w:t>
      </w:r>
      <w:r>
        <w:rPr>
          <w:rFonts w:ascii="Calibri" w:eastAsia="Calibri" w:hAnsi="Calibri" w:cs="Calibri"/>
          <w:color w:val="000000"/>
        </w:rPr>
        <w:t xml:space="preserve"> </w:t>
      </w:r>
      <w:r w:rsidRPr="00342A7B">
        <w:rPr>
          <w:rFonts w:ascii="Calibri" w:eastAsia="Calibri" w:hAnsi="Calibri" w:cs="Calibri"/>
          <w:color w:val="000000"/>
        </w:rPr>
        <w:t xml:space="preserve">физичког, сексуалног и емоционалног злостављања. Породичним законом, у члану </w:t>
      </w:r>
      <w:r w:rsidRPr="00DE7F09">
        <w:rPr>
          <w:rFonts w:ascii="Calibri" w:eastAsia="Calibri" w:hAnsi="Calibri" w:cs="Calibri"/>
        </w:rPr>
        <w:t>9а</w:t>
      </w:r>
      <w:r>
        <w:rPr>
          <w:rFonts w:ascii="Calibri" w:eastAsia="Calibri" w:hAnsi="Calibri" w:cs="Calibri"/>
          <w:color w:val="000000"/>
        </w:rPr>
        <w:t xml:space="preserve"> </w:t>
      </w:r>
      <w:r w:rsidRPr="00342A7B">
        <w:rPr>
          <w:rFonts w:ascii="Calibri" w:eastAsia="Calibri" w:hAnsi="Calibri" w:cs="Calibri"/>
          <w:color w:val="000000"/>
        </w:rPr>
        <w:t>прописана је изричита</w:t>
      </w:r>
      <w:r>
        <w:rPr>
          <w:rFonts w:ascii="Calibri" w:eastAsia="Calibri" w:hAnsi="Calibri" w:cs="Calibri"/>
          <w:color w:val="000000"/>
        </w:rPr>
        <w:t xml:space="preserve"> </w:t>
      </w:r>
      <w:r w:rsidRPr="00342A7B">
        <w:rPr>
          <w:rFonts w:ascii="Calibri" w:eastAsia="Calibri" w:hAnsi="Calibri" w:cs="Calibri"/>
          <w:color w:val="000000"/>
        </w:rPr>
        <w:t>забрана тјелесног кажњавања, или било којег другог окрутног, нехуманог или понижавајућег поступања. Такође, чланом 80 овог Закона, предвиђена је обавеза ближе сарадње између органа надлежног за вођење матичних регистара и органа старатељства, како би се заштитио интерес дјетета у поступку уписа у регистар рођених, у слу</w:t>
      </w:r>
      <w:r w:rsidRPr="00DE7F09">
        <w:rPr>
          <w:rFonts w:ascii="Calibri" w:eastAsia="Calibri" w:hAnsi="Calibri" w:cs="Calibri"/>
        </w:rPr>
        <w:t>ч</w:t>
      </w:r>
      <w:r w:rsidRPr="00342A7B">
        <w:rPr>
          <w:rFonts w:ascii="Calibri" w:eastAsia="Calibri" w:hAnsi="Calibri" w:cs="Calibri"/>
          <w:color w:val="000000"/>
        </w:rPr>
        <w:t>ају када један или оба родитеља дјетета нијесу познати.</w:t>
      </w:r>
    </w:p>
    <w:p w14:paraId="4108ECEE" w14:textId="77777777" w:rsidR="00573A86" w:rsidRDefault="00573A86" w:rsidP="00573A86">
      <w:pPr>
        <w:autoSpaceDE w:val="0"/>
        <w:autoSpaceDN w:val="0"/>
        <w:adjustRightInd w:val="0"/>
        <w:jc w:val="both"/>
        <w:rPr>
          <w:rFonts w:ascii="Calibri" w:eastAsia="Calibri" w:hAnsi="Calibri" w:cs="Calibri"/>
        </w:rPr>
      </w:pPr>
    </w:p>
    <w:p w14:paraId="0E7644E0" w14:textId="77777777" w:rsidR="00573A86" w:rsidRPr="00342A7B" w:rsidRDefault="00573A86" w:rsidP="00573A86">
      <w:pPr>
        <w:autoSpaceDE w:val="0"/>
        <w:autoSpaceDN w:val="0"/>
        <w:adjustRightInd w:val="0"/>
        <w:ind w:firstLine="720"/>
        <w:jc w:val="both"/>
        <w:rPr>
          <w:rFonts w:ascii="Calibri" w:eastAsia="Calibri" w:hAnsi="Calibri" w:cs="Calibri"/>
        </w:rPr>
      </w:pPr>
      <w:r w:rsidRPr="00342A7B">
        <w:rPr>
          <w:rFonts w:ascii="Calibri" w:eastAsia="Calibri" w:hAnsi="Calibri" w:cs="Calibri"/>
        </w:rPr>
        <w:t>Законом о раду, забрањена је дискриминација запослених и особа које траже запослење на темељу</w:t>
      </w:r>
      <w:r>
        <w:rPr>
          <w:rFonts w:ascii="Calibri" w:eastAsia="Calibri" w:hAnsi="Calibri" w:cs="Calibri"/>
        </w:rPr>
        <w:t xml:space="preserve"> </w:t>
      </w:r>
      <w:r w:rsidRPr="00342A7B">
        <w:rPr>
          <w:rFonts w:ascii="Calibri" w:eastAsia="Calibri" w:hAnsi="Calibri" w:cs="Calibri"/>
        </w:rPr>
        <w:t>пола, рођења, језика, расе, вјере, боје коже, старосне доби, трудноће, здравственог стања или инвалидитета, држављанства, брачног статуса, породичних обавеза, сексуалне оријентације, политичке припадности или политичког мишљења, социјалног поријекла, имовинског статуса, као и чланства у политичким и синдикалним организацијама.</w:t>
      </w:r>
    </w:p>
    <w:p w14:paraId="6A3CF3C1" w14:textId="77777777" w:rsidR="00573A86" w:rsidRDefault="00573A86" w:rsidP="00573A86">
      <w:pPr>
        <w:autoSpaceDE w:val="0"/>
        <w:autoSpaceDN w:val="0"/>
        <w:adjustRightInd w:val="0"/>
        <w:jc w:val="both"/>
        <w:rPr>
          <w:rFonts w:ascii="Calibri" w:eastAsia="Calibri" w:hAnsi="Calibri" w:cs="Calibri"/>
        </w:rPr>
      </w:pPr>
    </w:p>
    <w:p w14:paraId="3F601DA9" w14:textId="77777777" w:rsidR="00573A86" w:rsidRDefault="00573A86" w:rsidP="00573A86">
      <w:pPr>
        <w:autoSpaceDE w:val="0"/>
        <w:autoSpaceDN w:val="0"/>
        <w:adjustRightInd w:val="0"/>
        <w:ind w:firstLine="720"/>
        <w:jc w:val="both"/>
        <w:rPr>
          <w:rFonts w:ascii="Calibri" w:eastAsia="Calibri" w:hAnsi="Calibri" w:cs="Calibri"/>
        </w:rPr>
      </w:pPr>
      <w:r w:rsidRPr="00342A7B">
        <w:rPr>
          <w:rFonts w:ascii="Calibri" w:eastAsia="Calibri" w:hAnsi="Calibri" w:cs="Calibri"/>
        </w:rPr>
        <w:t>Закон о социјалном становању, уређује услове и начин остваривања права на социјално становање.</w:t>
      </w:r>
      <w:r>
        <w:rPr>
          <w:rFonts w:ascii="Calibri" w:eastAsia="Calibri" w:hAnsi="Calibri" w:cs="Calibri"/>
        </w:rPr>
        <w:t xml:space="preserve"> </w:t>
      </w:r>
      <w:r w:rsidRPr="00342A7B">
        <w:rPr>
          <w:rFonts w:ascii="Calibri" w:eastAsia="Calibri" w:hAnsi="Calibri" w:cs="Calibri"/>
        </w:rPr>
        <w:t>Чланом 4 овог Закона је прописано да приоритет у остваривањ</w:t>
      </w:r>
      <w:r>
        <w:rPr>
          <w:rFonts w:ascii="Calibri" w:eastAsia="Calibri" w:hAnsi="Calibri" w:cs="Calibri"/>
        </w:rPr>
        <w:t xml:space="preserve">у права имају припадници Рома И </w:t>
      </w:r>
      <w:r w:rsidRPr="00342A7B">
        <w:rPr>
          <w:rFonts w:ascii="Calibri" w:eastAsia="Calibri" w:hAnsi="Calibri" w:cs="Calibri"/>
        </w:rPr>
        <w:t>Египћана, расељена лица, интерно расељена лица с Косова која бораве у Црној Гори, странац са сталним настањењем или привременим боравком који је имао признат статус расељеног лица или интерно расељеног лица и жртве насиља у породици.</w:t>
      </w:r>
    </w:p>
    <w:p w14:paraId="655EC179" w14:textId="77777777" w:rsidR="00573A86" w:rsidRDefault="00573A86" w:rsidP="00573A86">
      <w:pPr>
        <w:autoSpaceDE w:val="0"/>
        <w:autoSpaceDN w:val="0"/>
        <w:adjustRightInd w:val="0"/>
        <w:ind w:firstLine="720"/>
        <w:jc w:val="both"/>
        <w:rPr>
          <w:rFonts w:ascii="Calibri" w:eastAsia="Calibri" w:hAnsi="Calibri" w:cs="Calibri"/>
        </w:rPr>
      </w:pPr>
    </w:p>
    <w:p w14:paraId="7F311A11" w14:textId="77777777" w:rsidR="00573A86" w:rsidRPr="008E0286" w:rsidRDefault="00573A86" w:rsidP="00573A86">
      <w:pPr>
        <w:autoSpaceDE w:val="0"/>
        <w:autoSpaceDN w:val="0"/>
        <w:adjustRightInd w:val="0"/>
        <w:rPr>
          <w:rFonts w:ascii="Calibri" w:eastAsia="Calibri" w:hAnsi="Calibri" w:cs="Calibri"/>
          <w:b/>
          <w:bCs/>
          <w:color w:val="0070C0"/>
          <w:sz w:val="32"/>
          <w:szCs w:val="32"/>
        </w:rPr>
      </w:pPr>
      <w:bookmarkStart w:id="0" w:name="_Toc20986239"/>
      <w:r>
        <w:rPr>
          <w:rFonts w:ascii="Calibri" w:eastAsia="Calibri" w:hAnsi="Calibri" w:cs="Calibri"/>
          <w:b/>
          <w:bCs/>
          <w:color w:val="0070C0"/>
          <w:sz w:val="32"/>
          <w:szCs w:val="32"/>
        </w:rPr>
        <w:t xml:space="preserve">2.2 </w:t>
      </w:r>
      <w:r w:rsidRPr="008E0286">
        <w:rPr>
          <w:rFonts w:ascii="Calibri" w:eastAsia="Calibri" w:hAnsi="Calibri" w:cs="Calibri"/>
          <w:b/>
          <w:bCs/>
          <w:color w:val="0070C0"/>
          <w:sz w:val="32"/>
          <w:szCs w:val="32"/>
        </w:rPr>
        <w:t>Економски фактори</w:t>
      </w:r>
      <w:bookmarkEnd w:id="0"/>
    </w:p>
    <w:p w14:paraId="19C1F996" w14:textId="77777777" w:rsidR="00573A86" w:rsidRPr="00665D54" w:rsidRDefault="00573A86" w:rsidP="00573A86">
      <w:pPr>
        <w:autoSpaceDE w:val="0"/>
        <w:autoSpaceDN w:val="0"/>
        <w:adjustRightInd w:val="0"/>
        <w:ind w:left="1080"/>
        <w:rPr>
          <w:rFonts w:ascii="Calibri" w:eastAsia="Calibri" w:hAnsi="Calibri" w:cs="Calibri"/>
          <w:i/>
          <w:color w:val="0070C0"/>
        </w:rPr>
      </w:pPr>
    </w:p>
    <w:p w14:paraId="4190A943" w14:textId="77777777" w:rsidR="00573A86" w:rsidRPr="00665D54" w:rsidRDefault="00573A86" w:rsidP="00573A86">
      <w:pPr>
        <w:numPr>
          <w:ilvl w:val="0"/>
          <w:numId w:val="62"/>
        </w:numPr>
        <w:autoSpaceDE w:val="0"/>
        <w:autoSpaceDN w:val="0"/>
        <w:adjustRightInd w:val="0"/>
        <w:jc w:val="both"/>
        <w:rPr>
          <w:rFonts w:ascii="Calibri" w:eastAsia="Calibri" w:hAnsi="Calibri" w:cs="Calibri"/>
          <w:b/>
          <w:i/>
          <w:color w:val="0070C0"/>
        </w:rPr>
      </w:pPr>
      <w:r w:rsidRPr="00665D54">
        <w:rPr>
          <w:rFonts w:ascii="Calibri" w:eastAsia="Calibri" w:hAnsi="Calibri" w:cs="Calibri"/>
          <w:b/>
          <w:i/>
          <w:color w:val="0070C0"/>
        </w:rPr>
        <w:t>Запошљавање</w:t>
      </w:r>
    </w:p>
    <w:p w14:paraId="65BA4AE6" w14:textId="77777777" w:rsidR="00573A86" w:rsidRPr="00665D54" w:rsidRDefault="00573A86" w:rsidP="00573A86">
      <w:pPr>
        <w:autoSpaceDE w:val="0"/>
        <w:autoSpaceDN w:val="0"/>
        <w:adjustRightInd w:val="0"/>
        <w:jc w:val="both"/>
        <w:rPr>
          <w:rFonts w:ascii="Calibri" w:eastAsia="Calibri" w:hAnsi="Calibri" w:cs="Calibri"/>
          <w:i/>
          <w:color w:val="0070C0"/>
        </w:rPr>
      </w:pPr>
    </w:p>
    <w:p w14:paraId="36D85869" w14:textId="77777777" w:rsidR="00573A86" w:rsidRDefault="00573A86" w:rsidP="00573A86">
      <w:pPr>
        <w:autoSpaceDE w:val="0"/>
        <w:autoSpaceDN w:val="0"/>
        <w:adjustRightInd w:val="0"/>
        <w:ind w:firstLine="720"/>
        <w:jc w:val="both"/>
        <w:rPr>
          <w:rFonts w:ascii="Calibri" w:eastAsia="Calibri" w:hAnsi="Calibri" w:cs="Calibri"/>
        </w:rPr>
      </w:pPr>
      <w:r w:rsidRPr="000A0B30">
        <w:rPr>
          <w:rFonts w:ascii="Calibri" w:eastAsia="Calibri" w:hAnsi="Calibri" w:cs="Calibri"/>
        </w:rPr>
        <w:t xml:space="preserve">Велики број припадника </w:t>
      </w:r>
      <w:r>
        <w:rPr>
          <w:rFonts w:ascii="Calibri" w:eastAsia="Calibri" w:hAnsi="Calibri" w:cs="Calibri"/>
        </w:rPr>
        <w:t>ромско-египћанске</w:t>
      </w:r>
      <w:r w:rsidRPr="000A0B30">
        <w:rPr>
          <w:rFonts w:ascii="Calibri" w:eastAsia="Calibri" w:hAnsi="Calibri" w:cs="Calibri"/>
        </w:rPr>
        <w:t xml:space="preserve"> популације своју егзистенцију обезбјеђује из сиве економије гдје стичу минималне приходе.</w:t>
      </w:r>
    </w:p>
    <w:p w14:paraId="24C47B7A" w14:textId="77777777" w:rsidR="00573A86" w:rsidRPr="00025433" w:rsidRDefault="00573A86" w:rsidP="00573A86">
      <w:pPr>
        <w:jc w:val="both"/>
        <w:rPr>
          <w:rFonts w:cstheme="minorHAnsi"/>
        </w:rPr>
      </w:pPr>
      <w:r w:rsidRPr="00025433">
        <w:rPr>
          <w:rFonts w:cstheme="minorHAnsi"/>
        </w:rPr>
        <w:t>У овој области ситуација се поправља захваљујући запошљавању РЕ у јавном сектору и њиховом укључивању као посредника и сарадника у области социјалне и здравств</w:t>
      </w:r>
      <w:r>
        <w:rPr>
          <w:rFonts w:cstheme="minorHAnsi"/>
        </w:rPr>
        <w:t>ене заштите, образовања и др.</w:t>
      </w:r>
      <w:r w:rsidRPr="00025433">
        <w:rPr>
          <w:rFonts w:cstheme="minorHAnsi"/>
        </w:rPr>
        <w:t xml:space="preserve"> Позитиван прим</w:t>
      </w:r>
      <w:r>
        <w:rPr>
          <w:rFonts w:cstheme="minorHAnsi"/>
        </w:rPr>
        <w:t>ј</w:t>
      </w:r>
      <w:r w:rsidRPr="00025433">
        <w:rPr>
          <w:rFonts w:cstheme="minorHAnsi"/>
        </w:rPr>
        <w:t>ер је запошљавање посредника. (укупно 47 – образовање и социјална инклузија) чији је број ове године значајно повећан. С друге стране, број запослених у приватном сектору се не повећава значајно. Такође, изазов са програмом самозапошљавања је компликована процедура и документација коју треба попунити, као и велики намети (порези и сл.) које је потребно платити током рада. Позитиван напредак је постигнут и у акредитацији програма обуке за РЕ у областима које су дефицитарна на тржишту рада (нпр. послови у грађевинарству), па ће то довести и до већег запошљавања РЕ. Изменама Закона о социјалној и дечјој заштити требало би да се омогући давање „грејс периода” у коме се социјална помоћ не би укидала за лица која сезонски раде или започињу приватни бизнис. Проценат незапослености међу припадницима ромске и египћанске популације у 2021. години износио је 70,7%, док је 2023. године износио 64,1%. Проценат запослених Рома и Египћана у јавном сектору повећан је са 10,1% у 2021. години на 11,2% у 2023. години.</w:t>
      </w:r>
      <w:r w:rsidRPr="00025433">
        <w:rPr>
          <w:rFonts w:cstheme="minorHAnsi"/>
          <w:vertAlign w:val="superscript"/>
          <w:lang w:val="en-GB"/>
        </w:rPr>
        <w:t xml:space="preserve"> </w:t>
      </w:r>
      <w:r w:rsidRPr="00025433">
        <w:rPr>
          <w:rFonts w:cstheme="minorHAnsi"/>
          <w:vertAlign w:val="superscript"/>
          <w:lang w:val="en-GB"/>
        </w:rPr>
        <w:footnoteReference w:id="1"/>
      </w:r>
      <w:r w:rsidRPr="00025433">
        <w:rPr>
          <w:rFonts w:cstheme="minorHAnsi"/>
        </w:rPr>
        <w:t xml:space="preserve"> Према подацима Завода за </w:t>
      </w:r>
      <w:r w:rsidRPr="00025433">
        <w:rPr>
          <w:rFonts w:cstheme="minorHAnsi"/>
        </w:rPr>
        <w:lastRenderedPageBreak/>
        <w:t>запошљавање Црне Горе на дан 25.12.2023. било је 1170 (653 жене) Рома и Египћана који су незапослени.</w:t>
      </w:r>
      <w:r w:rsidRPr="00025433">
        <w:rPr>
          <w:rFonts w:cstheme="minorHAnsi"/>
          <w:vertAlign w:val="superscript"/>
          <w:lang w:val="en-GB"/>
        </w:rPr>
        <w:t xml:space="preserve"> </w:t>
      </w:r>
      <w:r w:rsidRPr="00025433">
        <w:rPr>
          <w:rFonts w:cstheme="minorHAnsi"/>
          <w:vertAlign w:val="superscript"/>
          <w:lang w:val="en-GB"/>
        </w:rPr>
        <w:footnoteReference w:id="2"/>
      </w:r>
      <w:r w:rsidRPr="00025433">
        <w:rPr>
          <w:rFonts w:cstheme="minorHAnsi"/>
        </w:rPr>
        <w:t xml:space="preserve"> </w:t>
      </w:r>
    </w:p>
    <w:p w14:paraId="20C1CE2A" w14:textId="77777777" w:rsidR="00573A86" w:rsidRPr="004C7832" w:rsidRDefault="00573A86" w:rsidP="00573A86">
      <w:pPr>
        <w:autoSpaceDE w:val="0"/>
        <w:autoSpaceDN w:val="0"/>
        <w:adjustRightInd w:val="0"/>
        <w:jc w:val="both"/>
        <w:rPr>
          <w:rFonts w:eastAsia="Calibri" w:cstheme="minorHAnsi"/>
          <w:bCs/>
        </w:rPr>
      </w:pPr>
    </w:p>
    <w:p w14:paraId="460EE8BD" w14:textId="77777777" w:rsidR="00573A86" w:rsidRPr="004C7832" w:rsidRDefault="00573A86" w:rsidP="00573A86">
      <w:pPr>
        <w:ind w:firstLine="720"/>
        <w:jc w:val="both"/>
        <w:rPr>
          <w:rFonts w:cstheme="minorHAnsi"/>
          <w:bCs/>
        </w:rPr>
      </w:pPr>
      <w:r w:rsidRPr="004C7832">
        <w:rPr>
          <w:rFonts w:cstheme="minorHAnsi"/>
          <w:bCs/>
        </w:rPr>
        <w:t>Проценат незапослености међу припадницима ромске и египћанске популације на нивоу Црне Горе у 2021. години износио је 70,7%, док је 2023. године износио 64,1%. Проценат Рома и Египћана запослених у јавном сектору повећан је са 10,1% у 2021. на 11,2% у 2023. години.</w:t>
      </w:r>
      <w:r w:rsidRPr="004C7832">
        <w:rPr>
          <w:rFonts w:cstheme="minorHAnsi"/>
          <w:bCs/>
          <w:vertAlign w:val="superscript"/>
          <w:lang w:val="en-GB"/>
        </w:rPr>
        <w:t xml:space="preserve"> </w:t>
      </w:r>
      <w:r w:rsidRPr="004C7832">
        <w:rPr>
          <w:rFonts w:cstheme="minorHAnsi"/>
          <w:bCs/>
          <w:vertAlign w:val="superscript"/>
          <w:lang w:val="en-GB"/>
        </w:rPr>
        <w:footnoteReference w:id="3"/>
      </w:r>
      <w:r w:rsidRPr="004C7832">
        <w:rPr>
          <w:rFonts w:cstheme="minorHAnsi"/>
          <w:bCs/>
          <w:lang w:val="en-GB"/>
        </w:rPr>
        <w:t xml:space="preserve"> </w:t>
      </w:r>
      <w:r w:rsidRPr="004C7832">
        <w:rPr>
          <w:rFonts w:cstheme="minorHAnsi"/>
          <w:bCs/>
        </w:rPr>
        <w:t xml:space="preserve">  </w:t>
      </w:r>
    </w:p>
    <w:p w14:paraId="45037F70" w14:textId="77777777" w:rsidR="00573A86" w:rsidRPr="003D39CC" w:rsidRDefault="00573A86" w:rsidP="00573A86">
      <w:pPr>
        <w:jc w:val="both"/>
        <w:rPr>
          <w:rFonts w:cstheme="minorHAnsi"/>
        </w:rPr>
      </w:pPr>
      <w:r w:rsidRPr="003D39CC">
        <w:rPr>
          <w:rFonts w:cstheme="minorHAnsi"/>
        </w:rPr>
        <w:t>Такође, степен дискриминације РЕ у области запошљавања је 57,6% у 2022. години – 2,5% мање него у 2020. години. Иако је прилично висок, степен дискриминације РЕ у области запошљавања је мањи у поређењу са неким другим категоријама</w:t>
      </w:r>
      <w:r>
        <w:rPr>
          <w:rFonts w:cstheme="minorHAnsi"/>
        </w:rPr>
        <w:t>,</w:t>
      </w:r>
      <w:r w:rsidRPr="003D39CC">
        <w:rPr>
          <w:rFonts w:cstheme="minorHAnsi"/>
        </w:rPr>
        <w:t xml:space="preserve"> као што су политичка увјерења, старост или инвалидитет.</w:t>
      </w:r>
      <w:r w:rsidRPr="003D39CC">
        <w:rPr>
          <w:rStyle w:val="FootnoteReference"/>
          <w:rFonts w:cstheme="minorHAnsi"/>
          <w:bCs/>
        </w:rPr>
        <w:t xml:space="preserve"> </w:t>
      </w:r>
    </w:p>
    <w:p w14:paraId="323CD14B" w14:textId="77777777" w:rsidR="00573A86" w:rsidRPr="003D39CC" w:rsidRDefault="00573A86" w:rsidP="00573A86">
      <w:pPr>
        <w:jc w:val="both"/>
        <w:rPr>
          <w:rFonts w:cstheme="minorHAnsi"/>
        </w:rPr>
      </w:pPr>
      <w:r w:rsidRPr="003D39CC">
        <w:rPr>
          <w:rFonts w:cstheme="minorHAnsi"/>
        </w:rPr>
        <w:t>Важно је напоменути да је Центар за стручно образовање припремио програме образовања за стицање стручних квалификација адекватних за укључивање припадника РЕ популације:</w:t>
      </w:r>
    </w:p>
    <w:p w14:paraId="6235E969" w14:textId="77777777" w:rsidR="00573A86" w:rsidRPr="00D823C9" w:rsidRDefault="00573A86" w:rsidP="00573A86">
      <w:pPr>
        <w:pStyle w:val="ListParagraph"/>
        <w:numPr>
          <w:ilvl w:val="0"/>
          <w:numId w:val="59"/>
        </w:numPr>
        <w:jc w:val="both"/>
        <w:rPr>
          <w:rFonts w:cstheme="minorHAnsi"/>
        </w:rPr>
      </w:pPr>
      <w:r w:rsidRPr="00D823C9">
        <w:rPr>
          <w:rFonts w:cstheme="minorHAnsi"/>
        </w:rPr>
        <w:t>помоћни руковалац ЦНЦ машином (ИИ ниво)</w:t>
      </w:r>
    </w:p>
    <w:p w14:paraId="49483FB4" w14:textId="77777777" w:rsidR="00573A86" w:rsidRPr="00D823C9" w:rsidRDefault="00573A86" w:rsidP="00573A86">
      <w:pPr>
        <w:pStyle w:val="ListParagraph"/>
        <w:numPr>
          <w:ilvl w:val="0"/>
          <w:numId w:val="59"/>
        </w:numPr>
        <w:jc w:val="both"/>
        <w:rPr>
          <w:rFonts w:cstheme="minorHAnsi"/>
        </w:rPr>
      </w:pPr>
      <w:r w:rsidRPr="00D823C9">
        <w:rPr>
          <w:rFonts w:cstheme="minorHAnsi"/>
        </w:rPr>
        <w:t>помоћник продавца прехрамбених производа (ИИ ниво)</w:t>
      </w:r>
    </w:p>
    <w:p w14:paraId="73C0BF11" w14:textId="77777777" w:rsidR="00573A86" w:rsidRPr="00D823C9" w:rsidRDefault="00573A86" w:rsidP="00573A86">
      <w:pPr>
        <w:pStyle w:val="ListParagraph"/>
        <w:numPr>
          <w:ilvl w:val="0"/>
          <w:numId w:val="59"/>
        </w:numPr>
        <w:jc w:val="both"/>
        <w:rPr>
          <w:rFonts w:cstheme="minorHAnsi"/>
        </w:rPr>
      </w:pPr>
      <w:r>
        <w:rPr>
          <w:rFonts w:cstheme="minorHAnsi"/>
        </w:rPr>
        <w:t>п</w:t>
      </w:r>
      <w:r w:rsidRPr="00D823C9">
        <w:rPr>
          <w:rFonts w:cstheme="minorHAnsi"/>
        </w:rPr>
        <w:t>омоћник продавца непрехрамбених добара (ИИ ниво) и</w:t>
      </w:r>
    </w:p>
    <w:p w14:paraId="446EF7D8" w14:textId="77777777" w:rsidR="00573A86" w:rsidRPr="00D823C9" w:rsidRDefault="00573A86" w:rsidP="00573A86">
      <w:pPr>
        <w:pStyle w:val="ListParagraph"/>
        <w:numPr>
          <w:ilvl w:val="0"/>
          <w:numId w:val="59"/>
        </w:numPr>
        <w:jc w:val="both"/>
        <w:rPr>
          <w:rFonts w:cstheme="minorHAnsi"/>
        </w:rPr>
      </w:pPr>
      <w:r>
        <w:rPr>
          <w:rFonts w:cstheme="minorHAnsi"/>
        </w:rPr>
        <w:t>с</w:t>
      </w:r>
      <w:r w:rsidRPr="00D823C9">
        <w:rPr>
          <w:rFonts w:cstheme="minorHAnsi"/>
        </w:rPr>
        <w:t>арадник у социјалној инклузији (ниво ИВ), што је неопходно за пружање подршке угроженим групама.</w:t>
      </w:r>
    </w:p>
    <w:p w14:paraId="7026FF4B" w14:textId="77777777" w:rsidR="00573A86" w:rsidRDefault="00573A86" w:rsidP="00573A86">
      <w:pPr>
        <w:autoSpaceDE w:val="0"/>
        <w:autoSpaceDN w:val="0"/>
        <w:adjustRightInd w:val="0"/>
        <w:jc w:val="both"/>
        <w:rPr>
          <w:rFonts w:ascii="Calibri" w:eastAsia="Calibri" w:hAnsi="Calibri" w:cs="Calibri"/>
        </w:rPr>
      </w:pPr>
    </w:p>
    <w:p w14:paraId="231CDAAE" w14:textId="77777777" w:rsidR="00573A86" w:rsidRDefault="00573A86" w:rsidP="00573A86">
      <w:pPr>
        <w:autoSpaceDE w:val="0"/>
        <w:autoSpaceDN w:val="0"/>
        <w:adjustRightInd w:val="0"/>
        <w:ind w:firstLine="720"/>
        <w:jc w:val="both"/>
        <w:rPr>
          <w:rFonts w:ascii="Calibri" w:eastAsia="Calibri" w:hAnsi="Calibri" w:cs="Calibri"/>
        </w:rPr>
      </w:pPr>
      <w:r w:rsidRPr="000F511A">
        <w:rPr>
          <w:rFonts w:ascii="Calibri" w:eastAsia="Calibri" w:hAnsi="Calibri" w:cs="Calibri"/>
        </w:rPr>
        <w:t>Низак ниво запослености Рома и Египћана је заснован на основама њихове неподобности тржишту рада и структури тог тржишта која акценат ставља на вјештине, знање и личне карактеристике које већина Рома и Египћана не посједује. Главни разлози ниске запослености Рома и Египћана се примарно огледају у сегрегацији ове заједнице, гдје чак и у ситуацији недовољне конкурентности Рома и Египћана на тржишту рада, други фактори као што су антициганизам и дискриминаторне праксе послодаваца, имају пресудни утицај на њихову незапосленост.</w:t>
      </w:r>
      <w:r>
        <w:rPr>
          <w:rFonts w:ascii="Calibri" w:eastAsia="Calibri" w:hAnsi="Calibri" w:cs="Calibri"/>
        </w:rPr>
        <w:t xml:space="preserve"> </w:t>
      </w:r>
      <w:r w:rsidRPr="000F511A">
        <w:rPr>
          <w:rFonts w:ascii="Calibri" w:eastAsia="Calibri" w:hAnsi="Calibri" w:cs="Calibri"/>
        </w:rPr>
        <w:t>Упркос постојећем правном оквиру који забрањује све облике дискриминације засноване на расној или етничкој основи, Роми и Египћани су и даље суочени са недовољном имплементацијом законодавства које треба да обезбиједи примјену позитивних мјера за њихово запошљавање. Закон о запошљавању и остваривању права из осигурања од незапослености предвиђа мјере активне политике запошљавања, укључујући и субвенц</w:t>
      </w:r>
      <w:r>
        <w:rPr>
          <w:rFonts w:ascii="Calibri" w:eastAsia="Calibri" w:hAnsi="Calibri" w:cs="Calibri"/>
        </w:rPr>
        <w:t>ије за запошљавање.</w:t>
      </w:r>
      <w:r w:rsidRPr="000F511A">
        <w:rPr>
          <w:rFonts w:ascii="Calibri" w:eastAsia="Calibri" w:hAnsi="Calibri" w:cs="Calibri"/>
        </w:rPr>
        <w:t xml:space="preserve"> Међутим, чињеница је да послодавци из јавног и приватног сектора не предузимају значајније мјере у циљу примјене политике једнаких могућности за Роме и Египћане.</w:t>
      </w:r>
    </w:p>
    <w:p w14:paraId="24FE178F" w14:textId="77777777" w:rsidR="00573A86" w:rsidRDefault="00573A86" w:rsidP="00573A86">
      <w:pPr>
        <w:autoSpaceDE w:val="0"/>
        <w:autoSpaceDN w:val="0"/>
        <w:adjustRightInd w:val="0"/>
        <w:jc w:val="both"/>
        <w:rPr>
          <w:rFonts w:ascii="Calibri" w:eastAsia="Calibri" w:hAnsi="Calibri" w:cs="Calibri"/>
        </w:rPr>
      </w:pPr>
    </w:p>
    <w:p w14:paraId="42DA9454" w14:textId="77777777" w:rsidR="00573A86" w:rsidRPr="00BA595B" w:rsidRDefault="00573A86" w:rsidP="00573A86">
      <w:pPr>
        <w:autoSpaceDE w:val="0"/>
        <w:autoSpaceDN w:val="0"/>
        <w:adjustRightInd w:val="0"/>
        <w:ind w:firstLine="720"/>
        <w:jc w:val="both"/>
        <w:rPr>
          <w:rFonts w:ascii="Calibri" w:eastAsia="Calibri" w:hAnsi="Calibri" w:cs="Calibri"/>
          <w:color w:val="000000" w:themeColor="text1"/>
        </w:rPr>
      </w:pPr>
      <w:r w:rsidRPr="00BA595B">
        <w:rPr>
          <w:rFonts w:ascii="Calibri" w:eastAsia="Calibri" w:hAnsi="Calibri" w:cs="Calibri"/>
          <w:color w:val="000000" w:themeColor="text1"/>
        </w:rPr>
        <w:t xml:space="preserve">Према подацима добијеним од стране Завода за запошљавање Црне Горе - Биро рада Беране, на евиденцији Бироа се у првом кварталу 2024. године налази </w:t>
      </w:r>
      <w:r w:rsidRPr="00BA595B">
        <w:rPr>
          <w:color w:val="000000" w:themeColor="text1"/>
        </w:rPr>
        <w:t>111 припадника РЕ популације</w:t>
      </w:r>
      <w:r w:rsidRPr="00BA595B">
        <w:rPr>
          <w:rFonts w:ascii="Calibri" w:eastAsia="Calibri" w:hAnsi="Calibri" w:cs="Calibri"/>
          <w:color w:val="000000" w:themeColor="text1"/>
        </w:rPr>
        <w:t xml:space="preserve">. </w:t>
      </w:r>
    </w:p>
    <w:p w14:paraId="56792A03" w14:textId="77777777" w:rsidR="00573A86" w:rsidRPr="00BA595B" w:rsidRDefault="00573A86" w:rsidP="00573A86">
      <w:pPr>
        <w:autoSpaceDE w:val="0"/>
        <w:autoSpaceDN w:val="0"/>
        <w:adjustRightInd w:val="0"/>
        <w:jc w:val="both"/>
        <w:rPr>
          <w:rFonts w:ascii="Calibri" w:eastAsia="Calibri" w:hAnsi="Calibri" w:cs="Calibri"/>
          <w:color w:val="000000" w:themeColor="text1"/>
        </w:rPr>
      </w:pPr>
      <w:r w:rsidRPr="00BA595B">
        <w:rPr>
          <w:rFonts w:ascii="Calibri" w:eastAsia="Calibri" w:hAnsi="Calibri" w:cs="Calibri"/>
          <w:color w:val="000000" w:themeColor="text1"/>
        </w:rPr>
        <w:t>Према подацима Бироа рада Беране, припадници РЕ заједнице нису заинтересовани за преква</w:t>
      </w:r>
      <w:r>
        <w:rPr>
          <w:rFonts w:ascii="Calibri" w:eastAsia="Calibri" w:hAnsi="Calibri" w:cs="Calibri"/>
          <w:color w:val="000000" w:themeColor="text1"/>
        </w:rPr>
        <w:t>л</w:t>
      </w:r>
      <w:r w:rsidRPr="00BA595B">
        <w:rPr>
          <w:rFonts w:ascii="Calibri" w:eastAsia="Calibri" w:hAnsi="Calibri" w:cs="Calibri"/>
          <w:color w:val="000000" w:themeColor="text1"/>
        </w:rPr>
        <w:t>ифик</w:t>
      </w:r>
      <w:r>
        <w:rPr>
          <w:rFonts w:ascii="Calibri" w:eastAsia="Calibri" w:hAnsi="Calibri" w:cs="Calibri"/>
          <w:color w:val="000000" w:themeColor="text1"/>
        </w:rPr>
        <w:t>а</w:t>
      </w:r>
      <w:r w:rsidRPr="00BA595B">
        <w:rPr>
          <w:rFonts w:ascii="Calibri" w:eastAsia="Calibri" w:hAnsi="Calibri" w:cs="Calibri"/>
          <w:color w:val="000000" w:themeColor="text1"/>
        </w:rPr>
        <w:t>ције или доквалификације које нуди Биро. Такође, припадници ове заједнице нису укључени у сезонско запошљавање. Припадници РЕ заједнице не користе ни субвенције за теже запосливе категорије као ни грантове за самозапошљавање.</w:t>
      </w:r>
    </w:p>
    <w:p w14:paraId="014DAA95" w14:textId="77777777" w:rsidR="00573A86" w:rsidRPr="00BA595B" w:rsidRDefault="00573A86" w:rsidP="00573A86">
      <w:pPr>
        <w:autoSpaceDE w:val="0"/>
        <w:autoSpaceDN w:val="0"/>
        <w:adjustRightInd w:val="0"/>
        <w:jc w:val="both"/>
        <w:rPr>
          <w:rFonts w:ascii="Calibri" w:eastAsia="Calibri" w:hAnsi="Calibri" w:cs="Calibri"/>
          <w:color w:val="000000" w:themeColor="text1"/>
        </w:rPr>
      </w:pPr>
    </w:p>
    <w:p w14:paraId="1B95C26A" w14:textId="77777777" w:rsidR="00573A86" w:rsidRDefault="00573A86" w:rsidP="00573A86">
      <w:pPr>
        <w:autoSpaceDE w:val="0"/>
        <w:autoSpaceDN w:val="0"/>
        <w:adjustRightInd w:val="0"/>
        <w:ind w:firstLine="720"/>
        <w:jc w:val="both"/>
        <w:rPr>
          <w:rFonts w:ascii="Calibri" w:eastAsia="Calibri" w:hAnsi="Calibri" w:cs="Calibri"/>
        </w:rPr>
      </w:pPr>
      <w:r w:rsidRPr="00BA595B">
        <w:rPr>
          <w:rFonts w:ascii="Calibri" w:eastAsia="Calibri" w:hAnsi="Calibri" w:cs="Calibri"/>
          <w:color w:val="000000" w:themeColor="text1"/>
        </w:rPr>
        <w:lastRenderedPageBreak/>
        <w:t xml:space="preserve">У оквиру израде ЛАП-а спроведено је током јуна и јула 2024. године анкетирање РЕ заједнице у насељима Рудеш и Талум на узорку од 70  испитаника (33 жене и 37 мушкараца), њих 53 сматра да је положај РЕ приликом запошљаваја лош док њих 13 сматра да је њихов положај веома лош. То у </w:t>
      </w:r>
      <w:r>
        <w:rPr>
          <w:rFonts w:ascii="Calibri" w:eastAsia="Calibri" w:hAnsi="Calibri" w:cs="Calibri"/>
        </w:rPr>
        <w:t>крајњем значи да 100% испитаника оцјењује веома негативно (као лоше) стање у области запошљавања РЕ заједнице.</w:t>
      </w:r>
    </w:p>
    <w:p w14:paraId="5B501D65" w14:textId="77777777" w:rsidR="00573A86" w:rsidRDefault="00573A86" w:rsidP="00573A86">
      <w:pPr>
        <w:autoSpaceDE w:val="0"/>
        <w:autoSpaceDN w:val="0"/>
        <w:adjustRightInd w:val="0"/>
        <w:jc w:val="both"/>
        <w:rPr>
          <w:rFonts w:ascii="Calibri" w:eastAsia="Calibri" w:hAnsi="Calibri" w:cs="Calibri"/>
        </w:rPr>
      </w:pPr>
      <w:r>
        <w:rPr>
          <w:rFonts w:ascii="Calibri" w:eastAsia="Calibri" w:hAnsi="Calibri" w:cs="Calibri"/>
        </w:rPr>
        <w:t>Према спроведеном истраживању  као највеће проблеме који се тичу живота РЕ заједнице, испитаници 100% сматрају запошљавање и услове становања док као најмање проблематичне области сматрају задравствену заштиту и образовање.</w:t>
      </w:r>
    </w:p>
    <w:p w14:paraId="2B849C93" w14:textId="77777777" w:rsidR="00573A86" w:rsidRDefault="00573A86" w:rsidP="00573A86">
      <w:pPr>
        <w:autoSpaceDE w:val="0"/>
        <w:autoSpaceDN w:val="0"/>
        <w:adjustRightInd w:val="0"/>
        <w:jc w:val="both"/>
        <w:rPr>
          <w:rFonts w:ascii="Calibri" w:eastAsia="Calibri" w:hAnsi="Calibri" w:cs="Calibri"/>
        </w:rPr>
      </w:pPr>
      <w:r>
        <w:rPr>
          <w:rFonts w:ascii="Calibri" w:eastAsia="Calibri" w:hAnsi="Calibri" w:cs="Calibri"/>
        </w:rPr>
        <w:t>У истраживању спроведеном у периоду јун-јул 2024. у насељима Талум и Рудеш образовна структура испитаника била је с</w:t>
      </w:r>
      <w:r>
        <w:rPr>
          <w:rFonts w:ascii="Calibri" w:eastAsia="Calibri" w:hAnsi="Calibri" w:cs="Calibri"/>
          <w:lang w:val="sr-Cyrl-ME"/>
        </w:rPr>
        <w:t>љ</w:t>
      </w:r>
      <w:r>
        <w:rPr>
          <w:rFonts w:ascii="Calibri" w:eastAsia="Calibri" w:hAnsi="Calibri" w:cs="Calibri"/>
        </w:rPr>
        <w:t>едећа:</w:t>
      </w:r>
    </w:p>
    <w:tbl>
      <w:tblPr>
        <w:tblStyle w:val="TableGrid"/>
        <w:tblW w:w="0" w:type="auto"/>
        <w:tblLook w:val="04A0" w:firstRow="1" w:lastRow="0" w:firstColumn="1" w:lastColumn="0" w:noHBand="0" w:noVBand="1"/>
      </w:tblPr>
      <w:tblGrid>
        <w:gridCol w:w="2337"/>
        <w:gridCol w:w="2337"/>
        <w:gridCol w:w="2338"/>
      </w:tblGrid>
      <w:tr w:rsidR="00573A86" w14:paraId="6617E4CB" w14:textId="77777777" w:rsidTr="00573A86">
        <w:tc>
          <w:tcPr>
            <w:tcW w:w="2337" w:type="dxa"/>
          </w:tcPr>
          <w:p w14:paraId="19776C5A" w14:textId="77777777" w:rsidR="00573A86" w:rsidRDefault="00573A86" w:rsidP="00573A86">
            <w:pPr>
              <w:autoSpaceDE w:val="0"/>
              <w:autoSpaceDN w:val="0"/>
              <w:adjustRightInd w:val="0"/>
              <w:jc w:val="both"/>
              <w:rPr>
                <w:rFonts w:ascii="Calibri" w:eastAsia="Calibri" w:hAnsi="Calibri" w:cs="Calibri"/>
              </w:rPr>
            </w:pPr>
            <w:r>
              <w:rPr>
                <w:rFonts w:ascii="Calibri" w:eastAsia="Calibri" w:hAnsi="Calibri" w:cs="Calibri"/>
              </w:rPr>
              <w:t>Образовање</w:t>
            </w:r>
          </w:p>
        </w:tc>
        <w:tc>
          <w:tcPr>
            <w:tcW w:w="2337" w:type="dxa"/>
          </w:tcPr>
          <w:p w14:paraId="15846DF9" w14:textId="77777777" w:rsidR="00573A86" w:rsidRDefault="00573A86" w:rsidP="00573A86">
            <w:pPr>
              <w:autoSpaceDE w:val="0"/>
              <w:autoSpaceDN w:val="0"/>
              <w:adjustRightInd w:val="0"/>
              <w:jc w:val="both"/>
              <w:rPr>
                <w:rFonts w:ascii="Calibri" w:eastAsia="Calibri" w:hAnsi="Calibri" w:cs="Calibri"/>
              </w:rPr>
            </w:pPr>
            <w:r>
              <w:rPr>
                <w:rFonts w:ascii="Calibri" w:eastAsia="Calibri" w:hAnsi="Calibri" w:cs="Calibri"/>
              </w:rPr>
              <w:t xml:space="preserve">Мушкарци </w:t>
            </w:r>
          </w:p>
        </w:tc>
        <w:tc>
          <w:tcPr>
            <w:tcW w:w="2338" w:type="dxa"/>
          </w:tcPr>
          <w:p w14:paraId="147BA28E" w14:textId="77777777" w:rsidR="00573A86" w:rsidRDefault="00573A86" w:rsidP="00573A86">
            <w:pPr>
              <w:autoSpaceDE w:val="0"/>
              <w:autoSpaceDN w:val="0"/>
              <w:adjustRightInd w:val="0"/>
              <w:jc w:val="both"/>
              <w:rPr>
                <w:rFonts w:ascii="Calibri" w:eastAsia="Calibri" w:hAnsi="Calibri" w:cs="Calibri"/>
              </w:rPr>
            </w:pPr>
            <w:r>
              <w:rPr>
                <w:rFonts w:ascii="Calibri" w:eastAsia="Calibri" w:hAnsi="Calibri" w:cs="Calibri"/>
              </w:rPr>
              <w:t xml:space="preserve">Жене </w:t>
            </w:r>
          </w:p>
        </w:tc>
      </w:tr>
      <w:tr w:rsidR="00573A86" w14:paraId="2A735C40" w14:textId="77777777" w:rsidTr="00573A86">
        <w:tc>
          <w:tcPr>
            <w:tcW w:w="2337" w:type="dxa"/>
          </w:tcPr>
          <w:p w14:paraId="3DB13D54" w14:textId="77777777" w:rsidR="00573A86" w:rsidRDefault="00573A86" w:rsidP="00573A86">
            <w:pPr>
              <w:autoSpaceDE w:val="0"/>
              <w:autoSpaceDN w:val="0"/>
              <w:adjustRightInd w:val="0"/>
              <w:jc w:val="both"/>
              <w:rPr>
                <w:rFonts w:ascii="Calibri" w:eastAsia="Calibri" w:hAnsi="Calibri" w:cs="Calibri"/>
              </w:rPr>
            </w:pPr>
            <w:r>
              <w:rPr>
                <w:rFonts w:ascii="Calibri" w:eastAsia="Calibri" w:hAnsi="Calibri" w:cs="Calibri"/>
              </w:rPr>
              <w:t>Без школе</w:t>
            </w:r>
          </w:p>
        </w:tc>
        <w:tc>
          <w:tcPr>
            <w:tcW w:w="2337" w:type="dxa"/>
          </w:tcPr>
          <w:p w14:paraId="538A837A" w14:textId="77777777" w:rsidR="00573A86" w:rsidRDefault="00573A86" w:rsidP="00573A86">
            <w:pPr>
              <w:autoSpaceDE w:val="0"/>
              <w:autoSpaceDN w:val="0"/>
              <w:adjustRightInd w:val="0"/>
              <w:jc w:val="both"/>
              <w:rPr>
                <w:rFonts w:ascii="Calibri" w:eastAsia="Calibri" w:hAnsi="Calibri" w:cs="Calibri"/>
              </w:rPr>
            </w:pPr>
            <w:r>
              <w:rPr>
                <w:rFonts w:ascii="Calibri" w:eastAsia="Calibri" w:hAnsi="Calibri" w:cs="Calibri"/>
              </w:rPr>
              <w:t>32</w:t>
            </w:r>
          </w:p>
        </w:tc>
        <w:tc>
          <w:tcPr>
            <w:tcW w:w="2338" w:type="dxa"/>
          </w:tcPr>
          <w:p w14:paraId="03E2AF7F" w14:textId="77777777" w:rsidR="00573A86" w:rsidRDefault="00573A86" w:rsidP="00573A86">
            <w:pPr>
              <w:autoSpaceDE w:val="0"/>
              <w:autoSpaceDN w:val="0"/>
              <w:adjustRightInd w:val="0"/>
              <w:jc w:val="both"/>
              <w:rPr>
                <w:rFonts w:ascii="Calibri" w:eastAsia="Calibri" w:hAnsi="Calibri" w:cs="Calibri"/>
              </w:rPr>
            </w:pPr>
            <w:r>
              <w:rPr>
                <w:rFonts w:ascii="Calibri" w:eastAsia="Calibri" w:hAnsi="Calibri" w:cs="Calibri"/>
              </w:rPr>
              <w:t>29</w:t>
            </w:r>
          </w:p>
        </w:tc>
      </w:tr>
      <w:tr w:rsidR="00573A86" w14:paraId="3D91C508" w14:textId="77777777" w:rsidTr="00573A86">
        <w:tc>
          <w:tcPr>
            <w:tcW w:w="2337" w:type="dxa"/>
          </w:tcPr>
          <w:p w14:paraId="26A6D72C" w14:textId="77777777" w:rsidR="00573A86" w:rsidRDefault="00573A86" w:rsidP="00573A86">
            <w:pPr>
              <w:autoSpaceDE w:val="0"/>
              <w:autoSpaceDN w:val="0"/>
              <w:adjustRightInd w:val="0"/>
              <w:jc w:val="both"/>
              <w:rPr>
                <w:rFonts w:ascii="Calibri" w:eastAsia="Calibri" w:hAnsi="Calibri" w:cs="Calibri"/>
              </w:rPr>
            </w:pPr>
            <w:r>
              <w:rPr>
                <w:rFonts w:ascii="Calibri" w:eastAsia="Calibri" w:hAnsi="Calibri" w:cs="Calibri"/>
              </w:rPr>
              <w:t>Завршена основна школа</w:t>
            </w:r>
          </w:p>
        </w:tc>
        <w:tc>
          <w:tcPr>
            <w:tcW w:w="2337" w:type="dxa"/>
          </w:tcPr>
          <w:p w14:paraId="6999773E" w14:textId="77777777" w:rsidR="00573A86" w:rsidRDefault="00573A86" w:rsidP="00573A86">
            <w:pPr>
              <w:autoSpaceDE w:val="0"/>
              <w:autoSpaceDN w:val="0"/>
              <w:adjustRightInd w:val="0"/>
              <w:jc w:val="both"/>
              <w:rPr>
                <w:rFonts w:ascii="Calibri" w:eastAsia="Calibri" w:hAnsi="Calibri" w:cs="Calibri"/>
              </w:rPr>
            </w:pPr>
            <w:r>
              <w:rPr>
                <w:rFonts w:ascii="Calibri" w:eastAsia="Calibri" w:hAnsi="Calibri" w:cs="Calibri"/>
              </w:rPr>
              <w:t>1</w:t>
            </w:r>
          </w:p>
        </w:tc>
        <w:tc>
          <w:tcPr>
            <w:tcW w:w="2338" w:type="dxa"/>
          </w:tcPr>
          <w:p w14:paraId="3F807192" w14:textId="77777777" w:rsidR="00573A86" w:rsidRDefault="00573A86" w:rsidP="00573A86">
            <w:pPr>
              <w:autoSpaceDE w:val="0"/>
              <w:autoSpaceDN w:val="0"/>
              <w:adjustRightInd w:val="0"/>
              <w:jc w:val="both"/>
              <w:rPr>
                <w:rFonts w:ascii="Calibri" w:eastAsia="Calibri" w:hAnsi="Calibri" w:cs="Calibri"/>
              </w:rPr>
            </w:pPr>
            <w:r>
              <w:rPr>
                <w:rFonts w:ascii="Calibri" w:eastAsia="Calibri" w:hAnsi="Calibri" w:cs="Calibri"/>
              </w:rPr>
              <w:t>4</w:t>
            </w:r>
          </w:p>
        </w:tc>
      </w:tr>
      <w:tr w:rsidR="00573A86" w14:paraId="14840C85" w14:textId="77777777" w:rsidTr="00573A86">
        <w:tc>
          <w:tcPr>
            <w:tcW w:w="2337" w:type="dxa"/>
          </w:tcPr>
          <w:p w14:paraId="1C409954" w14:textId="77777777" w:rsidR="00573A86" w:rsidRDefault="00573A86" w:rsidP="00573A86">
            <w:pPr>
              <w:autoSpaceDE w:val="0"/>
              <w:autoSpaceDN w:val="0"/>
              <w:adjustRightInd w:val="0"/>
              <w:jc w:val="both"/>
              <w:rPr>
                <w:rFonts w:ascii="Calibri" w:eastAsia="Calibri" w:hAnsi="Calibri" w:cs="Calibri"/>
              </w:rPr>
            </w:pPr>
            <w:r>
              <w:rPr>
                <w:rFonts w:ascii="Calibri" w:eastAsia="Calibri" w:hAnsi="Calibri" w:cs="Calibri"/>
              </w:rPr>
              <w:t>Завршена средња школа</w:t>
            </w:r>
          </w:p>
        </w:tc>
        <w:tc>
          <w:tcPr>
            <w:tcW w:w="2337" w:type="dxa"/>
          </w:tcPr>
          <w:p w14:paraId="7546E1B0" w14:textId="77777777" w:rsidR="00573A86" w:rsidRDefault="00573A86" w:rsidP="00573A86">
            <w:pPr>
              <w:autoSpaceDE w:val="0"/>
              <w:autoSpaceDN w:val="0"/>
              <w:adjustRightInd w:val="0"/>
              <w:jc w:val="both"/>
              <w:rPr>
                <w:rFonts w:ascii="Calibri" w:eastAsia="Calibri" w:hAnsi="Calibri" w:cs="Calibri"/>
              </w:rPr>
            </w:pPr>
            <w:r>
              <w:rPr>
                <w:rFonts w:ascii="Calibri" w:eastAsia="Calibri" w:hAnsi="Calibri" w:cs="Calibri"/>
              </w:rPr>
              <w:t>4</w:t>
            </w:r>
          </w:p>
        </w:tc>
        <w:tc>
          <w:tcPr>
            <w:tcW w:w="2338" w:type="dxa"/>
          </w:tcPr>
          <w:p w14:paraId="3B4D034A" w14:textId="77777777" w:rsidR="00573A86" w:rsidRDefault="00573A86" w:rsidP="00573A86">
            <w:pPr>
              <w:autoSpaceDE w:val="0"/>
              <w:autoSpaceDN w:val="0"/>
              <w:adjustRightInd w:val="0"/>
              <w:jc w:val="both"/>
              <w:rPr>
                <w:rFonts w:ascii="Calibri" w:eastAsia="Calibri" w:hAnsi="Calibri" w:cs="Calibri"/>
              </w:rPr>
            </w:pPr>
            <w:r>
              <w:rPr>
                <w:rFonts w:ascii="Calibri" w:eastAsia="Calibri" w:hAnsi="Calibri" w:cs="Calibri"/>
              </w:rPr>
              <w:t>0</w:t>
            </w:r>
          </w:p>
        </w:tc>
      </w:tr>
      <w:tr w:rsidR="00573A86" w14:paraId="530FE359" w14:textId="77777777" w:rsidTr="00573A86">
        <w:tc>
          <w:tcPr>
            <w:tcW w:w="2337" w:type="dxa"/>
          </w:tcPr>
          <w:p w14:paraId="28E10D9B" w14:textId="77777777" w:rsidR="00573A86" w:rsidRDefault="00573A86" w:rsidP="00573A86">
            <w:pPr>
              <w:autoSpaceDE w:val="0"/>
              <w:autoSpaceDN w:val="0"/>
              <w:adjustRightInd w:val="0"/>
              <w:jc w:val="both"/>
              <w:rPr>
                <w:rFonts w:ascii="Calibri" w:eastAsia="Calibri" w:hAnsi="Calibri" w:cs="Calibri"/>
              </w:rPr>
            </w:pPr>
            <w:r>
              <w:rPr>
                <w:rFonts w:ascii="Calibri" w:eastAsia="Calibri" w:hAnsi="Calibri" w:cs="Calibri"/>
              </w:rPr>
              <w:t>Завршен факултет</w:t>
            </w:r>
          </w:p>
        </w:tc>
        <w:tc>
          <w:tcPr>
            <w:tcW w:w="2337" w:type="dxa"/>
          </w:tcPr>
          <w:p w14:paraId="5CD3AB21" w14:textId="77777777" w:rsidR="00573A86" w:rsidRDefault="00573A86" w:rsidP="00573A86">
            <w:pPr>
              <w:autoSpaceDE w:val="0"/>
              <w:autoSpaceDN w:val="0"/>
              <w:adjustRightInd w:val="0"/>
              <w:jc w:val="both"/>
              <w:rPr>
                <w:rFonts w:ascii="Calibri" w:eastAsia="Calibri" w:hAnsi="Calibri" w:cs="Calibri"/>
              </w:rPr>
            </w:pPr>
            <w:r>
              <w:rPr>
                <w:rFonts w:ascii="Calibri" w:eastAsia="Calibri" w:hAnsi="Calibri" w:cs="Calibri"/>
              </w:rPr>
              <w:t>0</w:t>
            </w:r>
          </w:p>
        </w:tc>
        <w:tc>
          <w:tcPr>
            <w:tcW w:w="2338" w:type="dxa"/>
          </w:tcPr>
          <w:p w14:paraId="3F58F731" w14:textId="77777777" w:rsidR="00573A86" w:rsidRDefault="00573A86" w:rsidP="00573A86">
            <w:pPr>
              <w:autoSpaceDE w:val="0"/>
              <w:autoSpaceDN w:val="0"/>
              <w:adjustRightInd w:val="0"/>
              <w:jc w:val="both"/>
              <w:rPr>
                <w:rFonts w:ascii="Calibri" w:eastAsia="Calibri" w:hAnsi="Calibri" w:cs="Calibri"/>
              </w:rPr>
            </w:pPr>
            <w:r>
              <w:rPr>
                <w:rFonts w:ascii="Calibri" w:eastAsia="Calibri" w:hAnsi="Calibri" w:cs="Calibri"/>
              </w:rPr>
              <w:t>0</w:t>
            </w:r>
          </w:p>
        </w:tc>
      </w:tr>
    </w:tbl>
    <w:p w14:paraId="2391B14A" w14:textId="77777777" w:rsidR="00573A86" w:rsidRPr="000F511A" w:rsidRDefault="00573A86" w:rsidP="00573A86">
      <w:pPr>
        <w:autoSpaceDE w:val="0"/>
        <w:autoSpaceDN w:val="0"/>
        <w:adjustRightInd w:val="0"/>
        <w:jc w:val="both"/>
        <w:rPr>
          <w:rFonts w:ascii="Calibri" w:eastAsia="Calibri" w:hAnsi="Calibri" w:cs="Calibri"/>
        </w:rPr>
      </w:pPr>
    </w:p>
    <w:p w14:paraId="274B2333" w14:textId="77777777" w:rsidR="00573A86" w:rsidRDefault="00573A86" w:rsidP="00573A86">
      <w:pPr>
        <w:autoSpaceDE w:val="0"/>
        <w:autoSpaceDN w:val="0"/>
        <w:adjustRightInd w:val="0"/>
        <w:jc w:val="both"/>
        <w:rPr>
          <w:rFonts w:ascii="Calibri" w:eastAsia="Calibri" w:hAnsi="Calibri" w:cs="Calibri"/>
        </w:rPr>
      </w:pPr>
      <w:r>
        <w:rPr>
          <w:rFonts w:ascii="Calibri" w:eastAsia="Calibri" w:hAnsi="Calibri" w:cs="Calibri"/>
        </w:rPr>
        <w:t xml:space="preserve">Образовна структура испитаника указује додатно на тежину питања запошљавања. </w:t>
      </w:r>
    </w:p>
    <w:p w14:paraId="089221AA" w14:textId="77777777" w:rsidR="00573A86" w:rsidRDefault="00573A86" w:rsidP="00573A86">
      <w:pPr>
        <w:autoSpaceDE w:val="0"/>
        <w:autoSpaceDN w:val="0"/>
        <w:adjustRightInd w:val="0"/>
        <w:jc w:val="both"/>
        <w:rPr>
          <w:rFonts w:ascii="Calibri" w:eastAsia="Calibri" w:hAnsi="Calibri" w:cs="Calibri"/>
        </w:rPr>
      </w:pPr>
      <w:r>
        <w:rPr>
          <w:rFonts w:ascii="Calibri" w:eastAsia="Calibri" w:hAnsi="Calibri" w:cs="Calibri"/>
        </w:rPr>
        <w:t xml:space="preserve">27% испитаника сматра да у претходне двије године није побољшан живот њихове породице док 73% сматра да није. </w:t>
      </w:r>
    </w:p>
    <w:p w14:paraId="69222AD5" w14:textId="77777777" w:rsidR="00573A86" w:rsidRDefault="00573A86" w:rsidP="00573A86">
      <w:pPr>
        <w:autoSpaceDE w:val="0"/>
        <w:autoSpaceDN w:val="0"/>
        <w:adjustRightInd w:val="0"/>
        <w:jc w:val="both"/>
        <w:rPr>
          <w:rFonts w:ascii="Calibri" w:eastAsia="Calibri" w:hAnsi="Calibri" w:cs="Calibri"/>
        </w:rPr>
      </w:pPr>
      <w:r>
        <w:rPr>
          <w:rFonts w:ascii="Calibri" w:eastAsia="Calibri" w:hAnsi="Calibri" w:cs="Calibri"/>
        </w:rPr>
        <w:t>Такође, од укупног броја испитаника њих је у сталном радном односу је 7%,  27% ради „на црно“, док су остали незапослени или су ученици.</w:t>
      </w:r>
    </w:p>
    <w:p w14:paraId="5ED2106F" w14:textId="77777777" w:rsidR="00573A86" w:rsidRDefault="00573A86" w:rsidP="00573A86">
      <w:pPr>
        <w:autoSpaceDE w:val="0"/>
        <w:autoSpaceDN w:val="0"/>
        <w:adjustRightInd w:val="0"/>
        <w:jc w:val="both"/>
        <w:rPr>
          <w:rFonts w:ascii="Calibri" w:eastAsia="Calibri" w:hAnsi="Calibri" w:cs="Calibri"/>
        </w:rPr>
      </w:pPr>
    </w:p>
    <w:p w14:paraId="3BCD511C" w14:textId="77777777" w:rsidR="00573A86" w:rsidRPr="00396BB0" w:rsidRDefault="00573A86" w:rsidP="00573A86">
      <w:pPr>
        <w:pStyle w:val="ListParagraph"/>
        <w:numPr>
          <w:ilvl w:val="0"/>
          <w:numId w:val="62"/>
        </w:numPr>
        <w:autoSpaceDE w:val="0"/>
        <w:autoSpaceDN w:val="0"/>
        <w:adjustRightInd w:val="0"/>
        <w:jc w:val="both"/>
        <w:rPr>
          <w:rFonts w:ascii="Calibri" w:eastAsia="Calibri" w:hAnsi="Calibri" w:cs="Calibri"/>
          <w:b/>
          <w:i/>
          <w:color w:val="0070C0"/>
        </w:rPr>
      </w:pPr>
      <w:r>
        <w:rPr>
          <w:rFonts w:ascii="Calibri" w:eastAsia="Calibri" w:hAnsi="Calibri" w:cs="Calibri"/>
          <w:b/>
          <w:i/>
          <w:color w:val="0070C0"/>
        </w:rPr>
        <w:t>Сиромаштво</w:t>
      </w:r>
    </w:p>
    <w:p w14:paraId="4EAD7065" w14:textId="77777777" w:rsidR="00573A86" w:rsidRDefault="00573A86" w:rsidP="00573A86">
      <w:pPr>
        <w:autoSpaceDE w:val="0"/>
        <w:autoSpaceDN w:val="0"/>
        <w:adjustRightInd w:val="0"/>
        <w:jc w:val="both"/>
        <w:rPr>
          <w:rFonts w:ascii="Calibri" w:eastAsia="Calibri" w:hAnsi="Calibri" w:cs="Calibri"/>
        </w:rPr>
      </w:pPr>
    </w:p>
    <w:p w14:paraId="6EBDA8A2" w14:textId="77777777" w:rsidR="00573A86" w:rsidRDefault="00573A86" w:rsidP="00573A86">
      <w:pPr>
        <w:autoSpaceDE w:val="0"/>
        <w:autoSpaceDN w:val="0"/>
        <w:adjustRightInd w:val="0"/>
        <w:ind w:firstLine="720"/>
        <w:jc w:val="both"/>
        <w:rPr>
          <w:rFonts w:ascii="Calibri" w:eastAsia="Calibri" w:hAnsi="Calibri" w:cs="Calibri"/>
          <w:lang w:val="en-GB"/>
        </w:rPr>
      </w:pPr>
      <w:r w:rsidRPr="000F511A">
        <w:rPr>
          <w:rFonts w:ascii="Calibri" w:eastAsia="Calibri" w:hAnsi="Calibri" w:cs="Calibri"/>
          <w:lang w:val="en-GB"/>
        </w:rPr>
        <w:t xml:space="preserve">Стопа сиромаштва ромске и египћанске заједнице неколико пута је већа него стопа сиромаштва других (етничких) група у </w:t>
      </w:r>
      <w:r>
        <w:rPr>
          <w:rFonts w:ascii="Calibri" w:eastAsia="Calibri" w:hAnsi="Calibri" w:cs="Calibri"/>
          <w:lang w:val="en-GB"/>
        </w:rPr>
        <w:t>Беранама</w:t>
      </w:r>
      <w:r w:rsidRPr="000F511A">
        <w:rPr>
          <w:rFonts w:ascii="Calibri" w:eastAsia="Calibri" w:hAnsi="Calibri" w:cs="Calibri"/>
          <w:lang w:val="en-GB"/>
        </w:rPr>
        <w:t xml:space="preserve">. Материјалне и финансијске прилике РЕ популације далеко су теже него материјалне прилике већинског становништва које живи у сиромаштву. За Роме и Египћане су активности у неформалној  сивој економији важан и веома често и једини извор прихода. Социјална је помоћ један од извора прихода у значајном броју домаћинстава. Један од главних проблема за добијање социјалне помоћи са којим се суочавају Роми и Египћани јесте нерегистровање. Нерегулисан правни статус представља крајњи облик социјалне искључености и онемогућава грађанима ромске и египћанске заједнице да имају приступ социјалним службама. </w:t>
      </w:r>
    </w:p>
    <w:p w14:paraId="7CFB35CD" w14:textId="77777777" w:rsidR="00573A86" w:rsidRDefault="00573A86" w:rsidP="00573A86">
      <w:pPr>
        <w:autoSpaceDE w:val="0"/>
        <w:autoSpaceDN w:val="0"/>
        <w:adjustRightInd w:val="0"/>
        <w:ind w:firstLine="720"/>
        <w:jc w:val="both"/>
        <w:rPr>
          <w:lang w:val="sr-Latn-ME"/>
        </w:rPr>
      </w:pPr>
      <w:r w:rsidRPr="001A243E">
        <w:rPr>
          <w:lang w:val="sr-Latn-ME"/>
        </w:rPr>
        <w:t>Према подацима из Анализе стање о положају Ромске и Египћанске популације у Беранама</w:t>
      </w:r>
      <w:r w:rsidRPr="001A243E">
        <w:rPr>
          <w:rStyle w:val="FootnoteReference"/>
          <w:lang w:val="sr-Latn-ME"/>
        </w:rPr>
        <w:footnoteReference w:id="4"/>
      </w:r>
      <w:r w:rsidRPr="001A243E">
        <w:rPr>
          <w:lang w:val="sr-Latn-ME"/>
        </w:rPr>
        <w:t xml:space="preserve"> </w:t>
      </w:r>
      <w:r>
        <w:rPr>
          <w:lang w:val="sr-Latn-ME"/>
        </w:rPr>
        <w:t xml:space="preserve">, </w:t>
      </w:r>
      <w:r w:rsidRPr="001A243E">
        <w:rPr>
          <w:lang w:val="sr-Latn-ME"/>
        </w:rPr>
        <w:t xml:space="preserve">коју је урадило </w:t>
      </w:r>
      <w:r w:rsidRPr="001A243E">
        <w:t>НВО</w:t>
      </w:r>
      <w:r>
        <w:t xml:space="preserve"> “</w:t>
      </w:r>
      <w:r w:rsidRPr="001A243E">
        <w:t xml:space="preserve"> </w:t>
      </w:r>
      <w:r w:rsidRPr="001A243E">
        <w:rPr>
          <w:lang w:val="sr-Latn-ME"/>
        </w:rPr>
        <w:t>Удружење за подршку Рома и Египћана</w:t>
      </w:r>
      <w:r>
        <w:rPr>
          <w:lang w:val="sr-Latn-ME"/>
        </w:rPr>
        <w:t xml:space="preserve">“ у децембру 2023. године на узорку од 148 испитаника, 15% испитаника рекло је да нема никаквих мјесечних прихода, 30% мјесечно приходују испод 100 еура, 8% домаћинстава мјесечно приходује од 165 до 200 еура, 7% мјесечно приходује од 200 до 250 еура, 21% на мјесечном нивоу  приходује од 250 до 350 еура. Свега 5% од узорка обухваћеног анкетом имају мјесечне приходе преко 350 еура. </w:t>
      </w:r>
    </w:p>
    <w:p w14:paraId="4C4BE97D" w14:textId="77777777" w:rsidR="00573A86" w:rsidRDefault="00573A86" w:rsidP="00573A86">
      <w:pPr>
        <w:autoSpaceDE w:val="0"/>
        <w:autoSpaceDN w:val="0"/>
        <w:adjustRightInd w:val="0"/>
        <w:ind w:firstLine="720"/>
        <w:jc w:val="both"/>
        <w:rPr>
          <w:rFonts w:ascii="Calibri" w:eastAsia="Calibri" w:hAnsi="Calibri" w:cs="Calibri"/>
          <w:lang w:val="en-GB"/>
        </w:rPr>
      </w:pPr>
      <w:r>
        <w:rPr>
          <w:rFonts w:ascii="Calibri" w:eastAsia="Calibri" w:hAnsi="Calibri" w:cs="Calibri"/>
          <w:lang w:val="en-GB"/>
        </w:rPr>
        <w:t xml:space="preserve">Према истраживању спроведном </w:t>
      </w:r>
      <w:r>
        <w:rPr>
          <w:rFonts w:ascii="Calibri" w:eastAsia="Calibri" w:hAnsi="Calibri" w:cs="Calibri"/>
        </w:rPr>
        <w:t xml:space="preserve">у периоду јун-јул 2024. у насељима Талум и Рудеш </w:t>
      </w:r>
      <w:r>
        <w:rPr>
          <w:rFonts w:ascii="Calibri" w:eastAsia="Calibri" w:hAnsi="Calibri" w:cs="Calibri"/>
          <w:lang w:val="en-GB"/>
        </w:rPr>
        <w:t xml:space="preserve">од укупно 70 испитаника њих 51 (односно 73%) сматра да је положај Рома и Египћана у </w:t>
      </w:r>
      <w:r>
        <w:rPr>
          <w:rFonts w:ascii="Calibri" w:eastAsia="Calibri" w:hAnsi="Calibri" w:cs="Calibri"/>
          <w:lang w:val="en-GB"/>
        </w:rPr>
        <w:lastRenderedPageBreak/>
        <w:t xml:space="preserve">општини Беране лош и веома лош док 23% сматра да положај РЕ заједице није ни добар ни лош. </w:t>
      </w:r>
    </w:p>
    <w:p w14:paraId="17494F88" w14:textId="77777777" w:rsidR="00573A86" w:rsidRDefault="00573A86" w:rsidP="00573A86">
      <w:pPr>
        <w:autoSpaceDE w:val="0"/>
        <w:autoSpaceDN w:val="0"/>
        <w:adjustRightInd w:val="0"/>
        <w:jc w:val="both"/>
        <w:rPr>
          <w:rFonts w:ascii="Calibri" w:eastAsia="Calibri" w:hAnsi="Calibri" w:cs="Calibri"/>
          <w:lang w:val="en-GB"/>
        </w:rPr>
      </w:pPr>
      <w:r>
        <w:rPr>
          <w:rFonts w:ascii="Calibri" w:eastAsia="Calibri" w:hAnsi="Calibri" w:cs="Calibri"/>
          <w:lang w:val="en-GB"/>
        </w:rPr>
        <w:t>За такво стање 36 испитаника (односно 50,5%) оцјењују да су најодговорнији грађани већинске популације, док њих 27 (односно 39%) сматра да су за лош положај одговорни сами РЕ.</w:t>
      </w:r>
    </w:p>
    <w:p w14:paraId="727CD631" w14:textId="77777777" w:rsidR="00573A86" w:rsidRDefault="00573A86" w:rsidP="00573A86">
      <w:pPr>
        <w:autoSpaceDE w:val="0"/>
        <w:autoSpaceDN w:val="0"/>
        <w:adjustRightInd w:val="0"/>
        <w:jc w:val="both"/>
        <w:rPr>
          <w:rFonts w:ascii="Calibri" w:eastAsia="Calibri" w:hAnsi="Calibri" w:cs="Calibri"/>
        </w:rPr>
      </w:pPr>
    </w:p>
    <w:p w14:paraId="3A320213" w14:textId="77777777" w:rsidR="00573A86" w:rsidRDefault="00573A86" w:rsidP="00573A86">
      <w:pPr>
        <w:autoSpaceDE w:val="0"/>
        <w:autoSpaceDN w:val="0"/>
        <w:adjustRightInd w:val="0"/>
        <w:rPr>
          <w:rFonts w:ascii="Calibri" w:eastAsia="Calibri" w:hAnsi="Calibri" w:cs="Calibri"/>
          <w:b/>
          <w:bCs/>
          <w:color w:val="0070C0"/>
          <w:sz w:val="32"/>
          <w:szCs w:val="32"/>
        </w:rPr>
      </w:pPr>
      <w:bookmarkStart w:id="1" w:name="_Toc20986240"/>
      <w:r>
        <w:rPr>
          <w:rFonts w:ascii="Calibri" w:eastAsia="Calibri" w:hAnsi="Calibri" w:cs="Calibri"/>
          <w:b/>
          <w:bCs/>
          <w:color w:val="0070C0"/>
          <w:sz w:val="32"/>
          <w:szCs w:val="32"/>
        </w:rPr>
        <w:t xml:space="preserve">2.3 </w:t>
      </w:r>
      <w:r w:rsidRPr="00A74885">
        <w:rPr>
          <w:rFonts w:ascii="Calibri" w:eastAsia="Calibri" w:hAnsi="Calibri" w:cs="Calibri"/>
          <w:b/>
          <w:bCs/>
          <w:color w:val="0070C0"/>
          <w:sz w:val="32"/>
          <w:szCs w:val="32"/>
        </w:rPr>
        <w:t>Социјални фактори</w:t>
      </w:r>
      <w:bookmarkEnd w:id="1"/>
    </w:p>
    <w:p w14:paraId="2B865883" w14:textId="77777777" w:rsidR="00573A86" w:rsidRDefault="00573A86" w:rsidP="00573A86">
      <w:pPr>
        <w:autoSpaceDE w:val="0"/>
        <w:autoSpaceDN w:val="0"/>
        <w:adjustRightInd w:val="0"/>
        <w:rPr>
          <w:rFonts w:ascii="Calibri" w:eastAsia="Calibri" w:hAnsi="Calibri" w:cs="Calibri"/>
          <w:b/>
          <w:bCs/>
          <w:color w:val="0070C0"/>
          <w:sz w:val="32"/>
          <w:szCs w:val="32"/>
        </w:rPr>
      </w:pPr>
    </w:p>
    <w:p w14:paraId="5BFE699D" w14:textId="77777777" w:rsidR="00573A86" w:rsidRDefault="00573A86" w:rsidP="00573A86">
      <w:pPr>
        <w:jc w:val="both"/>
        <w:rPr>
          <w:rFonts w:cstheme="minorHAnsi"/>
        </w:rPr>
      </w:pPr>
      <w:r w:rsidRPr="004C7832">
        <w:rPr>
          <w:rFonts w:cstheme="minorHAnsi"/>
        </w:rPr>
        <w:t>У новембру 2023. године у Црној Гори је одржан попис становништва</w:t>
      </w:r>
      <w:r>
        <w:rPr>
          <w:rFonts w:cstheme="minorHAnsi"/>
        </w:rPr>
        <w:t>.</w:t>
      </w:r>
      <w:r w:rsidRPr="004C7832">
        <w:rPr>
          <w:rFonts w:cstheme="minorHAnsi"/>
        </w:rPr>
        <w:t xml:space="preserve"> </w:t>
      </w:r>
    </w:p>
    <w:p w14:paraId="4A268593" w14:textId="77777777" w:rsidR="00573A86" w:rsidRPr="004C7832" w:rsidRDefault="00573A86" w:rsidP="00573A86">
      <w:pPr>
        <w:jc w:val="both"/>
        <w:rPr>
          <w:rFonts w:cstheme="minorHAnsi"/>
        </w:rPr>
      </w:pPr>
    </w:p>
    <w:p w14:paraId="42DF3490" w14:textId="77777777" w:rsidR="00573A86" w:rsidRPr="00426B3A" w:rsidRDefault="00573A86" w:rsidP="00573A86">
      <w:pPr>
        <w:ind w:firstLine="720"/>
        <w:jc w:val="both"/>
        <w:rPr>
          <w:rFonts w:cstheme="minorHAnsi"/>
        </w:rPr>
      </w:pPr>
      <w:r w:rsidRPr="00426B3A">
        <w:rPr>
          <w:rFonts w:cstheme="minorHAnsi"/>
        </w:rPr>
        <w:t>Према доступним подацима са посљедњег пописа становништва, домаћинстава и станова у Црној Гори из 20</w:t>
      </w:r>
      <w:r>
        <w:rPr>
          <w:rFonts w:cstheme="minorHAnsi"/>
        </w:rPr>
        <w:t>23</w:t>
      </w:r>
      <w:r w:rsidRPr="00426B3A">
        <w:rPr>
          <w:rFonts w:cstheme="minorHAnsi"/>
          <w:vertAlign w:val="superscript"/>
          <w:lang w:val="en-GB"/>
        </w:rPr>
        <w:footnoteReference w:id="5"/>
      </w:r>
      <w:r w:rsidRPr="00426B3A">
        <w:rPr>
          <w:rFonts w:cstheme="minorHAnsi"/>
          <w:lang w:val="en-GB"/>
        </w:rPr>
        <w:t xml:space="preserve">, </w:t>
      </w:r>
      <w:r>
        <w:rPr>
          <w:rFonts w:cstheme="minorHAnsi"/>
        </w:rPr>
        <w:t>5629</w:t>
      </w:r>
      <w:r w:rsidRPr="00426B3A">
        <w:rPr>
          <w:rFonts w:cstheme="minorHAnsi"/>
        </w:rPr>
        <w:t xml:space="preserve"> лице  ромске националности, што представља </w:t>
      </w:r>
      <w:r>
        <w:rPr>
          <w:rFonts w:cstheme="minorHAnsi"/>
        </w:rPr>
        <w:t>0</w:t>
      </w:r>
      <w:r w:rsidRPr="00426B3A">
        <w:rPr>
          <w:rFonts w:cstheme="minorHAnsi"/>
        </w:rPr>
        <w:t>,</w:t>
      </w:r>
      <w:r>
        <w:rPr>
          <w:rFonts w:cstheme="minorHAnsi"/>
        </w:rPr>
        <w:t>9</w:t>
      </w:r>
      <w:r w:rsidRPr="00426B3A">
        <w:rPr>
          <w:rFonts w:cstheme="minorHAnsi"/>
        </w:rPr>
        <w:t>% укупног становништва, а највећи број живи на територији Подгорице. (3.</w:t>
      </w:r>
      <w:r>
        <w:rPr>
          <w:rFonts w:cstheme="minorHAnsi"/>
        </w:rPr>
        <w:t>431</w:t>
      </w:r>
      <w:r w:rsidRPr="00426B3A">
        <w:rPr>
          <w:rFonts w:cstheme="minorHAnsi"/>
        </w:rPr>
        <w:t>), затим Беране (5</w:t>
      </w:r>
      <w:r>
        <w:rPr>
          <w:rFonts w:cstheme="minorHAnsi"/>
        </w:rPr>
        <w:t>42</w:t>
      </w:r>
      <w:r w:rsidRPr="00426B3A">
        <w:rPr>
          <w:rFonts w:cstheme="minorHAnsi"/>
        </w:rPr>
        <w:t>), Никшић (4</w:t>
      </w:r>
      <w:r>
        <w:rPr>
          <w:rFonts w:cstheme="minorHAnsi"/>
        </w:rPr>
        <w:t>18</w:t>
      </w:r>
      <w:r w:rsidRPr="00426B3A">
        <w:rPr>
          <w:rFonts w:cstheme="minorHAnsi"/>
        </w:rPr>
        <w:t xml:space="preserve">), а у 77% случајева живе у одвојеним насељима. Популација Египћана броји 2.054 особе или 0,3% укупне популације. У односу на полну структуру, на основу почетних резултата пописа становништва, домаћинстава и станова 2011. године, 50,61% или 313.793 становника су жене, док су </w:t>
      </w:r>
    </w:p>
    <w:p w14:paraId="07F06231" w14:textId="77777777" w:rsidR="00573A86" w:rsidRPr="00426B3A" w:rsidRDefault="00573A86" w:rsidP="00573A86">
      <w:pPr>
        <w:jc w:val="both"/>
        <w:rPr>
          <w:rFonts w:cstheme="minorHAnsi"/>
        </w:rPr>
      </w:pPr>
      <w:r w:rsidRPr="00426B3A">
        <w:rPr>
          <w:rFonts w:cstheme="minorHAnsi"/>
        </w:rPr>
        <w:t>мушкарци 49,39% или 306.236. Међутим, конкретни подаци о родној дистрибуцији унутар ромске заједнице нису доступни.</w:t>
      </w:r>
    </w:p>
    <w:p w14:paraId="2BF3982A" w14:textId="77777777" w:rsidR="00573A86" w:rsidRDefault="00573A86" w:rsidP="00573A86">
      <w:pPr>
        <w:autoSpaceDE w:val="0"/>
        <w:autoSpaceDN w:val="0"/>
        <w:adjustRightInd w:val="0"/>
        <w:jc w:val="both"/>
        <w:rPr>
          <w:lang w:val="sr-Latn-ME"/>
        </w:rPr>
      </w:pPr>
      <w:r>
        <w:rPr>
          <w:lang w:val="sr-Latn-ME"/>
        </w:rPr>
        <w:t xml:space="preserve">Према попису стновништва из 2011. године,  на територији општине Беране живи укупно 785 лице које се изјаснило као припадник РЕ популације,  од којих се 542 изјаснило да су Роми ,док се 243 лица изјаснило као Египћани . </w:t>
      </w:r>
    </w:p>
    <w:p w14:paraId="3B215D19" w14:textId="77777777" w:rsidR="00573A86" w:rsidRDefault="00573A86" w:rsidP="00573A86">
      <w:pPr>
        <w:ind w:firstLine="720"/>
        <w:jc w:val="both"/>
        <w:rPr>
          <w:lang w:val="sr-Latn-ME"/>
        </w:rPr>
      </w:pPr>
      <w:r w:rsidRPr="001A243E">
        <w:rPr>
          <w:lang w:val="sr-Latn-ME"/>
        </w:rPr>
        <w:t>Према подацима из Анализе стање о положају Ромске и Египћанске популације у Беранама</w:t>
      </w:r>
      <w:r w:rsidRPr="001A243E">
        <w:rPr>
          <w:rStyle w:val="FootnoteReference"/>
          <w:lang w:val="sr-Latn-ME"/>
        </w:rPr>
        <w:footnoteReference w:id="6"/>
      </w:r>
      <w:r w:rsidRPr="001A243E">
        <w:rPr>
          <w:lang w:val="sr-Latn-ME"/>
        </w:rPr>
        <w:t xml:space="preserve"> коју је урадило </w:t>
      </w:r>
      <w:r w:rsidRPr="001A243E">
        <w:t>НВО</w:t>
      </w:r>
      <w:r>
        <w:t>“</w:t>
      </w:r>
      <w:r w:rsidRPr="001A243E">
        <w:t xml:space="preserve"> </w:t>
      </w:r>
      <w:r w:rsidRPr="001A243E">
        <w:rPr>
          <w:lang w:val="sr-Latn-ME"/>
        </w:rPr>
        <w:t>Удружење за подршку Рома и Египћана</w:t>
      </w:r>
      <w:r>
        <w:rPr>
          <w:lang w:val="sr-Latn-ME"/>
        </w:rPr>
        <w:t xml:space="preserve">“ у децембру 2023. године,  на територији општине Беране је евидентирано укупно 757 становника РЕ популације, од чега су 280 одрасле особе а 477 малољетна лица. </w:t>
      </w:r>
    </w:p>
    <w:p w14:paraId="09FD59C2" w14:textId="77777777" w:rsidR="00573A86" w:rsidRDefault="00573A86" w:rsidP="00573A86">
      <w:pPr>
        <w:jc w:val="both"/>
        <w:rPr>
          <w:lang w:val="sr-Latn-ME"/>
        </w:rPr>
      </w:pPr>
      <w:r>
        <w:rPr>
          <w:lang w:val="sr-Latn-ME"/>
        </w:rPr>
        <w:t xml:space="preserve">У насељу Талум евидентирано је да станује 395 припадника ове заједнице, док је у насељу Риверсајд број становника био нешто мањи (286). На Рудешу је у то вријеме становало 69 РЕ особа, док је најмањи број идентификован у беранском насељу Пешца (свега 7 особа). </w:t>
      </w:r>
    </w:p>
    <w:p w14:paraId="57691A80" w14:textId="77777777" w:rsidR="00573A86" w:rsidRDefault="00573A86" w:rsidP="00573A86">
      <w:pPr>
        <w:autoSpaceDE w:val="0"/>
        <w:autoSpaceDN w:val="0"/>
        <w:adjustRightInd w:val="0"/>
        <w:jc w:val="both"/>
        <w:rPr>
          <w:rFonts w:ascii="Calibri" w:eastAsia="Calibri" w:hAnsi="Calibri" w:cs="Calibri"/>
          <w:lang w:val="sr-Latn-CS"/>
        </w:rPr>
      </w:pPr>
    </w:p>
    <w:p w14:paraId="762A9516" w14:textId="77777777" w:rsidR="00573A86" w:rsidRDefault="00573A86" w:rsidP="00573A86">
      <w:pPr>
        <w:autoSpaceDE w:val="0"/>
        <w:autoSpaceDN w:val="0"/>
        <w:adjustRightInd w:val="0"/>
        <w:jc w:val="both"/>
        <w:rPr>
          <w:rFonts w:ascii="Calibri" w:eastAsia="Calibri" w:hAnsi="Calibri" w:cs="Calibri"/>
          <w:lang w:val="sr-Latn-CS"/>
        </w:rPr>
      </w:pPr>
      <w:r w:rsidRPr="000F511A">
        <w:rPr>
          <w:rFonts w:ascii="Calibri" w:eastAsia="Calibri" w:hAnsi="Calibri" w:cs="Calibri"/>
          <w:lang w:val="sr-Latn-CS"/>
        </w:rPr>
        <w:t>Табела 1. Број припадника РЕ популације по националној</w:t>
      </w:r>
      <w:r>
        <w:rPr>
          <w:rFonts w:ascii="Calibri" w:eastAsia="Calibri" w:hAnsi="Calibri" w:cs="Calibri"/>
          <w:lang w:val="sr-Latn-CS"/>
        </w:rPr>
        <w:t>,</w:t>
      </w:r>
      <w:r w:rsidRPr="000F511A">
        <w:rPr>
          <w:rFonts w:ascii="Calibri" w:eastAsia="Calibri" w:hAnsi="Calibri" w:cs="Calibri"/>
          <w:lang w:val="sr-Latn-CS"/>
        </w:rPr>
        <w:t xml:space="preserve"> односно етничкој припадности и старости према попису из </w:t>
      </w:r>
      <w:r>
        <w:rPr>
          <w:rFonts w:ascii="Calibri" w:eastAsia="Calibri" w:hAnsi="Calibri" w:cs="Calibri"/>
          <w:lang w:val="sr-Latn-CS"/>
        </w:rPr>
        <w:t>2023</w:t>
      </w:r>
      <w:r w:rsidRPr="000F511A">
        <w:rPr>
          <w:rFonts w:ascii="Calibri" w:eastAsia="Calibri" w:hAnsi="Calibri" w:cs="Calibri"/>
          <w:lang w:val="sr-Latn-CS"/>
        </w:rPr>
        <w:t>. године</w:t>
      </w:r>
      <w:r>
        <w:rPr>
          <w:rFonts w:ascii="Calibri" w:eastAsia="Calibri" w:hAnsi="Calibri" w:cs="Calibri"/>
          <w:lang w:val="sr-Latn-CS"/>
        </w:rPr>
        <w:t xml:space="preserve">. </w:t>
      </w:r>
    </w:p>
    <w:p w14:paraId="5AA65F1B" w14:textId="77777777" w:rsidR="00573A86" w:rsidRPr="000F511A" w:rsidRDefault="00573A86" w:rsidP="00573A86">
      <w:pPr>
        <w:autoSpaceDE w:val="0"/>
        <w:autoSpaceDN w:val="0"/>
        <w:adjustRightInd w:val="0"/>
        <w:jc w:val="both"/>
        <w:rPr>
          <w:rFonts w:ascii="Calibri" w:eastAsia="Calibri" w:hAnsi="Calibri" w:cs="Calibri"/>
          <w:lang w:val="sr-Latn-CS"/>
        </w:rPr>
      </w:pPr>
    </w:p>
    <w:p w14:paraId="3B9B813A" w14:textId="77777777" w:rsidR="00573A86" w:rsidRPr="000F511A" w:rsidRDefault="00573A86" w:rsidP="00573A86">
      <w:pPr>
        <w:autoSpaceDE w:val="0"/>
        <w:autoSpaceDN w:val="0"/>
        <w:adjustRightInd w:val="0"/>
        <w:ind w:left="1440"/>
        <w:rPr>
          <w:rFonts w:ascii="Calibri" w:eastAsia="Calibri" w:hAnsi="Calibri" w:cs="Calibri"/>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573A86" w:rsidRPr="008147B4" w14:paraId="47237940" w14:textId="77777777" w:rsidTr="00573A86">
        <w:tc>
          <w:tcPr>
            <w:tcW w:w="4620" w:type="dxa"/>
            <w:gridSpan w:val="2"/>
            <w:shd w:val="clear" w:color="auto" w:fill="8DB3E2"/>
          </w:tcPr>
          <w:p w14:paraId="57B94F8E" w14:textId="77777777" w:rsidR="00573A86" w:rsidRPr="008147B4" w:rsidRDefault="00573A86" w:rsidP="00573A86">
            <w:pPr>
              <w:autoSpaceDE w:val="0"/>
              <w:autoSpaceDN w:val="0"/>
              <w:adjustRightInd w:val="0"/>
              <w:ind w:firstLine="720"/>
              <w:rPr>
                <w:rFonts w:ascii="Calibri" w:eastAsia="Calibri" w:hAnsi="Calibri" w:cs="Calibri"/>
                <w:b/>
                <w:sz w:val="22"/>
                <w:szCs w:val="22"/>
                <w:highlight w:val="yellow"/>
                <w:lang w:val="sr-Latn-CS"/>
              </w:rPr>
            </w:pPr>
            <w:r w:rsidRPr="008147B4">
              <w:rPr>
                <w:rFonts w:ascii="Calibri" w:eastAsia="Calibri" w:hAnsi="Calibri" w:cs="Calibri"/>
                <w:b/>
                <w:sz w:val="22"/>
                <w:szCs w:val="22"/>
                <w:highlight w:val="yellow"/>
                <w:lang w:val="sr-Latn-CS"/>
              </w:rPr>
              <w:t>Општина</w:t>
            </w:r>
          </w:p>
        </w:tc>
        <w:tc>
          <w:tcPr>
            <w:tcW w:w="2311" w:type="dxa"/>
          </w:tcPr>
          <w:p w14:paraId="7B2DF158" w14:textId="77777777" w:rsidR="00573A86" w:rsidRPr="008147B4" w:rsidRDefault="00573A86" w:rsidP="00573A86">
            <w:pPr>
              <w:autoSpaceDE w:val="0"/>
              <w:autoSpaceDN w:val="0"/>
              <w:adjustRightInd w:val="0"/>
              <w:ind w:firstLine="720"/>
              <w:rPr>
                <w:rFonts w:ascii="Calibri" w:eastAsia="Calibri" w:hAnsi="Calibri" w:cs="Calibri"/>
                <w:b/>
                <w:sz w:val="22"/>
                <w:szCs w:val="22"/>
                <w:highlight w:val="yellow"/>
                <w:lang w:val="sr-Latn-CS"/>
              </w:rPr>
            </w:pPr>
            <w:r w:rsidRPr="008147B4">
              <w:rPr>
                <w:rFonts w:ascii="Calibri" w:eastAsia="Calibri" w:hAnsi="Calibri" w:cs="Calibri"/>
                <w:b/>
                <w:sz w:val="22"/>
                <w:szCs w:val="22"/>
                <w:highlight w:val="yellow"/>
                <w:lang w:val="sr-Latn-CS"/>
              </w:rPr>
              <w:t>Беране</w:t>
            </w:r>
          </w:p>
        </w:tc>
        <w:tc>
          <w:tcPr>
            <w:tcW w:w="2311" w:type="dxa"/>
          </w:tcPr>
          <w:p w14:paraId="2C90B95A" w14:textId="77777777" w:rsidR="00573A86" w:rsidRPr="008147B4" w:rsidRDefault="00573A86" w:rsidP="00573A86">
            <w:pPr>
              <w:autoSpaceDE w:val="0"/>
              <w:autoSpaceDN w:val="0"/>
              <w:adjustRightInd w:val="0"/>
              <w:ind w:firstLine="720"/>
              <w:rPr>
                <w:rFonts w:ascii="Calibri" w:eastAsia="Calibri" w:hAnsi="Calibri" w:cs="Calibri"/>
                <w:b/>
                <w:sz w:val="22"/>
                <w:szCs w:val="22"/>
                <w:highlight w:val="yellow"/>
                <w:lang w:val="sr-Latn-CS"/>
              </w:rPr>
            </w:pPr>
            <w:r w:rsidRPr="008147B4">
              <w:rPr>
                <w:rFonts w:ascii="Calibri" w:eastAsia="Calibri" w:hAnsi="Calibri" w:cs="Calibri"/>
                <w:b/>
                <w:sz w:val="22"/>
                <w:szCs w:val="22"/>
                <w:highlight w:val="yellow"/>
                <w:lang w:val="sr-Latn-CS"/>
              </w:rPr>
              <w:t>Беране</w:t>
            </w:r>
          </w:p>
        </w:tc>
      </w:tr>
      <w:tr w:rsidR="00573A86" w:rsidRPr="008147B4" w14:paraId="3DD01283" w14:textId="77777777" w:rsidTr="00573A86">
        <w:tc>
          <w:tcPr>
            <w:tcW w:w="4620" w:type="dxa"/>
            <w:gridSpan w:val="2"/>
            <w:shd w:val="clear" w:color="auto" w:fill="8DB3E2"/>
          </w:tcPr>
          <w:p w14:paraId="36EF77FF" w14:textId="77777777" w:rsidR="00573A86" w:rsidRPr="008147B4" w:rsidRDefault="00573A86" w:rsidP="00573A86">
            <w:pPr>
              <w:autoSpaceDE w:val="0"/>
              <w:autoSpaceDN w:val="0"/>
              <w:adjustRightInd w:val="0"/>
              <w:ind w:firstLine="720"/>
              <w:rPr>
                <w:rFonts w:ascii="Calibri" w:eastAsia="Calibri" w:hAnsi="Calibri" w:cs="Calibri"/>
                <w:b/>
                <w:sz w:val="22"/>
                <w:szCs w:val="22"/>
                <w:highlight w:val="yellow"/>
                <w:lang w:val="sr-Latn-CS"/>
              </w:rPr>
            </w:pPr>
            <w:r w:rsidRPr="008147B4">
              <w:rPr>
                <w:rFonts w:ascii="Calibri" w:eastAsia="Calibri" w:hAnsi="Calibri" w:cs="Calibri"/>
                <w:b/>
                <w:sz w:val="22"/>
                <w:szCs w:val="22"/>
                <w:highlight w:val="yellow"/>
                <w:lang w:val="sr-Latn-CS"/>
              </w:rPr>
              <w:t>Национална односно етничка припадност</w:t>
            </w:r>
          </w:p>
        </w:tc>
        <w:tc>
          <w:tcPr>
            <w:tcW w:w="2311" w:type="dxa"/>
          </w:tcPr>
          <w:p w14:paraId="1BDB531F" w14:textId="77777777" w:rsidR="00573A86" w:rsidRPr="008147B4" w:rsidRDefault="00573A86" w:rsidP="00573A86">
            <w:pPr>
              <w:autoSpaceDE w:val="0"/>
              <w:autoSpaceDN w:val="0"/>
              <w:adjustRightInd w:val="0"/>
              <w:ind w:firstLine="720"/>
              <w:rPr>
                <w:rFonts w:ascii="Calibri" w:eastAsia="Calibri" w:hAnsi="Calibri" w:cs="Calibri"/>
                <w:b/>
                <w:sz w:val="22"/>
                <w:szCs w:val="22"/>
                <w:highlight w:val="yellow"/>
                <w:lang w:val="sr-Latn-CS"/>
              </w:rPr>
            </w:pPr>
            <w:r w:rsidRPr="008147B4">
              <w:rPr>
                <w:rFonts w:ascii="Calibri" w:eastAsia="Calibri" w:hAnsi="Calibri" w:cs="Calibri"/>
                <w:b/>
                <w:sz w:val="22"/>
                <w:szCs w:val="22"/>
                <w:highlight w:val="yellow"/>
                <w:lang w:val="sr-Latn-CS"/>
              </w:rPr>
              <w:t>Египћани</w:t>
            </w:r>
          </w:p>
        </w:tc>
        <w:tc>
          <w:tcPr>
            <w:tcW w:w="2311" w:type="dxa"/>
          </w:tcPr>
          <w:p w14:paraId="48108BCD" w14:textId="77777777" w:rsidR="00573A86" w:rsidRPr="008147B4" w:rsidRDefault="00573A86" w:rsidP="00573A86">
            <w:pPr>
              <w:autoSpaceDE w:val="0"/>
              <w:autoSpaceDN w:val="0"/>
              <w:adjustRightInd w:val="0"/>
              <w:ind w:firstLine="720"/>
              <w:rPr>
                <w:rFonts w:ascii="Calibri" w:eastAsia="Calibri" w:hAnsi="Calibri" w:cs="Calibri"/>
                <w:b/>
                <w:sz w:val="22"/>
                <w:szCs w:val="22"/>
                <w:highlight w:val="yellow"/>
                <w:lang w:val="sr-Latn-CS"/>
              </w:rPr>
            </w:pPr>
            <w:r w:rsidRPr="008147B4">
              <w:rPr>
                <w:rFonts w:ascii="Calibri" w:eastAsia="Calibri" w:hAnsi="Calibri" w:cs="Calibri"/>
                <w:b/>
                <w:sz w:val="22"/>
                <w:szCs w:val="22"/>
                <w:highlight w:val="yellow"/>
                <w:lang w:val="sr-Latn-CS"/>
              </w:rPr>
              <w:t>Роми</w:t>
            </w:r>
          </w:p>
        </w:tc>
      </w:tr>
      <w:tr w:rsidR="00573A86" w:rsidRPr="008147B4" w14:paraId="0A39F6CA" w14:textId="77777777" w:rsidTr="00573A86">
        <w:tc>
          <w:tcPr>
            <w:tcW w:w="4620" w:type="dxa"/>
            <w:gridSpan w:val="2"/>
            <w:shd w:val="clear" w:color="auto" w:fill="8DB3E2"/>
          </w:tcPr>
          <w:p w14:paraId="7262F9AA" w14:textId="77777777" w:rsidR="00573A86" w:rsidRPr="008147B4" w:rsidRDefault="00573A86" w:rsidP="00573A86">
            <w:pPr>
              <w:autoSpaceDE w:val="0"/>
              <w:autoSpaceDN w:val="0"/>
              <w:adjustRightInd w:val="0"/>
              <w:ind w:firstLine="720"/>
              <w:rPr>
                <w:rFonts w:ascii="Calibri" w:eastAsia="Calibri" w:hAnsi="Calibri" w:cs="Calibri"/>
                <w:b/>
                <w:sz w:val="22"/>
                <w:szCs w:val="22"/>
                <w:highlight w:val="yellow"/>
                <w:lang w:val="sr-Latn-CS"/>
              </w:rPr>
            </w:pPr>
            <w:r w:rsidRPr="008147B4">
              <w:rPr>
                <w:rFonts w:ascii="Calibri" w:eastAsia="Calibri" w:hAnsi="Calibri" w:cs="Calibri"/>
                <w:b/>
                <w:sz w:val="22"/>
                <w:szCs w:val="22"/>
                <w:highlight w:val="yellow"/>
                <w:lang w:val="sr-Latn-CS"/>
              </w:rPr>
              <w:t>Укупно</w:t>
            </w:r>
          </w:p>
        </w:tc>
        <w:tc>
          <w:tcPr>
            <w:tcW w:w="2311" w:type="dxa"/>
          </w:tcPr>
          <w:p w14:paraId="5A10D2F0" w14:textId="77777777" w:rsidR="00573A86" w:rsidRPr="008147B4" w:rsidRDefault="00573A86" w:rsidP="00573A86">
            <w:pPr>
              <w:autoSpaceDE w:val="0"/>
              <w:autoSpaceDN w:val="0"/>
              <w:adjustRightInd w:val="0"/>
              <w:ind w:firstLine="720"/>
              <w:rPr>
                <w:rFonts w:ascii="Calibri" w:eastAsia="Calibri" w:hAnsi="Calibri" w:cs="Calibri"/>
                <w:sz w:val="22"/>
                <w:szCs w:val="22"/>
                <w:highlight w:val="yellow"/>
                <w:lang w:val="sr-Latn-CS"/>
              </w:rPr>
            </w:pPr>
            <w:r w:rsidRPr="008147B4">
              <w:rPr>
                <w:rFonts w:ascii="Calibri" w:eastAsia="Calibri" w:hAnsi="Calibri" w:cs="Calibri"/>
                <w:sz w:val="22"/>
                <w:szCs w:val="22"/>
                <w:highlight w:val="yellow"/>
                <w:lang w:val="sr-Latn-CS"/>
              </w:rPr>
              <w:t>335</w:t>
            </w:r>
          </w:p>
        </w:tc>
        <w:tc>
          <w:tcPr>
            <w:tcW w:w="2311" w:type="dxa"/>
          </w:tcPr>
          <w:p w14:paraId="5279157B" w14:textId="77777777" w:rsidR="00573A86" w:rsidRPr="008147B4" w:rsidRDefault="00573A86" w:rsidP="00573A86">
            <w:pPr>
              <w:autoSpaceDE w:val="0"/>
              <w:autoSpaceDN w:val="0"/>
              <w:adjustRightInd w:val="0"/>
              <w:ind w:firstLine="720"/>
              <w:rPr>
                <w:rFonts w:ascii="Calibri" w:eastAsia="Calibri" w:hAnsi="Calibri" w:cs="Calibri"/>
                <w:sz w:val="22"/>
                <w:szCs w:val="22"/>
                <w:highlight w:val="yellow"/>
                <w:lang w:val="sr-Latn-CS"/>
              </w:rPr>
            </w:pPr>
            <w:r w:rsidRPr="008147B4">
              <w:rPr>
                <w:rFonts w:ascii="Calibri" w:eastAsia="Calibri" w:hAnsi="Calibri" w:cs="Calibri"/>
                <w:sz w:val="22"/>
                <w:szCs w:val="22"/>
                <w:highlight w:val="yellow"/>
                <w:lang w:val="sr-Latn-CS"/>
              </w:rPr>
              <w:t>35</w:t>
            </w:r>
          </w:p>
        </w:tc>
      </w:tr>
      <w:tr w:rsidR="00573A86" w:rsidRPr="000F511A" w14:paraId="06CCA449" w14:textId="77777777" w:rsidTr="00573A86">
        <w:tc>
          <w:tcPr>
            <w:tcW w:w="2310" w:type="dxa"/>
            <w:vMerge w:val="restart"/>
            <w:shd w:val="clear" w:color="auto" w:fill="8DB3E2"/>
          </w:tcPr>
          <w:p w14:paraId="6CBD5475" w14:textId="77777777" w:rsidR="00573A86" w:rsidRPr="008147B4" w:rsidRDefault="00573A86" w:rsidP="00573A86">
            <w:pPr>
              <w:autoSpaceDE w:val="0"/>
              <w:autoSpaceDN w:val="0"/>
              <w:adjustRightInd w:val="0"/>
              <w:ind w:firstLine="720"/>
              <w:rPr>
                <w:rFonts w:ascii="Calibri" w:eastAsia="Calibri" w:hAnsi="Calibri" w:cs="Calibri"/>
                <w:b/>
                <w:sz w:val="22"/>
                <w:szCs w:val="22"/>
                <w:highlight w:val="yellow"/>
                <w:lang w:val="sr-Latn-CS"/>
              </w:rPr>
            </w:pPr>
            <w:r w:rsidRPr="008147B4">
              <w:rPr>
                <w:rFonts w:ascii="Calibri" w:eastAsia="Calibri" w:hAnsi="Calibri" w:cs="Calibri"/>
                <w:b/>
                <w:sz w:val="22"/>
                <w:szCs w:val="22"/>
                <w:highlight w:val="yellow"/>
                <w:lang w:val="sr-Latn-CS"/>
              </w:rPr>
              <w:t>Старост</w:t>
            </w:r>
          </w:p>
        </w:tc>
        <w:tc>
          <w:tcPr>
            <w:tcW w:w="2310" w:type="dxa"/>
            <w:shd w:val="clear" w:color="auto" w:fill="8DB3E2"/>
          </w:tcPr>
          <w:p w14:paraId="365E0BBC" w14:textId="77777777" w:rsidR="00573A86" w:rsidRPr="008147B4" w:rsidRDefault="00573A86" w:rsidP="00573A86">
            <w:pPr>
              <w:autoSpaceDE w:val="0"/>
              <w:autoSpaceDN w:val="0"/>
              <w:adjustRightInd w:val="0"/>
              <w:ind w:firstLine="720"/>
              <w:rPr>
                <w:rFonts w:ascii="Calibri" w:eastAsia="Calibri" w:hAnsi="Calibri" w:cs="Calibri"/>
                <w:sz w:val="22"/>
                <w:szCs w:val="22"/>
                <w:highlight w:val="yellow"/>
                <w:lang w:val="sr-Latn-CS"/>
              </w:rPr>
            </w:pPr>
            <w:r w:rsidRPr="008147B4">
              <w:rPr>
                <w:rFonts w:ascii="Calibri" w:eastAsia="Calibri" w:hAnsi="Calibri" w:cs="Calibri"/>
                <w:sz w:val="22"/>
                <w:szCs w:val="22"/>
                <w:highlight w:val="yellow"/>
                <w:lang w:val="sr-Latn-CS"/>
              </w:rPr>
              <w:t>0-4</w:t>
            </w:r>
          </w:p>
        </w:tc>
        <w:tc>
          <w:tcPr>
            <w:tcW w:w="2311" w:type="dxa"/>
          </w:tcPr>
          <w:p w14:paraId="50F4EF42" w14:textId="77777777" w:rsidR="00573A86" w:rsidRPr="008147B4" w:rsidRDefault="00573A86" w:rsidP="00573A86">
            <w:pPr>
              <w:autoSpaceDE w:val="0"/>
              <w:autoSpaceDN w:val="0"/>
              <w:adjustRightInd w:val="0"/>
              <w:ind w:firstLine="720"/>
              <w:rPr>
                <w:rFonts w:ascii="Calibri" w:eastAsia="Calibri" w:hAnsi="Calibri" w:cs="Calibri"/>
                <w:sz w:val="22"/>
                <w:szCs w:val="22"/>
                <w:highlight w:val="yellow"/>
              </w:rPr>
            </w:pPr>
            <w:r w:rsidRPr="008147B4">
              <w:rPr>
                <w:rFonts w:ascii="Calibri" w:eastAsia="Calibri" w:hAnsi="Calibri" w:cs="Calibri"/>
                <w:sz w:val="22"/>
                <w:szCs w:val="22"/>
                <w:highlight w:val="yellow"/>
              </w:rPr>
              <w:t>49</w:t>
            </w:r>
          </w:p>
        </w:tc>
        <w:tc>
          <w:tcPr>
            <w:tcW w:w="2311" w:type="dxa"/>
          </w:tcPr>
          <w:p w14:paraId="5F8B8726"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8147B4">
              <w:rPr>
                <w:rFonts w:ascii="Calibri" w:eastAsia="Calibri" w:hAnsi="Calibri" w:cs="Calibri"/>
                <w:sz w:val="22"/>
                <w:szCs w:val="22"/>
                <w:highlight w:val="yellow"/>
                <w:lang w:val="sr-Latn-CS"/>
              </w:rPr>
              <w:t>4</w:t>
            </w:r>
          </w:p>
        </w:tc>
      </w:tr>
      <w:tr w:rsidR="00573A86" w:rsidRPr="000F511A" w14:paraId="178492A0" w14:textId="77777777" w:rsidTr="00573A86">
        <w:tc>
          <w:tcPr>
            <w:tcW w:w="2310" w:type="dxa"/>
            <w:vMerge/>
            <w:shd w:val="clear" w:color="auto" w:fill="8DB3E2"/>
          </w:tcPr>
          <w:p w14:paraId="73C73213"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c>
          <w:tcPr>
            <w:tcW w:w="2310" w:type="dxa"/>
            <w:shd w:val="clear" w:color="auto" w:fill="8DB3E2"/>
          </w:tcPr>
          <w:p w14:paraId="3BD8ED87"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5-9</w:t>
            </w:r>
          </w:p>
        </w:tc>
        <w:tc>
          <w:tcPr>
            <w:tcW w:w="2311" w:type="dxa"/>
          </w:tcPr>
          <w:p w14:paraId="0C1D19CE" w14:textId="77777777" w:rsidR="00573A86" w:rsidRPr="005519B4" w:rsidRDefault="00573A86" w:rsidP="00573A86">
            <w:pPr>
              <w:autoSpaceDE w:val="0"/>
              <w:autoSpaceDN w:val="0"/>
              <w:adjustRightInd w:val="0"/>
              <w:ind w:firstLine="720"/>
              <w:rPr>
                <w:rFonts w:ascii="Calibri" w:eastAsia="Calibri" w:hAnsi="Calibri" w:cs="Calibri"/>
                <w:sz w:val="22"/>
                <w:szCs w:val="22"/>
              </w:rPr>
            </w:pPr>
            <w:r w:rsidRPr="005519B4">
              <w:rPr>
                <w:rFonts w:ascii="Calibri" w:eastAsia="Calibri" w:hAnsi="Calibri" w:cs="Calibri"/>
                <w:sz w:val="22"/>
                <w:szCs w:val="22"/>
              </w:rPr>
              <w:t>45</w:t>
            </w:r>
          </w:p>
        </w:tc>
        <w:tc>
          <w:tcPr>
            <w:tcW w:w="2311" w:type="dxa"/>
          </w:tcPr>
          <w:p w14:paraId="5373AB6F"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9</w:t>
            </w:r>
          </w:p>
        </w:tc>
      </w:tr>
      <w:tr w:rsidR="00573A86" w:rsidRPr="000F511A" w14:paraId="6814A78D" w14:textId="77777777" w:rsidTr="00573A86">
        <w:tc>
          <w:tcPr>
            <w:tcW w:w="2310" w:type="dxa"/>
            <w:vMerge/>
            <w:shd w:val="clear" w:color="auto" w:fill="8DB3E2"/>
          </w:tcPr>
          <w:p w14:paraId="53F9BAAC"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c>
          <w:tcPr>
            <w:tcW w:w="2310" w:type="dxa"/>
            <w:shd w:val="clear" w:color="auto" w:fill="8DB3E2"/>
          </w:tcPr>
          <w:p w14:paraId="2E7B3B51"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10-14</w:t>
            </w:r>
          </w:p>
        </w:tc>
        <w:tc>
          <w:tcPr>
            <w:tcW w:w="2311" w:type="dxa"/>
          </w:tcPr>
          <w:p w14:paraId="489F5C4E" w14:textId="77777777" w:rsidR="00573A86" w:rsidRPr="005519B4" w:rsidRDefault="00573A86" w:rsidP="00573A86">
            <w:pPr>
              <w:autoSpaceDE w:val="0"/>
              <w:autoSpaceDN w:val="0"/>
              <w:adjustRightInd w:val="0"/>
              <w:ind w:firstLine="720"/>
              <w:rPr>
                <w:rFonts w:ascii="Calibri" w:eastAsia="Calibri" w:hAnsi="Calibri" w:cs="Calibri"/>
                <w:sz w:val="22"/>
                <w:szCs w:val="22"/>
              </w:rPr>
            </w:pPr>
            <w:r w:rsidRPr="005519B4">
              <w:rPr>
                <w:rFonts w:ascii="Calibri" w:eastAsia="Calibri" w:hAnsi="Calibri" w:cs="Calibri"/>
                <w:sz w:val="22"/>
                <w:szCs w:val="22"/>
              </w:rPr>
              <w:t>45</w:t>
            </w:r>
          </w:p>
        </w:tc>
        <w:tc>
          <w:tcPr>
            <w:tcW w:w="2311" w:type="dxa"/>
          </w:tcPr>
          <w:p w14:paraId="24A4F9EC"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4</w:t>
            </w:r>
          </w:p>
        </w:tc>
      </w:tr>
      <w:tr w:rsidR="00573A86" w:rsidRPr="000F511A" w14:paraId="6FEEFE24" w14:textId="77777777" w:rsidTr="00573A86">
        <w:tc>
          <w:tcPr>
            <w:tcW w:w="2310" w:type="dxa"/>
            <w:vMerge/>
            <w:shd w:val="clear" w:color="auto" w:fill="8DB3E2"/>
          </w:tcPr>
          <w:p w14:paraId="7B6CBDBC"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c>
          <w:tcPr>
            <w:tcW w:w="2310" w:type="dxa"/>
            <w:shd w:val="clear" w:color="auto" w:fill="8DB3E2"/>
          </w:tcPr>
          <w:p w14:paraId="15B7DC9F"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15-19</w:t>
            </w:r>
          </w:p>
        </w:tc>
        <w:tc>
          <w:tcPr>
            <w:tcW w:w="2311" w:type="dxa"/>
          </w:tcPr>
          <w:p w14:paraId="49977509" w14:textId="77777777" w:rsidR="00573A86" w:rsidRPr="005519B4" w:rsidRDefault="00573A86" w:rsidP="00573A86">
            <w:pPr>
              <w:autoSpaceDE w:val="0"/>
              <w:autoSpaceDN w:val="0"/>
              <w:adjustRightInd w:val="0"/>
              <w:ind w:firstLine="720"/>
              <w:rPr>
                <w:rFonts w:ascii="Calibri" w:eastAsia="Calibri" w:hAnsi="Calibri" w:cs="Calibri"/>
                <w:sz w:val="22"/>
                <w:szCs w:val="22"/>
              </w:rPr>
            </w:pPr>
            <w:r w:rsidRPr="005519B4">
              <w:rPr>
                <w:rFonts w:ascii="Calibri" w:eastAsia="Calibri" w:hAnsi="Calibri" w:cs="Calibri"/>
                <w:sz w:val="22"/>
                <w:szCs w:val="22"/>
              </w:rPr>
              <w:t>38</w:t>
            </w:r>
          </w:p>
        </w:tc>
        <w:tc>
          <w:tcPr>
            <w:tcW w:w="2311" w:type="dxa"/>
          </w:tcPr>
          <w:p w14:paraId="5271B9BA"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3</w:t>
            </w:r>
          </w:p>
        </w:tc>
      </w:tr>
      <w:tr w:rsidR="00573A86" w:rsidRPr="000F511A" w14:paraId="0CE4B608" w14:textId="77777777" w:rsidTr="00573A86">
        <w:tc>
          <w:tcPr>
            <w:tcW w:w="2310" w:type="dxa"/>
            <w:vMerge/>
            <w:shd w:val="clear" w:color="auto" w:fill="8DB3E2"/>
          </w:tcPr>
          <w:p w14:paraId="3E98A8A9"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c>
          <w:tcPr>
            <w:tcW w:w="2310" w:type="dxa"/>
            <w:shd w:val="clear" w:color="auto" w:fill="8DB3E2"/>
          </w:tcPr>
          <w:p w14:paraId="018B1F5C"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Pr>
                <w:rFonts w:ascii="Calibri" w:eastAsia="Calibri" w:hAnsi="Calibri" w:cs="Calibri"/>
                <w:sz w:val="22"/>
                <w:szCs w:val="22"/>
                <w:lang w:val="sr-Latn-CS"/>
              </w:rPr>
              <w:t>20-24</w:t>
            </w:r>
            <w:r>
              <w:rPr>
                <w:rFonts w:ascii="Calibri" w:eastAsia="Calibri" w:hAnsi="Calibri" w:cs="Calibri"/>
                <w:sz w:val="22"/>
                <w:szCs w:val="22"/>
                <w:lang w:val="sr-Latn-CS"/>
              </w:rPr>
              <w:tab/>
            </w:r>
          </w:p>
        </w:tc>
        <w:tc>
          <w:tcPr>
            <w:tcW w:w="2311" w:type="dxa"/>
          </w:tcPr>
          <w:p w14:paraId="513EB63B" w14:textId="77777777" w:rsidR="00573A86" w:rsidRPr="005519B4" w:rsidRDefault="00573A86" w:rsidP="00573A86">
            <w:pPr>
              <w:autoSpaceDE w:val="0"/>
              <w:autoSpaceDN w:val="0"/>
              <w:adjustRightInd w:val="0"/>
              <w:ind w:firstLine="720"/>
              <w:rPr>
                <w:rFonts w:ascii="Calibri" w:eastAsia="Calibri" w:hAnsi="Calibri" w:cs="Calibri"/>
                <w:sz w:val="22"/>
                <w:szCs w:val="22"/>
              </w:rPr>
            </w:pPr>
            <w:r w:rsidRPr="005519B4">
              <w:rPr>
                <w:rFonts w:ascii="Calibri" w:eastAsia="Calibri" w:hAnsi="Calibri" w:cs="Calibri"/>
                <w:sz w:val="22"/>
                <w:szCs w:val="22"/>
              </w:rPr>
              <w:t>27</w:t>
            </w:r>
          </w:p>
        </w:tc>
        <w:tc>
          <w:tcPr>
            <w:tcW w:w="2311" w:type="dxa"/>
          </w:tcPr>
          <w:p w14:paraId="6DE1DCE9"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2</w:t>
            </w:r>
          </w:p>
        </w:tc>
      </w:tr>
      <w:tr w:rsidR="00573A86" w:rsidRPr="000F511A" w14:paraId="23269640" w14:textId="77777777" w:rsidTr="00573A86">
        <w:tc>
          <w:tcPr>
            <w:tcW w:w="2310" w:type="dxa"/>
            <w:vMerge/>
            <w:shd w:val="clear" w:color="auto" w:fill="8DB3E2"/>
          </w:tcPr>
          <w:p w14:paraId="3D280D39"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c>
          <w:tcPr>
            <w:tcW w:w="2310" w:type="dxa"/>
            <w:shd w:val="clear" w:color="auto" w:fill="8DB3E2"/>
          </w:tcPr>
          <w:p w14:paraId="44902603"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25-29</w:t>
            </w:r>
          </w:p>
        </w:tc>
        <w:tc>
          <w:tcPr>
            <w:tcW w:w="2311" w:type="dxa"/>
          </w:tcPr>
          <w:p w14:paraId="690F26EA" w14:textId="77777777" w:rsidR="00573A86" w:rsidRPr="005519B4" w:rsidRDefault="00573A86" w:rsidP="00573A86">
            <w:pPr>
              <w:autoSpaceDE w:val="0"/>
              <w:autoSpaceDN w:val="0"/>
              <w:adjustRightInd w:val="0"/>
              <w:ind w:firstLine="720"/>
              <w:rPr>
                <w:rFonts w:ascii="Calibri" w:eastAsia="Calibri" w:hAnsi="Calibri" w:cs="Calibri"/>
                <w:sz w:val="22"/>
                <w:szCs w:val="22"/>
              </w:rPr>
            </w:pPr>
            <w:r w:rsidRPr="005519B4">
              <w:rPr>
                <w:rFonts w:ascii="Calibri" w:eastAsia="Calibri" w:hAnsi="Calibri" w:cs="Calibri"/>
                <w:sz w:val="22"/>
                <w:szCs w:val="22"/>
              </w:rPr>
              <w:t>28</w:t>
            </w:r>
          </w:p>
        </w:tc>
        <w:tc>
          <w:tcPr>
            <w:tcW w:w="2311" w:type="dxa"/>
          </w:tcPr>
          <w:p w14:paraId="0554D972"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2</w:t>
            </w:r>
          </w:p>
        </w:tc>
      </w:tr>
      <w:tr w:rsidR="00573A86" w:rsidRPr="000F511A" w14:paraId="2048E8A1" w14:textId="77777777" w:rsidTr="00573A86">
        <w:tc>
          <w:tcPr>
            <w:tcW w:w="2310" w:type="dxa"/>
            <w:vMerge/>
            <w:shd w:val="clear" w:color="auto" w:fill="8DB3E2"/>
          </w:tcPr>
          <w:p w14:paraId="1A5ED2B2"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c>
          <w:tcPr>
            <w:tcW w:w="2310" w:type="dxa"/>
            <w:shd w:val="clear" w:color="auto" w:fill="8DB3E2"/>
          </w:tcPr>
          <w:p w14:paraId="42C5A80B"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30-34</w:t>
            </w:r>
          </w:p>
        </w:tc>
        <w:tc>
          <w:tcPr>
            <w:tcW w:w="2311" w:type="dxa"/>
          </w:tcPr>
          <w:p w14:paraId="33CC7C5F" w14:textId="77777777" w:rsidR="00573A86" w:rsidRPr="005519B4" w:rsidRDefault="00573A86" w:rsidP="00573A86">
            <w:pPr>
              <w:autoSpaceDE w:val="0"/>
              <w:autoSpaceDN w:val="0"/>
              <w:adjustRightInd w:val="0"/>
              <w:ind w:firstLine="720"/>
              <w:rPr>
                <w:rFonts w:ascii="Calibri" w:eastAsia="Calibri" w:hAnsi="Calibri" w:cs="Calibri"/>
                <w:sz w:val="22"/>
                <w:szCs w:val="22"/>
              </w:rPr>
            </w:pPr>
            <w:r w:rsidRPr="005519B4">
              <w:rPr>
                <w:rFonts w:ascii="Calibri" w:eastAsia="Calibri" w:hAnsi="Calibri" w:cs="Calibri"/>
                <w:sz w:val="22"/>
                <w:szCs w:val="22"/>
              </w:rPr>
              <w:t>19</w:t>
            </w:r>
          </w:p>
        </w:tc>
        <w:tc>
          <w:tcPr>
            <w:tcW w:w="2311" w:type="dxa"/>
          </w:tcPr>
          <w:p w14:paraId="46CC2233"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4</w:t>
            </w:r>
          </w:p>
        </w:tc>
      </w:tr>
      <w:tr w:rsidR="00573A86" w:rsidRPr="000F511A" w14:paraId="0C4402BB" w14:textId="77777777" w:rsidTr="00573A86">
        <w:tc>
          <w:tcPr>
            <w:tcW w:w="2310" w:type="dxa"/>
            <w:vMerge/>
            <w:shd w:val="clear" w:color="auto" w:fill="8DB3E2"/>
          </w:tcPr>
          <w:p w14:paraId="281123C2"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c>
          <w:tcPr>
            <w:tcW w:w="2310" w:type="dxa"/>
            <w:shd w:val="clear" w:color="auto" w:fill="8DB3E2"/>
          </w:tcPr>
          <w:p w14:paraId="349596F4"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35-39</w:t>
            </w:r>
          </w:p>
        </w:tc>
        <w:tc>
          <w:tcPr>
            <w:tcW w:w="2311" w:type="dxa"/>
          </w:tcPr>
          <w:p w14:paraId="69CCE16F" w14:textId="77777777" w:rsidR="00573A86" w:rsidRPr="005519B4" w:rsidRDefault="00573A86" w:rsidP="00573A86">
            <w:pPr>
              <w:autoSpaceDE w:val="0"/>
              <w:autoSpaceDN w:val="0"/>
              <w:adjustRightInd w:val="0"/>
              <w:ind w:firstLine="720"/>
              <w:rPr>
                <w:rFonts w:ascii="Calibri" w:eastAsia="Calibri" w:hAnsi="Calibri" w:cs="Calibri"/>
                <w:sz w:val="22"/>
                <w:szCs w:val="22"/>
              </w:rPr>
            </w:pPr>
            <w:r w:rsidRPr="005519B4">
              <w:rPr>
                <w:rFonts w:ascii="Calibri" w:eastAsia="Calibri" w:hAnsi="Calibri" w:cs="Calibri"/>
                <w:sz w:val="22"/>
                <w:szCs w:val="22"/>
              </w:rPr>
              <w:t>28</w:t>
            </w:r>
          </w:p>
        </w:tc>
        <w:tc>
          <w:tcPr>
            <w:tcW w:w="2311" w:type="dxa"/>
          </w:tcPr>
          <w:p w14:paraId="73F15482"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2</w:t>
            </w:r>
          </w:p>
        </w:tc>
      </w:tr>
      <w:tr w:rsidR="00573A86" w:rsidRPr="000F511A" w14:paraId="2ADC8D18" w14:textId="77777777" w:rsidTr="00573A86">
        <w:tc>
          <w:tcPr>
            <w:tcW w:w="2310" w:type="dxa"/>
            <w:vMerge/>
            <w:shd w:val="clear" w:color="auto" w:fill="8DB3E2"/>
          </w:tcPr>
          <w:p w14:paraId="28296B05"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c>
          <w:tcPr>
            <w:tcW w:w="2310" w:type="dxa"/>
            <w:shd w:val="clear" w:color="auto" w:fill="8DB3E2"/>
          </w:tcPr>
          <w:p w14:paraId="57FB634D"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40-44</w:t>
            </w:r>
          </w:p>
        </w:tc>
        <w:tc>
          <w:tcPr>
            <w:tcW w:w="2311" w:type="dxa"/>
          </w:tcPr>
          <w:p w14:paraId="621D5B8F" w14:textId="77777777" w:rsidR="00573A86" w:rsidRPr="005519B4" w:rsidRDefault="00573A86" w:rsidP="00573A86">
            <w:pPr>
              <w:autoSpaceDE w:val="0"/>
              <w:autoSpaceDN w:val="0"/>
              <w:adjustRightInd w:val="0"/>
              <w:ind w:firstLine="720"/>
              <w:rPr>
                <w:rFonts w:ascii="Calibri" w:eastAsia="Calibri" w:hAnsi="Calibri" w:cs="Calibri"/>
                <w:sz w:val="22"/>
                <w:szCs w:val="22"/>
              </w:rPr>
            </w:pPr>
            <w:r w:rsidRPr="005519B4">
              <w:rPr>
                <w:rFonts w:ascii="Calibri" w:eastAsia="Calibri" w:hAnsi="Calibri" w:cs="Calibri"/>
                <w:sz w:val="22"/>
                <w:szCs w:val="22"/>
              </w:rPr>
              <w:t>13</w:t>
            </w:r>
          </w:p>
        </w:tc>
        <w:tc>
          <w:tcPr>
            <w:tcW w:w="2311" w:type="dxa"/>
          </w:tcPr>
          <w:p w14:paraId="1B4E6DF2"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1</w:t>
            </w:r>
          </w:p>
        </w:tc>
      </w:tr>
      <w:tr w:rsidR="00573A86" w:rsidRPr="000F511A" w14:paraId="1BFB91B4" w14:textId="77777777" w:rsidTr="00573A86">
        <w:tc>
          <w:tcPr>
            <w:tcW w:w="2310" w:type="dxa"/>
            <w:vMerge/>
            <w:shd w:val="clear" w:color="auto" w:fill="8DB3E2"/>
          </w:tcPr>
          <w:p w14:paraId="6A1DA3B0"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c>
          <w:tcPr>
            <w:tcW w:w="2310" w:type="dxa"/>
            <w:shd w:val="clear" w:color="auto" w:fill="8DB3E2"/>
          </w:tcPr>
          <w:p w14:paraId="0E1D8C34"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45-49</w:t>
            </w:r>
          </w:p>
        </w:tc>
        <w:tc>
          <w:tcPr>
            <w:tcW w:w="2311" w:type="dxa"/>
          </w:tcPr>
          <w:p w14:paraId="1E9864A2" w14:textId="77777777" w:rsidR="00573A86" w:rsidRPr="005519B4" w:rsidRDefault="00573A86" w:rsidP="00573A86">
            <w:pPr>
              <w:autoSpaceDE w:val="0"/>
              <w:autoSpaceDN w:val="0"/>
              <w:adjustRightInd w:val="0"/>
              <w:ind w:firstLine="720"/>
              <w:rPr>
                <w:rFonts w:ascii="Calibri" w:eastAsia="Calibri" w:hAnsi="Calibri" w:cs="Calibri"/>
                <w:sz w:val="22"/>
                <w:szCs w:val="22"/>
              </w:rPr>
            </w:pPr>
            <w:r w:rsidRPr="005519B4">
              <w:rPr>
                <w:rFonts w:ascii="Calibri" w:eastAsia="Calibri" w:hAnsi="Calibri" w:cs="Calibri"/>
                <w:sz w:val="22"/>
                <w:szCs w:val="22"/>
              </w:rPr>
              <w:t>15</w:t>
            </w:r>
          </w:p>
        </w:tc>
        <w:tc>
          <w:tcPr>
            <w:tcW w:w="2311" w:type="dxa"/>
          </w:tcPr>
          <w:p w14:paraId="5759681A"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r>
      <w:tr w:rsidR="00573A86" w:rsidRPr="000F511A" w14:paraId="48B62395" w14:textId="77777777" w:rsidTr="00573A86">
        <w:tc>
          <w:tcPr>
            <w:tcW w:w="2310" w:type="dxa"/>
            <w:vMerge/>
            <w:shd w:val="clear" w:color="auto" w:fill="8DB3E2"/>
          </w:tcPr>
          <w:p w14:paraId="1D115B38"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c>
          <w:tcPr>
            <w:tcW w:w="2310" w:type="dxa"/>
            <w:shd w:val="clear" w:color="auto" w:fill="8DB3E2"/>
          </w:tcPr>
          <w:p w14:paraId="3DE528FE"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50-54</w:t>
            </w:r>
          </w:p>
        </w:tc>
        <w:tc>
          <w:tcPr>
            <w:tcW w:w="2311" w:type="dxa"/>
          </w:tcPr>
          <w:p w14:paraId="1B627437" w14:textId="77777777" w:rsidR="00573A86" w:rsidRPr="005519B4" w:rsidRDefault="00573A86" w:rsidP="00573A86">
            <w:pPr>
              <w:autoSpaceDE w:val="0"/>
              <w:autoSpaceDN w:val="0"/>
              <w:adjustRightInd w:val="0"/>
              <w:ind w:firstLine="720"/>
              <w:rPr>
                <w:rFonts w:ascii="Calibri" w:eastAsia="Calibri" w:hAnsi="Calibri" w:cs="Calibri"/>
                <w:sz w:val="22"/>
                <w:szCs w:val="22"/>
              </w:rPr>
            </w:pPr>
            <w:r w:rsidRPr="005519B4">
              <w:rPr>
                <w:rFonts w:ascii="Calibri" w:eastAsia="Calibri" w:hAnsi="Calibri" w:cs="Calibri"/>
                <w:sz w:val="22"/>
                <w:szCs w:val="22"/>
              </w:rPr>
              <w:t>12</w:t>
            </w:r>
          </w:p>
        </w:tc>
        <w:tc>
          <w:tcPr>
            <w:tcW w:w="2311" w:type="dxa"/>
          </w:tcPr>
          <w:p w14:paraId="2B111096"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3</w:t>
            </w:r>
          </w:p>
        </w:tc>
      </w:tr>
      <w:tr w:rsidR="00573A86" w:rsidRPr="000F511A" w14:paraId="637166A1" w14:textId="77777777" w:rsidTr="00573A86">
        <w:tc>
          <w:tcPr>
            <w:tcW w:w="2310" w:type="dxa"/>
            <w:vMerge/>
            <w:shd w:val="clear" w:color="auto" w:fill="8DB3E2"/>
          </w:tcPr>
          <w:p w14:paraId="0E7FE3D9"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c>
          <w:tcPr>
            <w:tcW w:w="2310" w:type="dxa"/>
            <w:shd w:val="clear" w:color="auto" w:fill="8DB3E2"/>
          </w:tcPr>
          <w:p w14:paraId="5B54B1B4"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55-59</w:t>
            </w:r>
          </w:p>
        </w:tc>
        <w:tc>
          <w:tcPr>
            <w:tcW w:w="2311" w:type="dxa"/>
          </w:tcPr>
          <w:p w14:paraId="5B32373B" w14:textId="77777777" w:rsidR="00573A86" w:rsidRPr="005519B4" w:rsidRDefault="00573A86" w:rsidP="00573A86">
            <w:pPr>
              <w:autoSpaceDE w:val="0"/>
              <w:autoSpaceDN w:val="0"/>
              <w:adjustRightInd w:val="0"/>
              <w:ind w:firstLine="720"/>
              <w:rPr>
                <w:rFonts w:ascii="Calibri" w:eastAsia="Calibri" w:hAnsi="Calibri" w:cs="Calibri"/>
                <w:sz w:val="22"/>
                <w:szCs w:val="22"/>
              </w:rPr>
            </w:pPr>
            <w:r w:rsidRPr="005519B4">
              <w:rPr>
                <w:rFonts w:ascii="Calibri" w:eastAsia="Calibri" w:hAnsi="Calibri" w:cs="Calibri"/>
                <w:sz w:val="22"/>
                <w:szCs w:val="22"/>
              </w:rPr>
              <w:t>4</w:t>
            </w:r>
          </w:p>
        </w:tc>
        <w:tc>
          <w:tcPr>
            <w:tcW w:w="2311" w:type="dxa"/>
          </w:tcPr>
          <w:p w14:paraId="307DC167"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r>
      <w:tr w:rsidR="00573A86" w:rsidRPr="000F511A" w14:paraId="614B66A3" w14:textId="77777777" w:rsidTr="00573A86">
        <w:tc>
          <w:tcPr>
            <w:tcW w:w="2310" w:type="dxa"/>
            <w:vMerge/>
            <w:shd w:val="clear" w:color="auto" w:fill="8DB3E2"/>
          </w:tcPr>
          <w:p w14:paraId="107B2301"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c>
          <w:tcPr>
            <w:tcW w:w="2310" w:type="dxa"/>
            <w:shd w:val="clear" w:color="auto" w:fill="8DB3E2"/>
          </w:tcPr>
          <w:p w14:paraId="5EFAA225"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60-64</w:t>
            </w:r>
          </w:p>
        </w:tc>
        <w:tc>
          <w:tcPr>
            <w:tcW w:w="2311" w:type="dxa"/>
          </w:tcPr>
          <w:p w14:paraId="502B5BE7" w14:textId="77777777" w:rsidR="00573A86" w:rsidRPr="005519B4" w:rsidRDefault="00573A86" w:rsidP="00573A86">
            <w:pPr>
              <w:autoSpaceDE w:val="0"/>
              <w:autoSpaceDN w:val="0"/>
              <w:adjustRightInd w:val="0"/>
              <w:ind w:firstLine="720"/>
              <w:rPr>
                <w:rFonts w:ascii="Calibri" w:eastAsia="Calibri" w:hAnsi="Calibri" w:cs="Calibri"/>
                <w:sz w:val="22"/>
                <w:szCs w:val="22"/>
              </w:rPr>
            </w:pPr>
            <w:r w:rsidRPr="005519B4">
              <w:rPr>
                <w:rFonts w:ascii="Calibri" w:eastAsia="Calibri" w:hAnsi="Calibri" w:cs="Calibri"/>
                <w:sz w:val="22"/>
                <w:szCs w:val="22"/>
              </w:rPr>
              <w:t>3</w:t>
            </w:r>
          </w:p>
        </w:tc>
        <w:tc>
          <w:tcPr>
            <w:tcW w:w="2311" w:type="dxa"/>
          </w:tcPr>
          <w:p w14:paraId="2A718D6D"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r>
      <w:tr w:rsidR="00573A86" w:rsidRPr="000F511A" w14:paraId="73679EEF" w14:textId="77777777" w:rsidTr="00573A86">
        <w:tc>
          <w:tcPr>
            <w:tcW w:w="2310" w:type="dxa"/>
            <w:vMerge/>
            <w:shd w:val="clear" w:color="auto" w:fill="8DB3E2"/>
          </w:tcPr>
          <w:p w14:paraId="24AD6577"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c>
          <w:tcPr>
            <w:tcW w:w="2310" w:type="dxa"/>
            <w:shd w:val="clear" w:color="auto" w:fill="8DB3E2"/>
          </w:tcPr>
          <w:p w14:paraId="2B1A4F70"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65-69</w:t>
            </w:r>
          </w:p>
        </w:tc>
        <w:tc>
          <w:tcPr>
            <w:tcW w:w="2311" w:type="dxa"/>
          </w:tcPr>
          <w:p w14:paraId="2B6640EC" w14:textId="77777777" w:rsidR="00573A86" w:rsidRPr="005519B4" w:rsidRDefault="00573A86" w:rsidP="00573A86">
            <w:pPr>
              <w:autoSpaceDE w:val="0"/>
              <w:autoSpaceDN w:val="0"/>
              <w:adjustRightInd w:val="0"/>
              <w:ind w:firstLine="720"/>
              <w:rPr>
                <w:rFonts w:ascii="Calibri" w:eastAsia="Calibri" w:hAnsi="Calibri" w:cs="Calibri"/>
                <w:sz w:val="22"/>
                <w:szCs w:val="22"/>
              </w:rPr>
            </w:pPr>
            <w:r w:rsidRPr="005519B4">
              <w:rPr>
                <w:rFonts w:ascii="Calibri" w:eastAsia="Calibri" w:hAnsi="Calibri" w:cs="Calibri"/>
                <w:sz w:val="22"/>
                <w:szCs w:val="22"/>
              </w:rPr>
              <w:t>5</w:t>
            </w:r>
          </w:p>
        </w:tc>
        <w:tc>
          <w:tcPr>
            <w:tcW w:w="2311" w:type="dxa"/>
          </w:tcPr>
          <w:p w14:paraId="0CD57148"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r>
      <w:tr w:rsidR="00573A86" w:rsidRPr="000F511A" w14:paraId="41AF68D4" w14:textId="77777777" w:rsidTr="00573A86">
        <w:tc>
          <w:tcPr>
            <w:tcW w:w="2310" w:type="dxa"/>
            <w:vMerge/>
            <w:shd w:val="clear" w:color="auto" w:fill="8DB3E2"/>
          </w:tcPr>
          <w:p w14:paraId="69493779"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c>
          <w:tcPr>
            <w:tcW w:w="2310" w:type="dxa"/>
            <w:shd w:val="clear" w:color="auto" w:fill="8DB3E2"/>
          </w:tcPr>
          <w:p w14:paraId="38E21884"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70-74</w:t>
            </w:r>
          </w:p>
        </w:tc>
        <w:tc>
          <w:tcPr>
            <w:tcW w:w="2311" w:type="dxa"/>
          </w:tcPr>
          <w:p w14:paraId="54D34795" w14:textId="77777777" w:rsidR="00573A86" w:rsidRPr="005519B4" w:rsidRDefault="00573A86" w:rsidP="00573A86">
            <w:pPr>
              <w:autoSpaceDE w:val="0"/>
              <w:autoSpaceDN w:val="0"/>
              <w:adjustRightInd w:val="0"/>
              <w:ind w:firstLine="720"/>
              <w:rPr>
                <w:rFonts w:ascii="Calibri" w:eastAsia="Calibri" w:hAnsi="Calibri" w:cs="Calibri"/>
                <w:sz w:val="22"/>
                <w:szCs w:val="22"/>
              </w:rPr>
            </w:pPr>
            <w:r w:rsidRPr="005519B4">
              <w:rPr>
                <w:rFonts w:ascii="Calibri" w:eastAsia="Calibri" w:hAnsi="Calibri" w:cs="Calibri"/>
                <w:sz w:val="22"/>
                <w:szCs w:val="22"/>
              </w:rPr>
              <w:t>1</w:t>
            </w:r>
          </w:p>
        </w:tc>
        <w:tc>
          <w:tcPr>
            <w:tcW w:w="2311" w:type="dxa"/>
          </w:tcPr>
          <w:p w14:paraId="486E11D8"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r>
      <w:tr w:rsidR="00573A86" w:rsidRPr="000F511A" w14:paraId="3252D809" w14:textId="77777777" w:rsidTr="00573A86">
        <w:tc>
          <w:tcPr>
            <w:tcW w:w="2310" w:type="dxa"/>
            <w:vMerge/>
            <w:shd w:val="clear" w:color="auto" w:fill="8DB3E2"/>
          </w:tcPr>
          <w:p w14:paraId="0155734C"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c>
          <w:tcPr>
            <w:tcW w:w="2310" w:type="dxa"/>
            <w:shd w:val="clear" w:color="auto" w:fill="8DB3E2"/>
          </w:tcPr>
          <w:p w14:paraId="4634DBC3"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75-79</w:t>
            </w:r>
          </w:p>
        </w:tc>
        <w:tc>
          <w:tcPr>
            <w:tcW w:w="2311" w:type="dxa"/>
          </w:tcPr>
          <w:p w14:paraId="74DFA7AC" w14:textId="77777777" w:rsidR="00573A86" w:rsidRPr="005519B4" w:rsidRDefault="00573A86" w:rsidP="00573A86">
            <w:pPr>
              <w:autoSpaceDE w:val="0"/>
              <w:autoSpaceDN w:val="0"/>
              <w:adjustRightInd w:val="0"/>
              <w:ind w:firstLine="720"/>
              <w:rPr>
                <w:rFonts w:ascii="Calibri" w:eastAsia="Calibri" w:hAnsi="Calibri" w:cs="Calibri"/>
                <w:sz w:val="22"/>
                <w:szCs w:val="22"/>
              </w:rPr>
            </w:pPr>
            <w:r w:rsidRPr="005519B4">
              <w:rPr>
                <w:rFonts w:ascii="Calibri" w:eastAsia="Calibri" w:hAnsi="Calibri" w:cs="Calibri"/>
                <w:sz w:val="22"/>
                <w:szCs w:val="22"/>
              </w:rPr>
              <w:t>1</w:t>
            </w:r>
          </w:p>
        </w:tc>
        <w:tc>
          <w:tcPr>
            <w:tcW w:w="2311" w:type="dxa"/>
          </w:tcPr>
          <w:p w14:paraId="43306300"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r>
      <w:tr w:rsidR="00573A86" w:rsidRPr="000F511A" w14:paraId="74E04723" w14:textId="77777777" w:rsidTr="00573A86">
        <w:tc>
          <w:tcPr>
            <w:tcW w:w="2310" w:type="dxa"/>
            <w:vMerge/>
            <w:shd w:val="clear" w:color="auto" w:fill="8DB3E2"/>
          </w:tcPr>
          <w:p w14:paraId="2F368D5D"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c>
          <w:tcPr>
            <w:tcW w:w="2310" w:type="dxa"/>
            <w:shd w:val="clear" w:color="auto" w:fill="8DB3E2"/>
          </w:tcPr>
          <w:p w14:paraId="5AD9F62F"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80-84</w:t>
            </w:r>
          </w:p>
        </w:tc>
        <w:tc>
          <w:tcPr>
            <w:tcW w:w="2311" w:type="dxa"/>
          </w:tcPr>
          <w:p w14:paraId="76C65B43" w14:textId="77777777" w:rsidR="00573A86" w:rsidRPr="005519B4" w:rsidRDefault="00573A86" w:rsidP="00573A86">
            <w:pPr>
              <w:autoSpaceDE w:val="0"/>
              <w:autoSpaceDN w:val="0"/>
              <w:adjustRightInd w:val="0"/>
              <w:ind w:firstLine="720"/>
              <w:rPr>
                <w:rFonts w:ascii="Calibri" w:eastAsia="Calibri" w:hAnsi="Calibri" w:cs="Calibri"/>
                <w:sz w:val="22"/>
                <w:szCs w:val="22"/>
              </w:rPr>
            </w:pPr>
            <w:r w:rsidRPr="005519B4">
              <w:rPr>
                <w:rFonts w:ascii="Calibri" w:eastAsia="Calibri" w:hAnsi="Calibri" w:cs="Calibri"/>
                <w:sz w:val="22"/>
                <w:szCs w:val="22"/>
              </w:rPr>
              <w:t>2</w:t>
            </w:r>
          </w:p>
        </w:tc>
        <w:tc>
          <w:tcPr>
            <w:tcW w:w="2311" w:type="dxa"/>
          </w:tcPr>
          <w:p w14:paraId="32A812A6"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r>
      <w:tr w:rsidR="00573A86" w:rsidRPr="000F511A" w14:paraId="4FC50BAA" w14:textId="77777777" w:rsidTr="00573A86">
        <w:tc>
          <w:tcPr>
            <w:tcW w:w="2310" w:type="dxa"/>
            <w:vMerge/>
            <w:shd w:val="clear" w:color="auto" w:fill="8DB3E2"/>
          </w:tcPr>
          <w:p w14:paraId="5B160BF0"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c>
          <w:tcPr>
            <w:tcW w:w="2310" w:type="dxa"/>
            <w:shd w:val="clear" w:color="auto" w:fill="8DB3E2"/>
          </w:tcPr>
          <w:p w14:paraId="77D4EAB3"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r w:rsidRPr="005519B4">
              <w:rPr>
                <w:rFonts w:ascii="Calibri" w:eastAsia="Calibri" w:hAnsi="Calibri" w:cs="Calibri"/>
                <w:sz w:val="22"/>
                <w:szCs w:val="22"/>
                <w:lang w:val="sr-Latn-CS"/>
              </w:rPr>
              <w:t>непознато</w:t>
            </w:r>
          </w:p>
        </w:tc>
        <w:tc>
          <w:tcPr>
            <w:tcW w:w="2311" w:type="dxa"/>
          </w:tcPr>
          <w:p w14:paraId="3E3CC02D"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c>
          <w:tcPr>
            <w:tcW w:w="2311" w:type="dxa"/>
          </w:tcPr>
          <w:p w14:paraId="3BA54E99" w14:textId="77777777" w:rsidR="00573A86" w:rsidRPr="005519B4" w:rsidRDefault="00573A86" w:rsidP="00573A86">
            <w:pPr>
              <w:autoSpaceDE w:val="0"/>
              <w:autoSpaceDN w:val="0"/>
              <w:adjustRightInd w:val="0"/>
              <w:ind w:firstLine="720"/>
              <w:rPr>
                <w:rFonts w:ascii="Calibri" w:eastAsia="Calibri" w:hAnsi="Calibri" w:cs="Calibri"/>
                <w:sz w:val="22"/>
                <w:szCs w:val="22"/>
                <w:lang w:val="sr-Latn-CS"/>
              </w:rPr>
            </w:pPr>
          </w:p>
        </w:tc>
      </w:tr>
    </w:tbl>
    <w:p w14:paraId="555D488E" w14:textId="77777777" w:rsidR="00573A86" w:rsidRDefault="00573A86" w:rsidP="00573A86">
      <w:pPr>
        <w:autoSpaceDE w:val="0"/>
        <w:autoSpaceDN w:val="0"/>
        <w:adjustRightInd w:val="0"/>
        <w:rPr>
          <w:rFonts w:ascii="Calibri" w:eastAsia="Calibri" w:hAnsi="Calibri" w:cs="Calibri"/>
          <w:b/>
          <w:bCs/>
          <w:color w:val="0070C0"/>
          <w:sz w:val="32"/>
          <w:szCs w:val="32"/>
        </w:rPr>
      </w:pPr>
    </w:p>
    <w:p w14:paraId="76B55A95" w14:textId="77777777" w:rsidR="00573A86" w:rsidRPr="00A74885" w:rsidRDefault="00573A86" w:rsidP="00573A86">
      <w:pPr>
        <w:autoSpaceDE w:val="0"/>
        <w:autoSpaceDN w:val="0"/>
        <w:adjustRightInd w:val="0"/>
        <w:rPr>
          <w:rFonts w:ascii="Calibri" w:eastAsia="Calibri" w:hAnsi="Calibri" w:cs="Calibri"/>
          <w:b/>
          <w:bCs/>
          <w:color w:val="0070C0"/>
          <w:sz w:val="32"/>
          <w:szCs w:val="32"/>
        </w:rPr>
      </w:pPr>
    </w:p>
    <w:p w14:paraId="2660EEA8" w14:textId="77777777" w:rsidR="00573A86" w:rsidRPr="00D22CE8" w:rsidRDefault="00573A86" w:rsidP="00573A86">
      <w:pPr>
        <w:pStyle w:val="ListParagraph"/>
        <w:numPr>
          <w:ilvl w:val="0"/>
          <w:numId w:val="73"/>
        </w:numPr>
        <w:autoSpaceDE w:val="0"/>
        <w:autoSpaceDN w:val="0"/>
        <w:adjustRightInd w:val="0"/>
        <w:jc w:val="both"/>
        <w:rPr>
          <w:rFonts w:ascii="Calibri" w:eastAsia="Calibri" w:hAnsi="Calibri" w:cs="Calibri"/>
          <w:b/>
          <w:bCs/>
          <w:i/>
          <w:iCs/>
          <w:color w:val="4472C4" w:themeColor="accent1"/>
          <w:lang w:val="en-GB"/>
        </w:rPr>
      </w:pPr>
      <w:r>
        <w:rPr>
          <w:rFonts w:ascii="Calibri" w:eastAsia="Calibri" w:hAnsi="Calibri" w:cs="Calibri"/>
          <w:b/>
          <w:bCs/>
          <w:i/>
          <w:iCs/>
          <w:color w:val="4472C4" w:themeColor="accent1"/>
          <w:lang w:val="en-GB"/>
        </w:rPr>
        <w:t>Грађански статус и</w:t>
      </w:r>
      <w:r w:rsidRPr="00D22CE8">
        <w:rPr>
          <w:rFonts w:ascii="Calibri" w:eastAsia="Calibri" w:hAnsi="Calibri" w:cs="Calibri"/>
          <w:b/>
          <w:bCs/>
          <w:i/>
          <w:iCs/>
          <w:color w:val="4472C4" w:themeColor="accent1"/>
          <w:lang w:val="en-GB"/>
        </w:rPr>
        <w:t xml:space="preserve"> лична документа</w:t>
      </w:r>
    </w:p>
    <w:p w14:paraId="6FB0657D" w14:textId="77777777" w:rsidR="00573A86" w:rsidRPr="009B6514" w:rsidRDefault="00573A86" w:rsidP="00573A86">
      <w:pPr>
        <w:autoSpaceDE w:val="0"/>
        <w:autoSpaceDN w:val="0"/>
        <w:adjustRightInd w:val="0"/>
        <w:ind w:firstLine="360"/>
        <w:jc w:val="both"/>
        <w:rPr>
          <w:rFonts w:ascii="Calibri" w:eastAsia="Calibri" w:hAnsi="Calibri" w:cs="Calibri"/>
          <w:lang w:val="en-GB"/>
        </w:rPr>
      </w:pPr>
      <w:r w:rsidRPr="009B6514">
        <w:rPr>
          <w:rFonts w:ascii="Calibri" w:eastAsia="Calibri" w:hAnsi="Calibri" w:cs="Calibri"/>
          <w:lang w:val="en-GB"/>
        </w:rPr>
        <w:t>Један од најизраженијих проблема са којим се суочавају Роми и Египћани јесте податак да одређени број грађана ове популације припада категорији “правно невидљивих” лица, односно категорији лица која нису призната као субјекти права јер нису уписана у матичне књиге рођених, немају држављанство и осталу идентификациону документацију, која им је неопходна за нормалну функционисање и организацију жив</w:t>
      </w:r>
      <w:r>
        <w:rPr>
          <w:rFonts w:ascii="Calibri" w:eastAsia="Calibri" w:hAnsi="Calibri" w:cs="Calibri"/>
          <w:lang w:val="en-GB"/>
        </w:rPr>
        <w:t>от</w:t>
      </w:r>
      <w:r w:rsidRPr="009B6514">
        <w:rPr>
          <w:rFonts w:ascii="Calibri" w:eastAsia="Calibri" w:hAnsi="Calibri" w:cs="Calibri"/>
          <w:lang w:val="en-GB"/>
        </w:rPr>
        <w:t xml:space="preserve">а. </w:t>
      </w:r>
    </w:p>
    <w:p w14:paraId="5D327108" w14:textId="77777777" w:rsidR="00573A86" w:rsidRDefault="00573A86" w:rsidP="00573A86">
      <w:pPr>
        <w:autoSpaceDE w:val="0"/>
        <w:autoSpaceDN w:val="0"/>
        <w:adjustRightInd w:val="0"/>
        <w:ind w:firstLine="360"/>
        <w:jc w:val="both"/>
        <w:rPr>
          <w:rFonts w:ascii="Calibri" w:eastAsia="Calibri" w:hAnsi="Calibri" w:cs="Calibri"/>
          <w:lang w:val="en-GB"/>
        </w:rPr>
      </w:pPr>
      <w:r w:rsidRPr="009B6514">
        <w:rPr>
          <w:rFonts w:ascii="Calibri" w:eastAsia="Calibri" w:hAnsi="Calibri" w:cs="Calibri"/>
          <w:lang w:val="en-GB"/>
        </w:rPr>
        <w:t xml:space="preserve">Недостатак личних докумената и немогућност правне регистрације има за посљедицу да припадници ромске и египћанске популације у Беранама не могу приступити тржишту рада, образовном систему, не могу остваривати социјалну и здравствену заштиту, итд. Наведена чињеница утиче на већи ниво маргинализације Рома и Египћана </w:t>
      </w:r>
      <w:r>
        <w:rPr>
          <w:rFonts w:ascii="Calibri" w:eastAsia="Calibri" w:hAnsi="Calibri" w:cs="Calibri"/>
          <w:lang w:val="en-GB"/>
        </w:rPr>
        <w:t xml:space="preserve">у </w:t>
      </w:r>
      <w:r w:rsidRPr="009B6514">
        <w:rPr>
          <w:rFonts w:ascii="Calibri" w:eastAsia="Calibri" w:hAnsi="Calibri" w:cs="Calibri"/>
          <w:lang w:val="en-GB"/>
        </w:rPr>
        <w:t>друштву, гдје се као главни разлози за непосједовање личних докумената јављају рођење ван здравствених установа и чињеница да значајан број Рома и Египћана представљају интерно расељена лица.</w:t>
      </w:r>
    </w:p>
    <w:p w14:paraId="73272D39" w14:textId="77777777" w:rsidR="00573A86" w:rsidRDefault="00573A86" w:rsidP="00573A86">
      <w:pPr>
        <w:autoSpaceDE w:val="0"/>
        <w:autoSpaceDN w:val="0"/>
        <w:adjustRightInd w:val="0"/>
        <w:jc w:val="both"/>
        <w:rPr>
          <w:rFonts w:ascii="Calibri" w:eastAsia="Calibri" w:hAnsi="Calibri" w:cs="Calibri"/>
          <w:bCs/>
          <w:iCs/>
          <w:color w:val="0070C0"/>
        </w:rPr>
      </w:pPr>
      <w:r>
        <w:rPr>
          <w:rFonts w:ascii="Calibri" w:eastAsia="Calibri" w:hAnsi="Calibri" w:cs="Calibri"/>
          <w:lang w:val="en-GB"/>
        </w:rPr>
        <w:t xml:space="preserve">Према истраживању спроведном </w:t>
      </w:r>
      <w:r>
        <w:rPr>
          <w:rFonts w:ascii="Calibri" w:eastAsia="Calibri" w:hAnsi="Calibri" w:cs="Calibri"/>
        </w:rPr>
        <w:t xml:space="preserve">у периоду јун-јул 2024. у насељима Талум и Рудеш </w:t>
      </w:r>
      <w:r>
        <w:rPr>
          <w:rFonts w:ascii="Calibri" w:eastAsia="Calibri" w:hAnsi="Calibri" w:cs="Calibri"/>
          <w:lang w:val="en-GB"/>
        </w:rPr>
        <w:t xml:space="preserve">од укупно 70 испитаника њих 62 (однсно 89%) има важећу личну карту. </w:t>
      </w:r>
    </w:p>
    <w:p w14:paraId="40FEE46F" w14:textId="77777777" w:rsidR="00573A86" w:rsidRPr="00CC7D9C" w:rsidRDefault="00573A86" w:rsidP="00573A86">
      <w:pPr>
        <w:autoSpaceDE w:val="0"/>
        <w:autoSpaceDN w:val="0"/>
        <w:adjustRightInd w:val="0"/>
        <w:jc w:val="both"/>
        <w:rPr>
          <w:rFonts w:ascii="Calibri" w:eastAsia="Calibri" w:hAnsi="Calibri" w:cs="Calibri"/>
          <w:bCs/>
          <w:iCs/>
          <w:color w:val="0070C0"/>
        </w:rPr>
      </w:pPr>
    </w:p>
    <w:p w14:paraId="0D8E5290" w14:textId="77777777" w:rsidR="00573A86" w:rsidRPr="00D22CE8" w:rsidRDefault="00573A86" w:rsidP="00573A86">
      <w:pPr>
        <w:pStyle w:val="ListParagraph"/>
        <w:numPr>
          <w:ilvl w:val="0"/>
          <w:numId w:val="73"/>
        </w:numPr>
        <w:autoSpaceDE w:val="0"/>
        <w:autoSpaceDN w:val="0"/>
        <w:adjustRightInd w:val="0"/>
        <w:jc w:val="both"/>
        <w:rPr>
          <w:rFonts w:ascii="Calibri" w:eastAsia="Calibri" w:hAnsi="Calibri" w:cs="Calibri"/>
          <w:b/>
          <w:i/>
          <w:color w:val="0070C0"/>
        </w:rPr>
      </w:pPr>
      <w:r w:rsidRPr="00D22CE8">
        <w:rPr>
          <w:rFonts w:ascii="Calibri" w:eastAsia="Calibri" w:hAnsi="Calibri" w:cs="Calibri"/>
          <w:b/>
          <w:i/>
          <w:color w:val="0070C0"/>
        </w:rPr>
        <w:t>Образовање</w:t>
      </w:r>
    </w:p>
    <w:p w14:paraId="280228CB" w14:textId="77777777" w:rsidR="00573A86" w:rsidRDefault="00573A86" w:rsidP="00573A86">
      <w:pPr>
        <w:autoSpaceDE w:val="0"/>
        <w:autoSpaceDN w:val="0"/>
        <w:adjustRightInd w:val="0"/>
        <w:jc w:val="both"/>
        <w:rPr>
          <w:rFonts w:ascii="Calibri" w:eastAsia="Calibri" w:hAnsi="Calibri" w:cs="Calibri"/>
        </w:rPr>
      </w:pPr>
    </w:p>
    <w:p w14:paraId="75E3BC59" w14:textId="77777777" w:rsidR="00573A86" w:rsidRPr="00B80933" w:rsidRDefault="00573A86" w:rsidP="00573A86">
      <w:pPr>
        <w:pBdr>
          <w:top w:val="nil"/>
          <w:left w:val="nil"/>
          <w:bottom w:val="nil"/>
          <w:right w:val="nil"/>
          <w:between w:val="nil"/>
        </w:pBdr>
        <w:spacing w:line="276" w:lineRule="auto"/>
        <w:ind w:firstLine="360"/>
        <w:jc w:val="both"/>
        <w:rPr>
          <w:rFonts w:cstheme="minorHAnsi"/>
        </w:rPr>
      </w:pPr>
      <w:r w:rsidRPr="00B80933">
        <w:rPr>
          <w:rFonts w:eastAsia="Calibri" w:cstheme="minorHAnsi"/>
        </w:rPr>
        <w:t xml:space="preserve">На нивоу Црне Горе </w:t>
      </w:r>
      <w:r w:rsidRPr="00B80933">
        <w:rPr>
          <w:rFonts w:cstheme="minorHAnsi"/>
        </w:rPr>
        <w:t>у предшколском васпитању и образовању у школској 2023/2024. године уписано је 288 дјеце. У основне школе школске 2023/2024. године од И до ИX разреда уписано је 1794 ученика основних школа. У средњим школама током школске 2023/2024. године 193 ученика РЕ популације</w:t>
      </w:r>
      <w:r>
        <w:rPr>
          <w:rFonts w:cstheme="minorHAnsi"/>
        </w:rPr>
        <w:t xml:space="preserve"> </w:t>
      </w:r>
      <w:r w:rsidRPr="00B80933">
        <w:rPr>
          <w:rFonts w:cstheme="minorHAnsi"/>
        </w:rPr>
        <w:t>је похађало наставу (85 мушких - 64 женских). Што се тиче студената РЕ популације, по Конкурсу за дод</w:t>
      </w:r>
      <w:r>
        <w:rPr>
          <w:rFonts w:cstheme="minorHAnsi"/>
        </w:rPr>
        <w:t>ј</w:t>
      </w:r>
      <w:r w:rsidRPr="00B80933">
        <w:rPr>
          <w:rFonts w:cstheme="minorHAnsi"/>
        </w:rPr>
        <w:t>елу стипендија, академска 2023/2024. има 18 РЕ ученика. Проценат ромске и египћанске дјеце која похађају програм образовања у раном д</w:t>
      </w:r>
      <w:r>
        <w:rPr>
          <w:rFonts w:cstheme="minorHAnsi"/>
        </w:rPr>
        <w:t>ј</w:t>
      </w:r>
      <w:r w:rsidRPr="00B80933">
        <w:rPr>
          <w:rFonts w:cstheme="minorHAnsi"/>
        </w:rPr>
        <w:t>етињству значајно се повећао. У 2021. години проценат дјеце је био 16% (у вртић је уписано 180 дјеце), док је 2023. године износио 61% (у вртић је уписано 295 дјеце). Број ученика који су завршили основну школу 2021. године (108) и број ученика који тренутно похађају 9. разред основне школе (122), па је повећање у односу на 2021. годину за 32,52%. Број ученика који су завршили трећи и четврти разред средње школе у 2021. години износио је 31. Укупан број ученика који тренутно похађа средњу школу је 214, па је повећање у односу на 2021. годину за 11,4%.</w:t>
      </w:r>
    </w:p>
    <w:p w14:paraId="3CBDA2E9" w14:textId="77777777" w:rsidR="00573A86" w:rsidRPr="00B80933" w:rsidRDefault="00573A86" w:rsidP="00573A86">
      <w:pPr>
        <w:pBdr>
          <w:top w:val="nil"/>
          <w:left w:val="nil"/>
          <w:bottom w:val="nil"/>
          <w:right w:val="nil"/>
          <w:between w:val="nil"/>
        </w:pBdr>
        <w:spacing w:line="276" w:lineRule="auto"/>
        <w:jc w:val="both"/>
        <w:rPr>
          <w:rFonts w:cstheme="minorHAnsi"/>
        </w:rPr>
      </w:pPr>
      <w:r w:rsidRPr="00B80933">
        <w:rPr>
          <w:rFonts w:cstheme="minorHAnsi"/>
        </w:rPr>
        <w:lastRenderedPageBreak/>
        <w:t>То су такође значајна повећања која указују на побољшање стања у области образовања када је у питању цијела територија Црне Горе.</w:t>
      </w:r>
    </w:p>
    <w:p w14:paraId="521F92CB" w14:textId="77777777" w:rsidR="00573A86" w:rsidRDefault="00573A86" w:rsidP="00573A86">
      <w:pPr>
        <w:autoSpaceDE w:val="0"/>
        <w:autoSpaceDN w:val="0"/>
        <w:adjustRightInd w:val="0"/>
        <w:jc w:val="both"/>
        <w:rPr>
          <w:rFonts w:ascii="Calibri" w:eastAsia="Calibri" w:hAnsi="Calibri" w:cs="Calibri"/>
        </w:rPr>
      </w:pPr>
    </w:p>
    <w:p w14:paraId="204F60E5" w14:textId="77777777" w:rsidR="00573A86" w:rsidRDefault="00573A86" w:rsidP="00573A86">
      <w:pPr>
        <w:autoSpaceDE w:val="0"/>
        <w:autoSpaceDN w:val="0"/>
        <w:adjustRightInd w:val="0"/>
        <w:jc w:val="both"/>
        <w:rPr>
          <w:rFonts w:ascii="Calibri" w:eastAsia="Calibri" w:hAnsi="Calibri" w:cs="Calibri"/>
        </w:rPr>
      </w:pPr>
      <w:r w:rsidRPr="00F652D2">
        <w:rPr>
          <w:rFonts w:ascii="Calibri" w:eastAsia="Calibri" w:hAnsi="Calibri" w:cs="Calibri"/>
        </w:rPr>
        <w:t xml:space="preserve">Систем образовања у Беранама је организован кроз једну предшколску установу, </w:t>
      </w:r>
      <w:r>
        <w:rPr>
          <w:rFonts w:ascii="Calibri" w:eastAsia="Calibri" w:hAnsi="Calibri" w:cs="Calibri"/>
        </w:rPr>
        <w:t>три</w:t>
      </w:r>
      <w:r w:rsidRPr="00F652D2">
        <w:rPr>
          <w:rFonts w:ascii="Calibri" w:eastAsia="Calibri" w:hAnsi="Calibri" w:cs="Calibri"/>
        </w:rPr>
        <w:t xml:space="preserve"> основне школе, </w:t>
      </w:r>
      <w:r w:rsidRPr="00F652D2">
        <w:rPr>
          <w:rFonts w:ascii="Calibri" w:eastAsia="Calibri" w:hAnsi="Calibri" w:cs="Calibri"/>
          <w:color w:val="000000" w:themeColor="text1"/>
        </w:rPr>
        <w:t>три средње школе</w:t>
      </w:r>
      <w:r w:rsidRPr="00F652D2">
        <w:rPr>
          <w:rFonts w:ascii="Calibri" w:eastAsia="Calibri" w:hAnsi="Calibri" w:cs="Calibri"/>
        </w:rPr>
        <w:t>.</w:t>
      </w:r>
      <w:r w:rsidRPr="000F511A">
        <w:rPr>
          <w:rFonts w:ascii="Calibri" w:eastAsia="Calibri" w:hAnsi="Calibri" w:cs="Calibri"/>
        </w:rPr>
        <w:t xml:space="preserve"> </w:t>
      </w:r>
    </w:p>
    <w:p w14:paraId="2045014B" w14:textId="77777777" w:rsidR="00573A86" w:rsidRDefault="00573A86" w:rsidP="00573A86">
      <w:pPr>
        <w:autoSpaceDE w:val="0"/>
        <w:autoSpaceDN w:val="0"/>
        <w:adjustRightInd w:val="0"/>
        <w:jc w:val="both"/>
        <w:rPr>
          <w:rFonts w:ascii="Calibri" w:eastAsia="Calibri" w:hAnsi="Calibri" w:cs="Calibri"/>
        </w:rPr>
      </w:pPr>
    </w:p>
    <w:p w14:paraId="124F5465" w14:textId="77777777" w:rsidR="00573A86" w:rsidRPr="000F511A" w:rsidRDefault="00573A86" w:rsidP="00573A86">
      <w:pPr>
        <w:autoSpaceDE w:val="0"/>
        <w:autoSpaceDN w:val="0"/>
        <w:adjustRightInd w:val="0"/>
        <w:ind w:firstLine="720"/>
        <w:jc w:val="both"/>
        <w:rPr>
          <w:rFonts w:ascii="Calibri" w:eastAsia="Calibri" w:hAnsi="Calibri" w:cs="Calibri"/>
          <w:lang w:val="en-GB"/>
        </w:rPr>
      </w:pPr>
      <w:r w:rsidRPr="000F511A">
        <w:rPr>
          <w:rFonts w:ascii="Calibri" w:eastAsia="Calibri" w:hAnsi="Calibri" w:cs="Calibri"/>
          <w:lang w:val="en-GB"/>
        </w:rPr>
        <w:t>Стварање услова за пружање квалитетног образовања за све грађане представља један од основних развојних параметара друштва, гдје посе</w:t>
      </w:r>
      <w:r>
        <w:rPr>
          <w:rFonts w:ascii="Calibri" w:eastAsia="Calibri" w:hAnsi="Calibri" w:cs="Calibri"/>
          <w:lang w:val="en-GB"/>
        </w:rPr>
        <w:t>бан</w:t>
      </w:r>
      <w:r w:rsidRPr="000F511A">
        <w:rPr>
          <w:rFonts w:ascii="Calibri" w:eastAsia="Calibri" w:hAnsi="Calibri" w:cs="Calibri"/>
          <w:lang w:val="en-GB"/>
        </w:rPr>
        <w:t xml:space="preserve"> значај мора бити пружен напретку у образовању мањина чији је положај неповољан, као што је то случај са грађанима ромске и египћанске заједнице. Квалитетан образовни систем може помоћи да се надомјести социјално неповољан положај, унаприједе искуства везана за учење, да дјеца остваре своје п</w:t>
      </w:r>
      <w:r>
        <w:rPr>
          <w:rFonts w:ascii="Calibri" w:eastAsia="Calibri" w:hAnsi="Calibri" w:cs="Calibri"/>
          <w:lang w:val="en-GB"/>
        </w:rPr>
        <w:t>от</w:t>
      </w:r>
      <w:r w:rsidRPr="000F511A">
        <w:rPr>
          <w:rFonts w:ascii="Calibri" w:eastAsia="Calibri" w:hAnsi="Calibri" w:cs="Calibri"/>
          <w:lang w:val="en-GB"/>
        </w:rPr>
        <w:t>енцијале и, најважније, да се припреме за активну интеграцију у друштво. Са друге стране, низак квалитет образовања утиче на високу стопу напуштања школовања од стране ученика из ромске и египћанске заједнице, до које дијелом доводи неефикасност школских система да их задрже. Квалитет образовања је то што Роми и Египћани добијају у школама, а што је од суштинског значаја за успјех у школи и академска постигнућа, као и за унапређење могућности за успјешно укључење Рома и Египћана у тржиште рада и друштвене токове. Важно је указати да дискриминација и сегрегација Рома и Египћана не престаје са њиховим уласком у школе заједно са већинским становништвом. Дјел</w:t>
      </w:r>
      <w:r>
        <w:rPr>
          <w:rFonts w:ascii="Calibri" w:eastAsia="Calibri" w:hAnsi="Calibri" w:cs="Calibri"/>
          <w:lang w:val="en-GB"/>
        </w:rPr>
        <w:t>от</w:t>
      </w:r>
      <w:r w:rsidRPr="000F511A">
        <w:rPr>
          <w:rFonts w:ascii="Calibri" w:eastAsia="Calibri" w:hAnsi="Calibri" w:cs="Calibri"/>
          <w:lang w:val="en-GB"/>
        </w:rPr>
        <w:t>ворне политике и активности за борбу пр</w:t>
      </w:r>
      <w:r>
        <w:rPr>
          <w:rFonts w:ascii="Calibri" w:eastAsia="Calibri" w:hAnsi="Calibri" w:cs="Calibri"/>
          <w:lang w:val="en-GB"/>
        </w:rPr>
        <w:t>от</w:t>
      </w:r>
      <w:r w:rsidRPr="000F511A">
        <w:rPr>
          <w:rFonts w:ascii="Calibri" w:eastAsia="Calibri" w:hAnsi="Calibri" w:cs="Calibri"/>
          <w:lang w:val="en-GB"/>
        </w:rPr>
        <w:t>ив дискриминације и сегрегације мора да прати дјел</w:t>
      </w:r>
      <w:r>
        <w:rPr>
          <w:rFonts w:ascii="Calibri" w:eastAsia="Calibri" w:hAnsi="Calibri" w:cs="Calibri"/>
          <w:lang w:val="en-GB"/>
        </w:rPr>
        <w:t>от</w:t>
      </w:r>
      <w:r w:rsidRPr="000F511A">
        <w:rPr>
          <w:rFonts w:ascii="Calibri" w:eastAsia="Calibri" w:hAnsi="Calibri" w:cs="Calibri"/>
          <w:lang w:val="en-GB"/>
        </w:rPr>
        <w:t>ворна наставна пракса, како би се побољшала постигнућа и смањило напуштање школовања.</w:t>
      </w:r>
    </w:p>
    <w:p w14:paraId="0865585F" w14:textId="77777777" w:rsidR="00573A86" w:rsidRPr="000F511A" w:rsidRDefault="00573A86" w:rsidP="00573A86">
      <w:pPr>
        <w:autoSpaceDE w:val="0"/>
        <w:autoSpaceDN w:val="0"/>
        <w:adjustRightInd w:val="0"/>
        <w:ind w:firstLine="720"/>
        <w:jc w:val="both"/>
        <w:rPr>
          <w:rFonts w:ascii="Calibri" w:eastAsia="Calibri" w:hAnsi="Calibri" w:cs="Calibri"/>
          <w:lang w:val="en-GB"/>
        </w:rPr>
      </w:pPr>
    </w:p>
    <w:p w14:paraId="32FBF866" w14:textId="77777777" w:rsidR="00573A86" w:rsidRDefault="00573A86" w:rsidP="00573A86">
      <w:pPr>
        <w:ind w:firstLine="720"/>
        <w:jc w:val="both"/>
      </w:pPr>
      <w:r>
        <w:t>У Јавној предшколској установи (ЈПУ) ,,Радмила Недић,, у Беранама, је посредством „Удружења за подршку Рома и Египћана“ прије 2 године започела сарадња која је резултирала да се 2022. године у ЈПУ ,,Радмила Недић,, уписало 38 дјеце РЕ популације узраста од 3-5 год. У 2023. години , уписано је 58 дјеце која похадјају вртић, имају превоз од стране ЈУ ОШ ,,Радомир Митровић,, док је  ЈПУ систематизовала радно мјесто за 1 медијатора из РЕ популације уз ангажовање истог и у школи ,,Вук Караџић“.</w:t>
      </w:r>
    </w:p>
    <w:p w14:paraId="07752A43" w14:textId="77777777" w:rsidR="00573A86" w:rsidRDefault="00573A86" w:rsidP="00573A86">
      <w:pPr>
        <w:ind w:firstLine="720"/>
        <w:jc w:val="both"/>
      </w:pPr>
      <w:r>
        <w:t>У 2023. години ЈПУ ,,Радмила Недић,, спроведен је и програм Јавног рада Завода за запошљавање при чему су на период од 3 мјесеца радила 3 лица од којих су 2 лица из РЕ популације.</w:t>
      </w:r>
    </w:p>
    <w:p w14:paraId="34E31193" w14:textId="77777777" w:rsidR="00573A86" w:rsidRPr="00842EC3" w:rsidRDefault="00573A86" w:rsidP="00573A86">
      <w:pPr>
        <w:jc w:val="both"/>
        <w:rPr>
          <w:color w:val="000000" w:themeColor="text1"/>
        </w:rPr>
      </w:pPr>
      <w:r>
        <w:t xml:space="preserve">ЈПУ ,,Радмила Недић,, започела је у 2024. години  активности на промоцији уписа дјеце РЕ популације па су одржане 3 радионице од стране „Удружења за подршку Рома и Египћана“, </w:t>
      </w:r>
      <w:r w:rsidRPr="00842EC3">
        <w:rPr>
          <w:color w:val="000000" w:themeColor="text1"/>
        </w:rPr>
        <w:t>а ЈПУ ,,Радмила Недић,, је у сарадњи са НВО ,,Удружење за подршку Рома и Египћана,, спровело кампању за упис дјеце РЕ популације у вртићу, кроз акциони план, који је финансиран од Министарства просвјете, науке и иновација, посредством Уницефа, кроз програм ,,Квалитетно образовање за сву дјецу у Црној Гори</w:t>
      </w:r>
      <w:r>
        <w:rPr>
          <w:color w:val="000000" w:themeColor="text1"/>
        </w:rPr>
        <w:t>“.</w:t>
      </w:r>
      <w:r w:rsidRPr="00842EC3">
        <w:rPr>
          <w:color w:val="000000" w:themeColor="text1"/>
        </w:rPr>
        <w:t xml:space="preserve"> У току израде ЛАП-а тренутно је у ЈПУ ,,Радмила Недић,, уписано 62 дјеце РЕ популације. Тренутно ЈПУ ,,Радмила Недић</w:t>
      </w:r>
      <w:r>
        <w:rPr>
          <w:color w:val="000000" w:themeColor="text1"/>
        </w:rPr>
        <w:t>“</w:t>
      </w:r>
      <w:r w:rsidRPr="00842EC3">
        <w:rPr>
          <w:color w:val="000000" w:themeColor="text1"/>
        </w:rPr>
        <w:t xml:space="preserve"> спроводи програм Јавног рада, при којем је једно лице из РЕ популације запослено.</w:t>
      </w:r>
    </w:p>
    <w:p w14:paraId="062607F4" w14:textId="77777777" w:rsidR="00573A86" w:rsidRPr="00842EC3" w:rsidRDefault="00573A86" w:rsidP="00573A86">
      <w:pPr>
        <w:ind w:firstLine="720"/>
        <w:jc w:val="both"/>
        <w:rPr>
          <w:color w:val="000000" w:themeColor="text1"/>
        </w:rPr>
      </w:pPr>
      <w:r w:rsidRPr="00842EC3">
        <w:rPr>
          <w:color w:val="000000" w:themeColor="text1"/>
        </w:rPr>
        <w:t>У ЈУ ОШ ,,Радомир Митровић</w:t>
      </w:r>
      <w:r>
        <w:rPr>
          <w:color w:val="000000" w:themeColor="text1"/>
        </w:rPr>
        <w:t>“</w:t>
      </w:r>
      <w:r w:rsidRPr="00842EC3">
        <w:rPr>
          <w:color w:val="000000" w:themeColor="text1"/>
        </w:rPr>
        <w:t xml:space="preserve">  има 160 ученика РЕ популације, опремљена је канцеларија за РЕ медијаторе од стране Ромацтеда, програма Савјета Европе, у школи се већ неколико година спроводи програм менторства за РЕ ученике завршних разреда од стране НВО ,,Млади Роми</w:t>
      </w:r>
      <w:r>
        <w:rPr>
          <w:color w:val="000000" w:themeColor="text1"/>
        </w:rPr>
        <w:t>“.</w:t>
      </w:r>
      <w:r w:rsidRPr="00842EC3">
        <w:rPr>
          <w:color w:val="000000" w:themeColor="text1"/>
        </w:rPr>
        <w:t xml:space="preserve"> У овој школи је у претходне три године реализовано укупно три програма Јавних радова Завода за запошљавање при чему је сваког пута упослено по неколико лица из РЕ заједнице. Иначе, у тој школи раде и два медијатора, односно сарадника у социјалној инклузији РЕ у области образовања. И ове године, школа спроводи програм Јавних радова, при чему су запослена два лица из РЕ популације.</w:t>
      </w:r>
    </w:p>
    <w:p w14:paraId="7C0BBD0E" w14:textId="77777777" w:rsidR="00573A86" w:rsidRPr="00842EC3" w:rsidRDefault="00573A86" w:rsidP="00573A86">
      <w:pPr>
        <w:jc w:val="both"/>
        <w:rPr>
          <w:color w:val="000000" w:themeColor="text1"/>
        </w:rPr>
      </w:pPr>
      <w:r w:rsidRPr="00842EC3">
        <w:rPr>
          <w:color w:val="000000" w:themeColor="text1"/>
        </w:rPr>
        <w:lastRenderedPageBreak/>
        <w:t>И ,,Удружење за подршку Рома и Египћана</w:t>
      </w:r>
      <w:r>
        <w:rPr>
          <w:color w:val="000000" w:themeColor="text1"/>
        </w:rPr>
        <w:t>“</w:t>
      </w:r>
      <w:r w:rsidRPr="00842EC3">
        <w:rPr>
          <w:color w:val="000000" w:themeColor="text1"/>
        </w:rPr>
        <w:t xml:space="preserve"> је у претходном периоду спровело два програма Јавних радова, при чему су била запослена лица из РЕ популације, док тренутно се спроводи трећи програм, при чему је запослено једно лице из РЕ популације.</w:t>
      </w:r>
    </w:p>
    <w:p w14:paraId="6960C2BC" w14:textId="77777777" w:rsidR="00573A86" w:rsidRPr="00842EC3" w:rsidRDefault="00573A86" w:rsidP="00573A86">
      <w:pPr>
        <w:autoSpaceDE w:val="0"/>
        <w:autoSpaceDN w:val="0"/>
        <w:adjustRightInd w:val="0"/>
        <w:jc w:val="both"/>
        <w:rPr>
          <w:rFonts w:ascii="Calibri" w:eastAsia="Calibri" w:hAnsi="Calibri" w:cs="Calibri"/>
          <w:color w:val="000000" w:themeColor="text1"/>
          <w:lang w:val="en-GB"/>
        </w:rPr>
      </w:pPr>
    </w:p>
    <w:p w14:paraId="401BA1DB" w14:textId="77777777" w:rsidR="00573A86" w:rsidRPr="00842EC3" w:rsidRDefault="00573A86" w:rsidP="00573A86">
      <w:pPr>
        <w:ind w:firstLine="720"/>
        <w:jc w:val="both"/>
        <w:rPr>
          <w:color w:val="000000" w:themeColor="text1"/>
        </w:rPr>
      </w:pPr>
      <w:r w:rsidRPr="00842EC3">
        <w:rPr>
          <w:color w:val="000000" w:themeColor="text1"/>
        </w:rPr>
        <w:t>У Основној школи „Вук Караџић“ у Беранама 42 ученика РЕ популације похађају наставу, ангажована су 2 сарадника у настави анга</w:t>
      </w:r>
      <w:r>
        <w:rPr>
          <w:color w:val="000000" w:themeColor="text1"/>
        </w:rPr>
        <w:t>ж</w:t>
      </w:r>
      <w:r w:rsidRPr="00842EC3">
        <w:rPr>
          <w:color w:val="000000" w:themeColor="text1"/>
        </w:rPr>
        <w:t>овано за потребе дјеце која долазе из РЕ популације. Према мишљену представника школе, најчешћи разлог напуштања школе од стране ученика из РЕ заједнице је нередовно похадјање наставе, зато што тешко превазилазе језичке баријере и зато што се руководе правилима своје традиције (посебно дјевој</w:t>
      </w:r>
      <w:r>
        <w:rPr>
          <w:color w:val="000000" w:themeColor="text1"/>
        </w:rPr>
        <w:t>ч</w:t>
      </w:r>
      <w:r w:rsidRPr="00842EC3">
        <w:rPr>
          <w:color w:val="000000" w:themeColor="text1"/>
        </w:rPr>
        <w:t xml:space="preserve">ице). </w:t>
      </w:r>
    </w:p>
    <w:p w14:paraId="7F1D1630" w14:textId="77777777" w:rsidR="00573A86" w:rsidRPr="00842EC3" w:rsidRDefault="00573A86" w:rsidP="00573A86">
      <w:pPr>
        <w:rPr>
          <w:color w:val="000000" w:themeColor="text1"/>
        </w:rPr>
      </w:pPr>
      <w:r w:rsidRPr="00842EC3">
        <w:rPr>
          <w:color w:val="000000" w:themeColor="text1"/>
        </w:rPr>
        <w:t xml:space="preserve">Ученици из РЕ заједнице најчешће напуштају школу у узрасту 14-15 год. </w:t>
      </w:r>
    </w:p>
    <w:p w14:paraId="19E92228" w14:textId="77777777" w:rsidR="00573A86" w:rsidRDefault="00573A86" w:rsidP="00573A86"/>
    <w:p w14:paraId="1FD00F9B" w14:textId="77777777" w:rsidR="00573A86" w:rsidRDefault="00573A86" w:rsidP="00573A86">
      <w:pPr>
        <w:ind w:firstLine="720"/>
        <w:jc w:val="both"/>
      </w:pPr>
      <w:r w:rsidRPr="00842EC3">
        <w:rPr>
          <w:color w:val="000000" w:themeColor="text1"/>
        </w:rPr>
        <w:t>Што се тиче средњошколског образовања ученика РЕ популације у Беранама ситуација је сљедећа</w:t>
      </w:r>
      <w:r>
        <w:rPr>
          <w:color w:val="000000" w:themeColor="text1"/>
        </w:rPr>
        <w:t>:</w:t>
      </w:r>
      <w:r w:rsidRPr="00842EC3">
        <w:rPr>
          <w:color w:val="000000" w:themeColor="text1"/>
        </w:rPr>
        <w:t xml:space="preserve"> </w:t>
      </w:r>
      <w:r>
        <w:rPr>
          <w:color w:val="000000" w:themeColor="text1"/>
        </w:rPr>
        <w:t xml:space="preserve">у </w:t>
      </w:r>
      <w:r w:rsidRPr="00842EC3">
        <w:rPr>
          <w:color w:val="000000" w:themeColor="text1"/>
        </w:rPr>
        <w:t>2014. годин</w:t>
      </w:r>
      <w:r>
        <w:rPr>
          <w:color w:val="000000" w:themeColor="text1"/>
        </w:rPr>
        <w:t>и</w:t>
      </w:r>
      <w:r w:rsidRPr="00842EC3">
        <w:rPr>
          <w:color w:val="000000" w:themeColor="text1"/>
        </w:rPr>
        <w:t xml:space="preserve"> 4 лица завршила</w:t>
      </w:r>
      <w:r>
        <w:rPr>
          <w:color w:val="000000" w:themeColor="text1"/>
        </w:rPr>
        <w:t xml:space="preserve"> су </w:t>
      </w:r>
      <w:r w:rsidRPr="00842EC3">
        <w:rPr>
          <w:color w:val="000000" w:themeColor="text1"/>
        </w:rPr>
        <w:t xml:space="preserve"> средњу школу, од којих су 2 лица ван ЦГ. Тек посредством менторства од ,,Младих Рома</w:t>
      </w:r>
      <w:r>
        <w:rPr>
          <w:color w:val="000000" w:themeColor="text1"/>
        </w:rPr>
        <w:t>“</w:t>
      </w:r>
      <w:r w:rsidRPr="00842EC3">
        <w:rPr>
          <w:color w:val="000000" w:themeColor="text1"/>
        </w:rPr>
        <w:t xml:space="preserve"> које постоји у задњих 4-5 година, ситуација се знатно мијења па сваке године свршени основношколци из школе ,,Радомир Митровић,, уписују средње школе. Сходно томе,  Средњ</w:t>
      </w:r>
      <w:r>
        <w:rPr>
          <w:color w:val="000000" w:themeColor="text1"/>
        </w:rPr>
        <w:t>у</w:t>
      </w:r>
      <w:r w:rsidRPr="00842EC3">
        <w:rPr>
          <w:color w:val="000000" w:themeColor="text1"/>
        </w:rPr>
        <w:t xml:space="preserve"> стручну  школу су завршила 4 лица РЕ популације, док су Средњу школу ,,Вукадин Вукадиновић,, завршила 2 лица из РЕ популације. Сва лица, односно ученици, користили су стипендије од Министарства просвјете. Прошле године, у Средњој медицинској школи ,,Др Бранко Зоговић,, један ученик РЕ популације је уписао и тренутно похађа други разред  те школе, док у другим школама, средњим – стручним има око 10 ученика РЕ популације. Према подацима прикупљених од чланова </w:t>
      </w:r>
      <w:r>
        <w:t>Радне групе за израду ЛАП-а, 20% ученика из РЕ популације похадјају ваннаставне активности док се као најчешћи разлог који деца наводе приликом одсуства са наставе наводе болест и радови у кући.</w:t>
      </w:r>
    </w:p>
    <w:p w14:paraId="0BF37432" w14:textId="77777777" w:rsidR="00573A86" w:rsidRDefault="00573A86" w:rsidP="00573A86">
      <w:pPr>
        <w:autoSpaceDE w:val="0"/>
        <w:autoSpaceDN w:val="0"/>
        <w:adjustRightInd w:val="0"/>
        <w:jc w:val="both"/>
        <w:rPr>
          <w:rFonts w:ascii="Calibri" w:eastAsia="Calibri" w:hAnsi="Calibri" w:cs="Calibri"/>
          <w:lang w:val="en-GB"/>
        </w:rPr>
      </w:pPr>
    </w:p>
    <w:p w14:paraId="15BD4F33" w14:textId="77777777" w:rsidR="00573A86" w:rsidRDefault="00573A86" w:rsidP="00573A86">
      <w:pPr>
        <w:ind w:firstLine="720"/>
        <w:jc w:val="both"/>
        <w:rPr>
          <w:lang w:val="sr-Latn-ME"/>
        </w:rPr>
      </w:pPr>
      <w:r w:rsidRPr="001A243E">
        <w:rPr>
          <w:lang w:val="sr-Latn-ME"/>
        </w:rPr>
        <w:t xml:space="preserve">Према подацима из </w:t>
      </w:r>
      <w:r>
        <w:rPr>
          <w:lang w:val="sr-Latn-ME"/>
        </w:rPr>
        <w:t>„</w:t>
      </w:r>
      <w:r w:rsidRPr="001A243E">
        <w:rPr>
          <w:lang w:val="sr-Latn-ME"/>
        </w:rPr>
        <w:t>Анализ</w:t>
      </w:r>
      <w:r>
        <w:rPr>
          <w:lang w:val="sr-Latn-ME"/>
        </w:rPr>
        <w:t xml:space="preserve">а </w:t>
      </w:r>
      <w:r w:rsidRPr="001A243E">
        <w:rPr>
          <w:lang w:val="sr-Latn-ME"/>
        </w:rPr>
        <w:t>стањ</w:t>
      </w:r>
      <w:r>
        <w:rPr>
          <w:lang w:val="sr-Latn-ME"/>
        </w:rPr>
        <w:t>а</w:t>
      </w:r>
      <w:r w:rsidRPr="001A243E">
        <w:rPr>
          <w:lang w:val="sr-Latn-ME"/>
        </w:rPr>
        <w:t xml:space="preserve"> о положају Ромске и Египћанске популације у Беранама</w:t>
      </w:r>
      <w:r>
        <w:rPr>
          <w:lang w:val="sr-Latn-ME"/>
        </w:rPr>
        <w:t xml:space="preserve">“, током 2023. године у основну школу је уписано укупно 193 РЕ дјеце, док је средње школе похађало свега 15 припадника РЕ. </w:t>
      </w:r>
    </w:p>
    <w:p w14:paraId="1A941160" w14:textId="77777777" w:rsidR="00573A86" w:rsidRDefault="00573A86" w:rsidP="00573A86">
      <w:pPr>
        <w:spacing w:after="120"/>
        <w:jc w:val="both"/>
        <w:rPr>
          <w:lang w:val="sr-Latn-ME"/>
        </w:rPr>
      </w:pPr>
      <w:r w:rsidRPr="001A243E">
        <w:rPr>
          <w:lang w:val="sr-Latn-ME"/>
        </w:rPr>
        <w:t xml:space="preserve">Према подацима из </w:t>
      </w:r>
      <w:r>
        <w:rPr>
          <w:lang w:val="sr-Latn-ME"/>
        </w:rPr>
        <w:t>„</w:t>
      </w:r>
      <w:r w:rsidRPr="001A243E">
        <w:rPr>
          <w:lang w:val="sr-Latn-ME"/>
        </w:rPr>
        <w:t>Анализ</w:t>
      </w:r>
      <w:r>
        <w:rPr>
          <w:lang w:val="sr-Latn-ME"/>
        </w:rPr>
        <w:t>а</w:t>
      </w:r>
      <w:r w:rsidRPr="001A243E">
        <w:rPr>
          <w:lang w:val="sr-Latn-ME"/>
        </w:rPr>
        <w:t xml:space="preserve"> стањ</w:t>
      </w:r>
      <w:r>
        <w:rPr>
          <w:lang w:val="sr-Latn-ME"/>
        </w:rPr>
        <w:t>а</w:t>
      </w:r>
      <w:r w:rsidRPr="001A243E">
        <w:rPr>
          <w:lang w:val="sr-Latn-ME"/>
        </w:rPr>
        <w:t xml:space="preserve"> о положају Ромске и Египћанске популације у Беранама</w:t>
      </w:r>
      <w:r>
        <w:rPr>
          <w:lang w:val="sr-Latn-ME"/>
        </w:rPr>
        <w:t xml:space="preserve">“ 47% испитаника изјаснило се како је веома задовољно образовним системом и предшколским вспитањем, 37% испитаника је осредње задовољно док 14% испитаника није дало одговор на постављено питање. Да нису ни најмање задовољни условима који владају у вртићу, изјаснила су се свега 3 родитеља (од укупно 148 анкетираних појединаца). </w:t>
      </w:r>
    </w:p>
    <w:p w14:paraId="3D6B4C0B" w14:textId="77777777" w:rsidR="00573A86" w:rsidRPr="001B1881" w:rsidRDefault="00573A86" w:rsidP="00573A86">
      <w:pPr>
        <w:spacing w:after="120"/>
        <w:ind w:firstLine="720"/>
        <w:jc w:val="both"/>
        <w:rPr>
          <w:lang w:val="sr-Latn-ME"/>
        </w:rPr>
      </w:pPr>
      <w:r>
        <w:rPr>
          <w:lang w:val="sr-Latn-ME"/>
        </w:rPr>
        <w:t>Условима у беранским основним школама је у осредњој мјери задовољно 54% од испитаника, док је 32% њих задовољно у високом степену. Одговор на ово питање није дало 10% ипситаника, док се 3% изјаснило да није задовољно образовањем које њихова дјеца добијају у основним школама на подручју беранске општине. (Подаци из „Удружења за подршку Рома и Египћана“.)</w:t>
      </w:r>
    </w:p>
    <w:p w14:paraId="5851165D" w14:textId="77777777" w:rsidR="00573A86" w:rsidRPr="00842EC3" w:rsidRDefault="00573A86" w:rsidP="00573A86">
      <w:pPr>
        <w:autoSpaceDE w:val="0"/>
        <w:autoSpaceDN w:val="0"/>
        <w:adjustRightInd w:val="0"/>
        <w:jc w:val="both"/>
        <w:rPr>
          <w:rFonts w:ascii="Calibri" w:eastAsia="Calibri" w:hAnsi="Calibri" w:cs="Calibri"/>
          <w:color w:val="000000" w:themeColor="text1"/>
          <w:lang w:val="en-GB"/>
        </w:rPr>
      </w:pPr>
      <w:r w:rsidRPr="00842EC3">
        <w:rPr>
          <w:rFonts w:ascii="Calibri" w:eastAsia="Calibri" w:hAnsi="Calibri" w:cs="Calibri"/>
          <w:color w:val="000000" w:themeColor="text1"/>
          <w:lang w:val="en-GB"/>
        </w:rPr>
        <w:t>Допринос Општине Беране интеграцији РЕ популације посебно акцентује образовање, те је током протекле четири године на годишњем нивоу спроведено низ активности:</w:t>
      </w:r>
    </w:p>
    <w:p w14:paraId="39D3DBDB" w14:textId="77777777" w:rsidR="00573A86" w:rsidRPr="00A815E6" w:rsidRDefault="00573A86" w:rsidP="00573A86">
      <w:pPr>
        <w:autoSpaceDE w:val="0"/>
        <w:autoSpaceDN w:val="0"/>
        <w:adjustRightInd w:val="0"/>
        <w:ind w:firstLine="720"/>
        <w:jc w:val="both"/>
        <w:rPr>
          <w:rFonts w:ascii="Calibri" w:eastAsia="Calibri" w:hAnsi="Calibri" w:cs="Calibri"/>
          <w:color w:val="FF0000"/>
          <w:lang w:val="en-GB"/>
        </w:rPr>
      </w:pPr>
    </w:p>
    <w:p w14:paraId="0FA633E2" w14:textId="77777777" w:rsidR="00573A86" w:rsidRPr="00663B1B" w:rsidRDefault="00573A86" w:rsidP="00573A86">
      <w:pPr>
        <w:numPr>
          <w:ilvl w:val="0"/>
          <w:numId w:val="72"/>
        </w:numPr>
        <w:autoSpaceDE w:val="0"/>
        <w:autoSpaceDN w:val="0"/>
        <w:adjustRightInd w:val="0"/>
        <w:jc w:val="both"/>
        <w:rPr>
          <w:rFonts w:ascii="Calibri" w:eastAsia="Calibri" w:hAnsi="Calibri" w:cs="Calibri"/>
          <w:color w:val="000000" w:themeColor="text1"/>
        </w:rPr>
      </w:pPr>
      <w:r w:rsidRPr="00663B1B">
        <w:rPr>
          <w:rFonts w:ascii="Calibri" w:eastAsia="Calibri" w:hAnsi="Calibri" w:cs="Calibri"/>
          <w:color w:val="000000" w:themeColor="text1"/>
        </w:rPr>
        <w:t xml:space="preserve">За све ученике ромско египћанске популације обезбјеђен је бесплатан школски превоз од Ромског образовног фонда, </w:t>
      </w:r>
      <w:r w:rsidRPr="00663B1B">
        <w:rPr>
          <w:rFonts w:ascii="Calibri" w:eastAsia="Calibri" w:hAnsi="Calibri" w:cs="Calibri"/>
          <w:color w:val="000000" w:themeColor="text1"/>
          <w:u w:val="single"/>
        </w:rPr>
        <w:t>осим за ученике ЈУ ОШ ,,Вук Караџић</w:t>
      </w:r>
      <w:r>
        <w:rPr>
          <w:rFonts w:ascii="Calibri" w:eastAsia="Calibri" w:hAnsi="Calibri" w:cs="Calibri"/>
          <w:color w:val="000000" w:themeColor="text1"/>
        </w:rPr>
        <w:t>“;</w:t>
      </w:r>
    </w:p>
    <w:p w14:paraId="762117FA" w14:textId="77777777" w:rsidR="00573A86" w:rsidRPr="00663B1B" w:rsidRDefault="00573A86" w:rsidP="00573A86">
      <w:pPr>
        <w:numPr>
          <w:ilvl w:val="0"/>
          <w:numId w:val="72"/>
        </w:numPr>
        <w:autoSpaceDE w:val="0"/>
        <w:autoSpaceDN w:val="0"/>
        <w:adjustRightInd w:val="0"/>
        <w:jc w:val="both"/>
        <w:rPr>
          <w:rFonts w:ascii="Calibri" w:eastAsia="Calibri" w:hAnsi="Calibri" w:cs="Calibri"/>
          <w:color w:val="000000" w:themeColor="text1"/>
        </w:rPr>
      </w:pPr>
      <w:r w:rsidRPr="00663B1B">
        <w:rPr>
          <w:rFonts w:ascii="Calibri" w:eastAsia="Calibri" w:hAnsi="Calibri" w:cs="Calibri"/>
          <w:color w:val="000000" w:themeColor="text1"/>
        </w:rPr>
        <w:t xml:space="preserve">За све ученике првог разреда из РЕ популације који су уписани у основним школама обезбјеђен је школски прибор; </w:t>
      </w:r>
    </w:p>
    <w:p w14:paraId="6EA1B878" w14:textId="77777777" w:rsidR="00573A86" w:rsidRPr="00663B1B" w:rsidRDefault="00573A86" w:rsidP="00573A86">
      <w:pPr>
        <w:numPr>
          <w:ilvl w:val="0"/>
          <w:numId w:val="72"/>
        </w:numPr>
        <w:autoSpaceDE w:val="0"/>
        <w:autoSpaceDN w:val="0"/>
        <w:adjustRightInd w:val="0"/>
        <w:jc w:val="both"/>
        <w:rPr>
          <w:rFonts w:ascii="Calibri" w:eastAsia="Calibri" w:hAnsi="Calibri" w:cs="Calibri"/>
          <w:color w:val="000000" w:themeColor="text1"/>
        </w:rPr>
      </w:pPr>
      <w:r w:rsidRPr="00663B1B">
        <w:rPr>
          <w:rFonts w:ascii="Calibri" w:eastAsia="Calibri" w:hAnsi="Calibri" w:cs="Calibri"/>
          <w:color w:val="000000" w:themeColor="text1"/>
        </w:rPr>
        <w:t xml:space="preserve">Ангажовани су од стране Министарства просвјете, науке и иновација РЕ  медијатори у настави са циљем спровођења активности иницирања уписа у основношколски </w:t>
      </w:r>
      <w:r w:rsidRPr="00663B1B">
        <w:rPr>
          <w:rFonts w:ascii="Calibri" w:eastAsia="Calibri" w:hAnsi="Calibri" w:cs="Calibri"/>
          <w:color w:val="000000" w:themeColor="text1"/>
        </w:rPr>
        <w:lastRenderedPageBreak/>
        <w:t>васпитно-образовни систем и подизања нивоа свијести родитеља о значају и обавезности укључивања дјеце у школски систем, те редовног надзора и праћења образовања;</w:t>
      </w:r>
    </w:p>
    <w:p w14:paraId="4D2ECE1A" w14:textId="77777777" w:rsidR="00573A86" w:rsidRPr="00663B1B" w:rsidRDefault="00573A86" w:rsidP="00573A86">
      <w:pPr>
        <w:numPr>
          <w:ilvl w:val="0"/>
          <w:numId w:val="72"/>
        </w:numPr>
        <w:autoSpaceDE w:val="0"/>
        <w:autoSpaceDN w:val="0"/>
        <w:adjustRightInd w:val="0"/>
        <w:jc w:val="both"/>
        <w:rPr>
          <w:rFonts w:ascii="Calibri" w:eastAsia="Calibri" w:hAnsi="Calibri" w:cs="Calibri"/>
          <w:color w:val="000000" w:themeColor="text1"/>
        </w:rPr>
      </w:pPr>
      <w:r w:rsidRPr="00663B1B">
        <w:rPr>
          <w:rFonts w:ascii="Calibri" w:eastAsia="Calibri" w:hAnsi="Calibri" w:cs="Calibri"/>
          <w:color w:val="000000" w:themeColor="text1"/>
        </w:rPr>
        <w:t>Суфинансирано је од стране Министарства просвјете, науке и иновација одлазак РЕ медијатора у настави на полагање испита поводом ванредног школовања;</w:t>
      </w:r>
    </w:p>
    <w:p w14:paraId="17A594B0" w14:textId="77777777" w:rsidR="00573A86" w:rsidRPr="00663B1B" w:rsidRDefault="00573A86" w:rsidP="00573A86">
      <w:pPr>
        <w:numPr>
          <w:ilvl w:val="0"/>
          <w:numId w:val="72"/>
        </w:numPr>
        <w:autoSpaceDE w:val="0"/>
        <w:autoSpaceDN w:val="0"/>
        <w:adjustRightInd w:val="0"/>
        <w:jc w:val="both"/>
        <w:rPr>
          <w:rFonts w:ascii="Calibri" w:eastAsia="Calibri" w:hAnsi="Calibri" w:cs="Calibri"/>
          <w:color w:val="000000" w:themeColor="text1"/>
        </w:rPr>
      </w:pPr>
      <w:r w:rsidRPr="00663B1B">
        <w:rPr>
          <w:rFonts w:ascii="Calibri" w:eastAsia="Calibri" w:hAnsi="Calibri" w:cs="Calibri"/>
          <w:color w:val="000000" w:themeColor="text1"/>
        </w:rPr>
        <w:t>Обезбјеђена је финансијска подршка од стране Министарства просвјете, науке и иновација за набавку материјала за учење као и мјесечна стипендија за студенте из РЕ популације.</w:t>
      </w:r>
    </w:p>
    <w:p w14:paraId="4645E43A" w14:textId="77777777" w:rsidR="00573A86" w:rsidRPr="00663B1B" w:rsidRDefault="00573A86" w:rsidP="00573A86">
      <w:pPr>
        <w:autoSpaceDE w:val="0"/>
        <w:autoSpaceDN w:val="0"/>
        <w:adjustRightInd w:val="0"/>
        <w:jc w:val="both"/>
        <w:rPr>
          <w:rFonts w:ascii="Calibri" w:eastAsia="Calibri" w:hAnsi="Calibri" w:cs="Calibri"/>
        </w:rPr>
      </w:pPr>
      <w:r>
        <w:rPr>
          <w:rFonts w:ascii="Calibri" w:eastAsia="Calibri" w:hAnsi="Calibri" w:cs="Calibri"/>
        </w:rPr>
        <w:t xml:space="preserve"> </w:t>
      </w:r>
    </w:p>
    <w:p w14:paraId="02515912" w14:textId="77777777" w:rsidR="00573A86" w:rsidRPr="00663B1B" w:rsidRDefault="00573A86" w:rsidP="00573A86">
      <w:pPr>
        <w:autoSpaceDE w:val="0"/>
        <w:autoSpaceDN w:val="0"/>
        <w:adjustRightInd w:val="0"/>
        <w:ind w:firstLine="360"/>
        <w:jc w:val="both"/>
        <w:rPr>
          <w:rFonts w:ascii="Calibri" w:eastAsia="Calibri" w:hAnsi="Calibri" w:cs="Calibri"/>
          <w:color w:val="000000" w:themeColor="text1"/>
        </w:rPr>
      </w:pPr>
      <w:r w:rsidRPr="00663B1B">
        <w:rPr>
          <w:rFonts w:ascii="Calibri" w:eastAsia="Calibri" w:hAnsi="Calibri" w:cs="Calibri"/>
          <w:color w:val="000000" w:themeColor="text1"/>
        </w:rPr>
        <w:t>Кроз програм Ромацтед, програм Савјета Европе у претходном периоду, уз ангажовање фасцилитатора Султана Беће, дала се подршка образовању кроз конкретне активности:</w:t>
      </w:r>
    </w:p>
    <w:p w14:paraId="05D2AC68" w14:textId="77777777" w:rsidR="00573A86" w:rsidRPr="00663B1B" w:rsidRDefault="00573A86" w:rsidP="00573A86">
      <w:pPr>
        <w:autoSpaceDE w:val="0"/>
        <w:autoSpaceDN w:val="0"/>
        <w:adjustRightInd w:val="0"/>
        <w:jc w:val="both"/>
        <w:rPr>
          <w:rFonts w:ascii="Calibri" w:eastAsia="Calibri" w:hAnsi="Calibri" w:cs="Calibri"/>
          <w:color w:val="000000" w:themeColor="text1"/>
        </w:rPr>
      </w:pPr>
      <w:r w:rsidRPr="00663B1B">
        <w:rPr>
          <w:rFonts w:ascii="Calibri" w:eastAsia="Calibri" w:hAnsi="Calibri" w:cs="Calibri"/>
          <w:color w:val="000000" w:themeColor="text1"/>
        </w:rPr>
        <w:t>Кроз овај програм, иницирана је потреба за медијатором у ЈПУ ,,Радмила Недић</w:t>
      </w:r>
      <w:r>
        <w:rPr>
          <w:rFonts w:ascii="Calibri" w:eastAsia="Calibri" w:hAnsi="Calibri" w:cs="Calibri"/>
          <w:color w:val="000000" w:themeColor="text1"/>
        </w:rPr>
        <w:t>“</w:t>
      </w:r>
      <w:r w:rsidRPr="00663B1B">
        <w:rPr>
          <w:rFonts w:ascii="Calibri" w:eastAsia="Calibri" w:hAnsi="Calibri" w:cs="Calibri"/>
          <w:color w:val="000000" w:themeColor="text1"/>
        </w:rPr>
        <w:t xml:space="preserve"> што се и остварило.</w:t>
      </w:r>
    </w:p>
    <w:p w14:paraId="7E2CD358" w14:textId="77777777" w:rsidR="00573A86" w:rsidRPr="00663B1B" w:rsidRDefault="00573A86" w:rsidP="00573A86">
      <w:pPr>
        <w:autoSpaceDE w:val="0"/>
        <w:autoSpaceDN w:val="0"/>
        <w:adjustRightInd w:val="0"/>
        <w:jc w:val="both"/>
        <w:rPr>
          <w:rFonts w:ascii="Calibri" w:eastAsia="Calibri" w:hAnsi="Calibri" w:cs="Calibri"/>
          <w:color w:val="000000" w:themeColor="text1"/>
        </w:rPr>
      </w:pPr>
      <w:r w:rsidRPr="00663B1B">
        <w:rPr>
          <w:rFonts w:ascii="Calibri" w:eastAsia="Calibri" w:hAnsi="Calibri" w:cs="Calibri"/>
          <w:color w:val="000000" w:themeColor="text1"/>
        </w:rPr>
        <w:t>Кроз овај програм, апеловало се из Општине Беране на смањење броја дјеце за рад медијатора, јер је тренутни број од 70 ученика превисок. И ова мјера се остварила, јер је Министарство просвјете, науке и иновација овај број смањило за пола.</w:t>
      </w:r>
    </w:p>
    <w:p w14:paraId="18B4C555" w14:textId="77777777" w:rsidR="00573A86" w:rsidRPr="00663B1B" w:rsidRDefault="00573A86" w:rsidP="00573A86">
      <w:pPr>
        <w:autoSpaceDE w:val="0"/>
        <w:autoSpaceDN w:val="0"/>
        <w:adjustRightInd w:val="0"/>
        <w:ind w:firstLine="720"/>
        <w:jc w:val="both"/>
        <w:rPr>
          <w:rFonts w:ascii="Calibri" w:eastAsia="Calibri" w:hAnsi="Calibri" w:cs="Calibri"/>
          <w:color w:val="000000" w:themeColor="text1"/>
        </w:rPr>
      </w:pPr>
      <w:r w:rsidRPr="00663B1B">
        <w:rPr>
          <w:rFonts w:ascii="Calibri" w:eastAsia="Calibri" w:hAnsi="Calibri" w:cs="Calibri"/>
          <w:color w:val="000000" w:themeColor="text1"/>
        </w:rPr>
        <w:t>Кроз овај програм, апеловало се да се дјеци која похађају вртић, обезбиједи превоз од стране ЈУ ОШ ,,Радомир Митровић</w:t>
      </w:r>
      <w:r>
        <w:rPr>
          <w:rFonts w:ascii="Calibri" w:eastAsia="Calibri" w:hAnsi="Calibri" w:cs="Calibri"/>
          <w:color w:val="000000" w:themeColor="text1"/>
        </w:rPr>
        <w:t>“</w:t>
      </w:r>
      <w:r w:rsidRPr="00663B1B">
        <w:rPr>
          <w:rFonts w:ascii="Calibri" w:eastAsia="Calibri" w:hAnsi="Calibri" w:cs="Calibri"/>
          <w:color w:val="000000" w:themeColor="text1"/>
        </w:rPr>
        <w:t xml:space="preserve"> која је свој комби уступила и за услуге превоза дјеце која похађају вртић. И ово се остварило уз велики допринос директора ове установе и покојне директорице вртића.</w:t>
      </w:r>
    </w:p>
    <w:p w14:paraId="6A03077F" w14:textId="77777777" w:rsidR="00573A86" w:rsidRPr="00663B1B" w:rsidRDefault="00573A86" w:rsidP="00573A86">
      <w:pPr>
        <w:autoSpaceDE w:val="0"/>
        <w:autoSpaceDN w:val="0"/>
        <w:adjustRightInd w:val="0"/>
        <w:jc w:val="both"/>
        <w:rPr>
          <w:rFonts w:ascii="Calibri" w:eastAsia="Calibri" w:hAnsi="Calibri" w:cs="Calibri"/>
          <w:color w:val="000000" w:themeColor="text1"/>
        </w:rPr>
      </w:pPr>
      <w:r w:rsidRPr="00663B1B">
        <w:rPr>
          <w:rFonts w:ascii="Calibri" w:eastAsia="Calibri" w:hAnsi="Calibri" w:cs="Calibri"/>
          <w:color w:val="000000" w:themeColor="text1"/>
        </w:rPr>
        <w:t>Према спроведеном истраживању  у оквиру израде ЛАП-а у периоду јун-јул 2024. године  испитаници 100% сматрају као најмање проблематичне области сматрају здравствену заштиту и образовање.</w:t>
      </w:r>
    </w:p>
    <w:p w14:paraId="11438721" w14:textId="77777777" w:rsidR="00573A86" w:rsidRPr="00155A19" w:rsidRDefault="00573A86" w:rsidP="00573A86">
      <w:pPr>
        <w:autoSpaceDE w:val="0"/>
        <w:autoSpaceDN w:val="0"/>
        <w:adjustRightInd w:val="0"/>
        <w:jc w:val="both"/>
        <w:rPr>
          <w:rFonts w:ascii="Calibri" w:eastAsia="Calibri" w:hAnsi="Calibri" w:cs="Calibri"/>
          <w:color w:val="FF0000"/>
        </w:rPr>
      </w:pPr>
    </w:p>
    <w:p w14:paraId="66A3B75B" w14:textId="77777777" w:rsidR="00573A86" w:rsidRDefault="00573A86" w:rsidP="00573A86">
      <w:pPr>
        <w:autoSpaceDE w:val="0"/>
        <w:autoSpaceDN w:val="0"/>
        <w:adjustRightInd w:val="0"/>
        <w:jc w:val="both"/>
        <w:rPr>
          <w:rFonts w:ascii="Calibri" w:eastAsia="Calibri" w:hAnsi="Calibri" w:cs="Calibri"/>
        </w:rPr>
      </w:pPr>
    </w:p>
    <w:p w14:paraId="31BE0B01" w14:textId="77777777" w:rsidR="00573A86" w:rsidRPr="00E0300D" w:rsidRDefault="00573A86" w:rsidP="00573A86">
      <w:pPr>
        <w:pStyle w:val="ListParagraph"/>
        <w:numPr>
          <w:ilvl w:val="0"/>
          <w:numId w:val="73"/>
        </w:numPr>
        <w:autoSpaceDE w:val="0"/>
        <w:autoSpaceDN w:val="0"/>
        <w:adjustRightInd w:val="0"/>
        <w:jc w:val="both"/>
        <w:rPr>
          <w:rFonts w:ascii="Calibri" w:eastAsia="Calibri" w:hAnsi="Calibri" w:cs="Calibri"/>
          <w:b/>
          <w:i/>
          <w:color w:val="0070C0"/>
        </w:rPr>
      </w:pPr>
      <w:r w:rsidRPr="00E0300D">
        <w:rPr>
          <w:rFonts w:ascii="Calibri" w:eastAsia="Calibri" w:hAnsi="Calibri" w:cs="Calibri"/>
          <w:b/>
          <w:i/>
          <w:color w:val="0070C0"/>
        </w:rPr>
        <w:t>Здравствена заштита</w:t>
      </w:r>
    </w:p>
    <w:p w14:paraId="62B9033F" w14:textId="77777777" w:rsidR="00573A86" w:rsidRDefault="00573A86" w:rsidP="00573A86">
      <w:pPr>
        <w:autoSpaceDE w:val="0"/>
        <w:autoSpaceDN w:val="0"/>
        <w:adjustRightInd w:val="0"/>
        <w:jc w:val="both"/>
        <w:rPr>
          <w:rFonts w:ascii="Calibri" w:eastAsia="Calibri" w:hAnsi="Calibri" w:cs="Calibri"/>
          <w:lang w:val="it-IT"/>
        </w:rPr>
      </w:pPr>
    </w:p>
    <w:p w14:paraId="6EBE7894" w14:textId="77777777" w:rsidR="00573A86" w:rsidRPr="00D93BB3" w:rsidRDefault="00573A86" w:rsidP="00573A86">
      <w:pPr>
        <w:pBdr>
          <w:top w:val="nil"/>
          <w:left w:val="nil"/>
          <w:bottom w:val="nil"/>
          <w:right w:val="nil"/>
          <w:between w:val="nil"/>
        </w:pBdr>
        <w:spacing w:line="276" w:lineRule="auto"/>
        <w:ind w:firstLine="360"/>
        <w:jc w:val="both"/>
        <w:rPr>
          <w:rFonts w:cstheme="minorHAnsi"/>
          <w:bCs/>
        </w:rPr>
      </w:pPr>
      <w:r w:rsidRPr="00D93BB3">
        <w:rPr>
          <w:rFonts w:cstheme="minorHAnsi"/>
          <w:bCs/>
        </w:rPr>
        <w:t>У области здравствене заштите РЕ популације на нивоу Црне Горе нису спроведена свеобухватна новија истраживања, а најновији доступни подаци односе се на истраживање УНДП-а</w:t>
      </w:r>
      <w:r w:rsidRPr="00D93BB3">
        <w:rPr>
          <w:rFonts w:cstheme="minorHAnsi"/>
          <w:bCs/>
          <w:vertAlign w:val="superscript"/>
          <w:lang w:val="en-GB"/>
        </w:rPr>
        <w:footnoteReference w:id="7"/>
      </w:r>
      <w:r w:rsidRPr="00D93BB3">
        <w:rPr>
          <w:rFonts w:cstheme="minorHAnsi"/>
          <w:bCs/>
        </w:rPr>
        <w:t xml:space="preserve"> из 2017. године, према којем је 95% РЕ популације имало здравствену заштиту. Здравствена заштита је у директној вези са питањем личних докумената, а подаци из различитих извора указују да је још увек значајан број припадника РЕ популације који нису рјешили питање личних докумената. С друге стране, степен дискриминације према РЕ у области здравствене заштите већи је у односу на друге категорије у Црној Гори. У 2022. години износи 32,3% и већи је за 6,5% у односу на 2020. годину.</w:t>
      </w:r>
      <w:r w:rsidRPr="00D93BB3">
        <w:rPr>
          <w:rFonts w:cstheme="minorHAnsi"/>
          <w:bCs/>
          <w:vertAlign w:val="superscript"/>
          <w:lang w:val="en-GB"/>
        </w:rPr>
        <w:footnoteReference w:id="8"/>
      </w:r>
    </w:p>
    <w:p w14:paraId="1C24A6CD" w14:textId="77777777" w:rsidR="00573A86" w:rsidRDefault="00573A86" w:rsidP="00573A86">
      <w:pPr>
        <w:autoSpaceDE w:val="0"/>
        <w:autoSpaceDN w:val="0"/>
        <w:adjustRightInd w:val="0"/>
        <w:ind w:firstLine="360"/>
        <w:jc w:val="both"/>
        <w:rPr>
          <w:rFonts w:ascii="Calibri" w:eastAsia="Calibri" w:hAnsi="Calibri" w:cs="Calibri"/>
          <w:lang w:val="it-IT"/>
        </w:rPr>
      </w:pPr>
      <w:r w:rsidRPr="000F511A">
        <w:rPr>
          <w:rFonts w:ascii="Calibri" w:eastAsia="Calibri" w:hAnsi="Calibri" w:cs="Calibri"/>
          <w:lang w:val="it-IT"/>
        </w:rPr>
        <w:t xml:space="preserve">Када је питању здравствена заштита грађани ромске и египћанске заједнице наилазе на многобројне препреке у погледу приступа систему здравствене заштите, као што су одсуство информација и знања, језичке баријере, финансијске баријере, нерегистрованост боравка и дискриминација. </w:t>
      </w:r>
    </w:p>
    <w:p w14:paraId="451FC2A4" w14:textId="77777777" w:rsidR="00573A86" w:rsidRDefault="00573A86" w:rsidP="00573A86">
      <w:pPr>
        <w:autoSpaceDE w:val="0"/>
        <w:autoSpaceDN w:val="0"/>
        <w:adjustRightInd w:val="0"/>
        <w:jc w:val="both"/>
        <w:rPr>
          <w:rFonts w:ascii="Calibri" w:eastAsia="Calibri" w:hAnsi="Calibri" w:cs="Calibri"/>
          <w:lang w:val="en-GB"/>
        </w:rPr>
      </w:pPr>
      <w:r w:rsidRPr="000F511A">
        <w:rPr>
          <w:rFonts w:ascii="Calibri" w:eastAsia="Calibri" w:hAnsi="Calibri" w:cs="Calibri"/>
          <w:lang w:val="en-GB"/>
        </w:rPr>
        <w:t xml:space="preserve">Грађани ромске и египћанске заједнице наилазе на многобројне препреке у погледу приступа систему здравствене заштите, као што су одсуство информација и знања, језичке баријере, финансијске баријере, нерегистрованост боравка и дискриминација. Здравствени систем Црне Горе дизајниран је на принципу пружања бесплатне здравствене заштите свим категоријама становништва, при чему здравствени систем има уграђене </w:t>
      </w:r>
      <w:r w:rsidRPr="000F511A">
        <w:rPr>
          <w:rFonts w:ascii="Calibri" w:eastAsia="Calibri" w:hAnsi="Calibri" w:cs="Calibri"/>
          <w:lang w:val="en-GB"/>
        </w:rPr>
        <w:lastRenderedPageBreak/>
        <w:t xml:space="preserve">механизме за помоћ и подршку социјално маргинализованих друштвених група. Међутим, чињеница је да недовољно коришћење здравственог система указују на то да је значајан број Рома и Египћана искључен из многобројних видова јавних услуга које се пружају од стране здравствених установа, а приступ здравственим услугама ограничен је постојањем различитих системских баријера као што су недовољан ниво образовања и информисаности о здравственој заштити која им стоји на располагању.                                                                                                                                                                    </w:t>
      </w:r>
    </w:p>
    <w:p w14:paraId="6E7AE1F2" w14:textId="77777777" w:rsidR="00573A86" w:rsidRDefault="00573A86" w:rsidP="00573A86"/>
    <w:p w14:paraId="7B3AEEFB" w14:textId="77777777" w:rsidR="00573A86" w:rsidRPr="002B3A14" w:rsidRDefault="00573A86" w:rsidP="00573A86">
      <w:pPr>
        <w:ind w:firstLine="720"/>
        <w:jc w:val="both"/>
        <w:rPr>
          <w:color w:val="000000" w:themeColor="text1"/>
        </w:rPr>
      </w:pPr>
      <w:r w:rsidRPr="002B3A14">
        <w:rPr>
          <w:color w:val="000000" w:themeColor="text1"/>
        </w:rPr>
        <w:t>У Дому здравља Беране запослен је један медијатор у здравству из РЕ заједнице н</w:t>
      </w:r>
      <w:r>
        <w:rPr>
          <w:color w:val="000000" w:themeColor="text1"/>
        </w:rPr>
        <w:t>а</w:t>
      </w:r>
      <w:r w:rsidRPr="002B3A14">
        <w:rPr>
          <w:color w:val="000000" w:themeColor="text1"/>
        </w:rPr>
        <w:t xml:space="preserve"> неодређено, уговором о раду. Из искуства медијатора, најчешћи проблеми приликом остваривања права из области здравствене заштите је нерегистрованост припадника РЕ заједнице у здравственом систему. Када је у питању вакцинација дјеце из РЕ заједнице, сваке године педијатријска служба обавља редовну вакцинацију. У Дому здравља Беране  спроводе се едукације за РЕ заједницу везано за превентивне прегледе, репродуктивно здравље и сл. Такође,  спроводе се едукације намјењене ученицима а које се тичу репродуктивног здравља и полно преносивих болести и заштите. Преко НВО ,,Удружење за подршку Рома и Египћана,, током 2023/2024</w:t>
      </w:r>
      <w:r>
        <w:rPr>
          <w:color w:val="000000" w:themeColor="text1"/>
        </w:rPr>
        <w:t>.</w:t>
      </w:r>
      <w:r w:rsidRPr="002B3A14">
        <w:rPr>
          <w:color w:val="000000" w:themeColor="text1"/>
        </w:rPr>
        <w:t xml:space="preserve"> године, одржане су 3 радионице у вези репродуктивног здравља за одрасле припаднике РЕ популације, преко пројекта који је ова НВО спроводила, који је финасиран од организације Јувентас из Подгорице.</w:t>
      </w:r>
    </w:p>
    <w:p w14:paraId="1EEF0CF2" w14:textId="77777777" w:rsidR="00573A86" w:rsidRPr="002B3A14" w:rsidRDefault="00573A86" w:rsidP="00573A86">
      <w:pPr>
        <w:jc w:val="both"/>
        <w:rPr>
          <w:color w:val="000000" w:themeColor="text1"/>
        </w:rPr>
      </w:pPr>
      <w:r w:rsidRPr="002B3A14">
        <w:rPr>
          <w:color w:val="000000" w:themeColor="text1"/>
        </w:rPr>
        <w:t>Лица која не посједују документа остварују ипак здравствену заштиту, упућују се на медијатора ради регистрације у систему али неопходне услуге се реализују.</w:t>
      </w:r>
    </w:p>
    <w:p w14:paraId="53D059D5" w14:textId="77777777" w:rsidR="00573A86" w:rsidRDefault="00573A86" w:rsidP="00573A86">
      <w:pPr>
        <w:autoSpaceDE w:val="0"/>
        <w:autoSpaceDN w:val="0"/>
        <w:adjustRightInd w:val="0"/>
        <w:jc w:val="both"/>
        <w:rPr>
          <w:rFonts w:ascii="Calibri" w:eastAsia="Calibri" w:hAnsi="Calibri" w:cs="Calibri"/>
          <w:lang w:val="en-GB"/>
        </w:rPr>
      </w:pPr>
    </w:p>
    <w:p w14:paraId="7B1329E0" w14:textId="77777777" w:rsidR="00573A86" w:rsidRPr="0014563E" w:rsidRDefault="00573A86" w:rsidP="00573A86">
      <w:pPr>
        <w:autoSpaceDE w:val="0"/>
        <w:autoSpaceDN w:val="0"/>
        <w:adjustRightInd w:val="0"/>
        <w:ind w:firstLine="720"/>
        <w:jc w:val="both"/>
        <w:rPr>
          <w:rFonts w:ascii="Calibri" w:eastAsia="Calibri" w:hAnsi="Calibri" w:cs="Calibri"/>
          <w:color w:val="000000" w:themeColor="text1"/>
          <w:lang w:val="en-GB"/>
        </w:rPr>
      </w:pPr>
      <w:r w:rsidRPr="0014563E">
        <w:rPr>
          <w:rFonts w:ascii="Calibri" w:eastAsia="Calibri" w:hAnsi="Calibri" w:cs="Calibri"/>
          <w:color w:val="000000" w:themeColor="text1"/>
          <w:lang w:val="en-GB"/>
        </w:rPr>
        <w:t>ЈЗУ Дом здравља Беране на годишњем нивоу редовно спроводи активности периодичних обилазака неформалних ромских насеља како због здравствених прегледа, информисања о значају здравствене заштите, тако и због вакцинације дјеце. Такође, у периоду од протекле четири године, спроведен је низ активности информисања припадника РЕ популације о правима која могу остварити у здравственим установама, програмима антитуберкулозних (мини системских) и гинеколошких прегледа. У овој установи запослена је медицинска сестра која се служи ромским језиком те увијек посредује у размијењивању информација о постојећим доступним улугама и савјетовалиштима.</w:t>
      </w:r>
    </w:p>
    <w:p w14:paraId="293A6CFD" w14:textId="77777777" w:rsidR="00573A86" w:rsidRDefault="00573A86" w:rsidP="00573A86">
      <w:pPr>
        <w:autoSpaceDE w:val="0"/>
        <w:autoSpaceDN w:val="0"/>
        <w:adjustRightInd w:val="0"/>
        <w:jc w:val="both"/>
        <w:rPr>
          <w:rFonts w:ascii="Calibri" w:eastAsia="Calibri" w:hAnsi="Calibri" w:cs="Calibri"/>
          <w:lang w:val="it-IT"/>
        </w:rPr>
      </w:pPr>
    </w:p>
    <w:p w14:paraId="4173EE11" w14:textId="77777777" w:rsidR="00573A86" w:rsidRPr="0014563E" w:rsidRDefault="00573A86" w:rsidP="00573A86">
      <w:pPr>
        <w:autoSpaceDE w:val="0"/>
        <w:autoSpaceDN w:val="0"/>
        <w:adjustRightInd w:val="0"/>
        <w:ind w:firstLine="720"/>
        <w:jc w:val="both"/>
        <w:rPr>
          <w:rFonts w:ascii="Calibri" w:eastAsia="Calibri" w:hAnsi="Calibri" w:cs="Calibri"/>
          <w:color w:val="000000" w:themeColor="text1"/>
        </w:rPr>
      </w:pPr>
      <w:r w:rsidRPr="0014563E">
        <w:rPr>
          <w:rFonts w:ascii="Calibri" w:eastAsia="Calibri" w:hAnsi="Calibri" w:cs="Calibri"/>
          <w:color w:val="000000" w:themeColor="text1"/>
        </w:rPr>
        <w:t>Према спроведеном истраживању  у оквиру израде ЛАП-а у периоду јун-јул 2024. године  испитаници 100% сматрају као најмање проблематичне области сматрају задравствену заштиту и образовање.</w:t>
      </w:r>
    </w:p>
    <w:p w14:paraId="1780D8F2" w14:textId="77777777" w:rsidR="00573A86" w:rsidRPr="0014563E" w:rsidRDefault="00573A86" w:rsidP="00573A86">
      <w:pPr>
        <w:autoSpaceDE w:val="0"/>
        <w:autoSpaceDN w:val="0"/>
        <w:adjustRightInd w:val="0"/>
        <w:jc w:val="both"/>
        <w:rPr>
          <w:rFonts w:ascii="Calibri" w:eastAsia="Calibri" w:hAnsi="Calibri" w:cs="Calibri"/>
          <w:color w:val="000000" w:themeColor="text1"/>
          <w:lang w:val="en-GB"/>
        </w:rPr>
      </w:pPr>
      <w:r w:rsidRPr="0014563E">
        <w:rPr>
          <w:rFonts w:ascii="Calibri" w:eastAsia="Calibri" w:hAnsi="Calibri" w:cs="Calibri"/>
          <w:color w:val="000000" w:themeColor="text1"/>
          <w:lang w:val="en-GB"/>
        </w:rPr>
        <w:t xml:space="preserve">Према истом истраживању од укупно 70 испитаника њих 53 (односно 75%) има овјерену здравствену књижицу. Такође, 52 испитаника (односно 74%) је у прошлој години посјетило љекара. Њих 63 (односно 90%) има изабраног љекара. Из превентивних разлога ниједан испитаник није у претходној години посјетио љекара. Стоматолога у претходној години није уоште посјетило 60 испитаника (односно 87%). </w:t>
      </w:r>
    </w:p>
    <w:p w14:paraId="450F7C6D" w14:textId="77777777" w:rsidR="00573A86" w:rsidRPr="0014563E" w:rsidRDefault="00573A86" w:rsidP="00573A86">
      <w:pPr>
        <w:autoSpaceDE w:val="0"/>
        <w:autoSpaceDN w:val="0"/>
        <w:adjustRightInd w:val="0"/>
        <w:jc w:val="both"/>
        <w:rPr>
          <w:rFonts w:ascii="Calibri" w:eastAsia="Calibri" w:hAnsi="Calibri" w:cs="Calibri"/>
          <w:bCs/>
          <w:iCs/>
          <w:color w:val="000000" w:themeColor="text1"/>
        </w:rPr>
      </w:pPr>
      <w:r w:rsidRPr="0014563E">
        <w:rPr>
          <w:rFonts w:ascii="Calibri" w:eastAsia="Calibri" w:hAnsi="Calibri" w:cs="Calibri"/>
          <w:color w:val="000000" w:themeColor="text1"/>
          <w:lang w:val="en-GB"/>
        </w:rPr>
        <w:t>Посредством Дома здравља, РЕ медијатора, Фонда здравства ЦГ у претходне 4 године, 100 дјеце РЕ популације је остварило право на здравствену заштиту, (добило здравствене књижице).</w:t>
      </w:r>
    </w:p>
    <w:p w14:paraId="7E254A7E" w14:textId="77777777" w:rsidR="00573A86" w:rsidRPr="000F511A" w:rsidRDefault="00573A86" w:rsidP="00573A86">
      <w:pPr>
        <w:autoSpaceDE w:val="0"/>
        <w:autoSpaceDN w:val="0"/>
        <w:adjustRightInd w:val="0"/>
        <w:jc w:val="both"/>
        <w:rPr>
          <w:rFonts w:ascii="Calibri" w:eastAsia="Calibri" w:hAnsi="Calibri" w:cs="Calibri"/>
          <w:lang w:val="it-IT"/>
        </w:rPr>
      </w:pPr>
    </w:p>
    <w:p w14:paraId="77A7CF5D" w14:textId="77777777" w:rsidR="00573A86" w:rsidRPr="000F511A" w:rsidRDefault="00573A86" w:rsidP="00573A86">
      <w:pPr>
        <w:autoSpaceDE w:val="0"/>
        <w:autoSpaceDN w:val="0"/>
        <w:adjustRightInd w:val="0"/>
        <w:ind w:firstLine="720"/>
        <w:jc w:val="both"/>
        <w:rPr>
          <w:rFonts w:ascii="Calibri" w:eastAsia="Calibri" w:hAnsi="Calibri" w:cs="Calibri"/>
          <w:lang w:val="it-IT"/>
        </w:rPr>
      </w:pPr>
    </w:p>
    <w:p w14:paraId="7BCB0BE8" w14:textId="77777777" w:rsidR="00573A86" w:rsidRPr="00665D54" w:rsidRDefault="00573A86" w:rsidP="00573A86">
      <w:pPr>
        <w:numPr>
          <w:ilvl w:val="0"/>
          <w:numId w:val="73"/>
        </w:numPr>
        <w:autoSpaceDE w:val="0"/>
        <w:autoSpaceDN w:val="0"/>
        <w:adjustRightInd w:val="0"/>
        <w:jc w:val="both"/>
        <w:rPr>
          <w:rFonts w:ascii="Calibri" w:eastAsia="Calibri" w:hAnsi="Calibri" w:cs="Calibri"/>
          <w:b/>
          <w:i/>
          <w:color w:val="0070C0"/>
          <w:lang w:val="sr-Latn-BA"/>
        </w:rPr>
      </w:pPr>
      <w:r w:rsidRPr="00665D54">
        <w:rPr>
          <w:rFonts w:ascii="Calibri" w:eastAsia="Calibri" w:hAnsi="Calibri" w:cs="Calibri"/>
          <w:b/>
          <w:i/>
          <w:color w:val="0070C0"/>
          <w:lang w:val="sr-Latn-BA"/>
        </w:rPr>
        <w:t>Социјална и дјечја заштита</w:t>
      </w:r>
    </w:p>
    <w:p w14:paraId="3794BD7D" w14:textId="77777777" w:rsidR="00573A86" w:rsidRPr="00665D54" w:rsidRDefault="00573A86" w:rsidP="00573A86">
      <w:pPr>
        <w:autoSpaceDE w:val="0"/>
        <w:autoSpaceDN w:val="0"/>
        <w:adjustRightInd w:val="0"/>
        <w:jc w:val="both"/>
        <w:rPr>
          <w:rFonts w:ascii="Calibri" w:eastAsia="Calibri" w:hAnsi="Calibri" w:cs="Calibri"/>
          <w:i/>
          <w:color w:val="0070C0"/>
          <w:lang w:val="sr-Latn-BA"/>
        </w:rPr>
      </w:pPr>
    </w:p>
    <w:p w14:paraId="60364823" w14:textId="77777777" w:rsidR="00573A86" w:rsidRDefault="00573A86" w:rsidP="00573A86">
      <w:pPr>
        <w:autoSpaceDE w:val="0"/>
        <w:autoSpaceDN w:val="0"/>
        <w:adjustRightInd w:val="0"/>
        <w:ind w:firstLine="360"/>
        <w:jc w:val="both"/>
        <w:rPr>
          <w:rFonts w:ascii="Calibri" w:eastAsia="Calibri" w:hAnsi="Calibri" w:cs="Calibri"/>
        </w:rPr>
      </w:pPr>
      <w:r w:rsidRPr="000F511A">
        <w:rPr>
          <w:rFonts w:ascii="Calibri" w:eastAsia="Calibri" w:hAnsi="Calibri" w:cs="Calibri"/>
        </w:rPr>
        <w:t xml:space="preserve">Један од главних проблема за добијање социјалне помоћи са којим се суочавају Роми и Египћани јесте нерегистровање. Нерегулисан правни статус представља крајњи облик социјалне искључености и онемогућава грађане ромске и египћанске заједнице да имају </w:t>
      </w:r>
      <w:r w:rsidRPr="000F511A">
        <w:rPr>
          <w:rFonts w:ascii="Calibri" w:eastAsia="Calibri" w:hAnsi="Calibri" w:cs="Calibri"/>
        </w:rPr>
        <w:lastRenderedPageBreak/>
        <w:t>приступ социјалним службама. Опште препреке на путу коришћења социјалних услуга када је ријеч о ромској и египћанској заједници обухватају одсуство информација о расположивим службама и социјалним давањима, као и језичке баријере и вишеструке видове дискриминације. За сиромаштво карактеристичне су и родне предрасуде, као и чињеница да оно посебно погађа жене и дјецу. Роми и Египћани су суочени са проблемом приступа јавним социјалним услугама када је ријеч о образовању, здравственој и социјалној заштити, као и са одсуством знања и непознавањем језика, дискриминацијом и сиромаштвом.</w:t>
      </w:r>
    </w:p>
    <w:p w14:paraId="1D7A5DDA" w14:textId="77777777" w:rsidR="00573A86" w:rsidRDefault="00573A86" w:rsidP="00573A86">
      <w:pPr>
        <w:spacing w:before="120" w:after="120" w:line="276" w:lineRule="auto"/>
        <w:ind w:firstLine="360"/>
        <w:jc w:val="both"/>
        <w:rPr>
          <w:color w:val="000000" w:themeColor="text1"/>
          <w:lang w:val="sr-Latn-ME"/>
        </w:rPr>
      </w:pPr>
      <w:r w:rsidRPr="0014563E">
        <w:rPr>
          <w:color w:val="000000" w:themeColor="text1"/>
          <w:lang w:val="sr-Latn-ME"/>
        </w:rPr>
        <w:t xml:space="preserve">Што се тиче облика материјалних давања као </w:t>
      </w:r>
      <w:r>
        <w:rPr>
          <w:color w:val="000000" w:themeColor="text1"/>
          <w:lang w:val="sr-Latn-ME"/>
        </w:rPr>
        <w:t xml:space="preserve">што </w:t>
      </w:r>
      <w:r w:rsidRPr="0014563E">
        <w:rPr>
          <w:color w:val="000000" w:themeColor="text1"/>
          <w:lang w:val="sr-Latn-ME"/>
        </w:rPr>
        <w:t xml:space="preserve">су: МОП, инвалиднина, туђа њега и помоћ, дјечији додатак и слично, у истраживању „Социо-економски статус РЕ популације на територији општине Беране“ које је НВО „Удружење за подршку Рома и Египћана“ реализовала у јануару 2022.године, истакнуто је да у кориснике МОП-а спадају укупно 52% у то вријеме анкетирана РЕ домаћинства. Са друге стране, 2019.године (према подацима „Локалног Акционог плана за социјалну инклузију РЕ“ овај проценат је био значајно височији и износио је 65%). </w:t>
      </w:r>
    </w:p>
    <w:p w14:paraId="19F7CD9E" w14:textId="77777777" w:rsidR="00573A86" w:rsidRPr="0014563E" w:rsidRDefault="00573A86" w:rsidP="00573A86">
      <w:pPr>
        <w:spacing w:before="120" w:after="120" w:line="276" w:lineRule="auto"/>
        <w:ind w:firstLine="360"/>
        <w:jc w:val="both"/>
        <w:rPr>
          <w:color w:val="000000" w:themeColor="text1"/>
          <w:lang w:val="sr-Latn-ME"/>
        </w:rPr>
      </w:pPr>
      <w:r w:rsidRPr="0014563E">
        <w:rPr>
          <w:color w:val="000000" w:themeColor="text1"/>
          <w:lang w:val="sr-Latn-ME"/>
        </w:rPr>
        <w:t>У нашем истраживању, констатовано је да тај проценат износи 50% (74 од 148 анкетираних домаћинстава). Изузев тога, испитивали смо колико је међу РЕ популацијом заступљена употреба не само МОП-а, већ и неких других облика егзистенцијалне помоћи од стране државе. Овим истраживањем дошли смо до података који сугеришу да број РЕ домаћинстава у нашој општини у којима дјеца добијају додатак на мјесечном нивоу износи 88 (59%). Што се тиче личне инвалиднине, њу остварује свега 5 РЕ лица, односно 3% (од којих се  3 лица налазе у  насељу Талум, док су 2 лоцирана у Пешцима). Туђу његу и помоћ остварује 7 домаћинстава, односно 5% (2 на Риверсајду и 5 на  Рудешу). Треба напоменути и то да није идентификован ниједан случај старатељства над беспомоћним лицем у оквиру РЕ домаћинстава која су обухваћена овим анкетирањем.</w:t>
      </w:r>
    </w:p>
    <w:p w14:paraId="5297EDA8" w14:textId="77777777" w:rsidR="00573A86" w:rsidRDefault="00573A86" w:rsidP="00573A86">
      <w:pPr>
        <w:autoSpaceDE w:val="0"/>
        <w:autoSpaceDN w:val="0"/>
        <w:adjustRightInd w:val="0"/>
        <w:ind w:firstLine="720"/>
        <w:jc w:val="both"/>
        <w:rPr>
          <w:rFonts w:ascii="Calibri" w:eastAsia="Calibri" w:hAnsi="Calibri" w:cs="Calibri"/>
        </w:rPr>
      </w:pPr>
      <w:r>
        <w:rPr>
          <w:rFonts w:ascii="Calibri" w:eastAsia="Calibri" w:hAnsi="Calibri" w:cs="Calibri"/>
        </w:rPr>
        <w:t>Према спроведеном истраживању  у оквиру израде ЛАП-а у периоду јун-јул 2024. године  испитаници су се у претходној години за неки вид помоћи обраћали социјалним установама, општинским органима, НВО. Од укупно 70 испитаника њих 38% се није никоме обраћало за помоћ у претходној години. Главни разлог су лоша искуства из претходног периода када нису наилазили на разумјевање.</w:t>
      </w:r>
    </w:p>
    <w:p w14:paraId="298515E8" w14:textId="77777777" w:rsidR="00573A86" w:rsidRDefault="00573A86" w:rsidP="00573A86">
      <w:pPr>
        <w:autoSpaceDE w:val="0"/>
        <w:autoSpaceDN w:val="0"/>
        <w:adjustRightInd w:val="0"/>
        <w:jc w:val="both"/>
        <w:rPr>
          <w:rFonts w:ascii="Calibri" w:eastAsia="Calibri" w:hAnsi="Calibri" w:cs="Calibri"/>
        </w:rPr>
      </w:pPr>
      <w:r>
        <w:rPr>
          <w:rFonts w:ascii="Calibri" w:eastAsia="Calibri" w:hAnsi="Calibri" w:cs="Calibri"/>
        </w:rPr>
        <w:t>Најчешћи вид помоћи која је додијељена онима који су тражили помоћ је храна и средства за хигијену.</w:t>
      </w:r>
    </w:p>
    <w:p w14:paraId="71A630E2" w14:textId="77777777" w:rsidR="00573A86" w:rsidRDefault="00573A86" w:rsidP="00573A86">
      <w:pPr>
        <w:autoSpaceDE w:val="0"/>
        <w:autoSpaceDN w:val="0"/>
        <w:adjustRightInd w:val="0"/>
        <w:ind w:firstLine="720"/>
        <w:jc w:val="both"/>
        <w:rPr>
          <w:rFonts w:ascii="Calibri" w:eastAsia="Calibri" w:hAnsi="Calibri" w:cs="Calibri"/>
          <w:lang w:val="en-GB"/>
        </w:rPr>
      </w:pPr>
      <w:r w:rsidRPr="000F511A">
        <w:rPr>
          <w:rFonts w:ascii="Calibri" w:eastAsia="Calibri" w:hAnsi="Calibri" w:cs="Calibri"/>
          <w:lang w:val="en-GB"/>
        </w:rPr>
        <w:t>Насиље у породици представља посебан облик насиља којим се крше права на жив</w:t>
      </w:r>
      <w:r>
        <w:rPr>
          <w:rFonts w:ascii="Calibri" w:eastAsia="Calibri" w:hAnsi="Calibri" w:cs="Calibri"/>
          <w:lang w:val="en-GB"/>
        </w:rPr>
        <w:t>от</w:t>
      </w:r>
      <w:r w:rsidRPr="000F511A">
        <w:rPr>
          <w:rFonts w:ascii="Calibri" w:eastAsia="Calibri" w:hAnsi="Calibri" w:cs="Calibri"/>
          <w:lang w:val="en-GB"/>
        </w:rPr>
        <w:t>, слободу, физички, психички и сексуални интегритет, безбједност и људско достојанство члана породице. Закон о заштити од насиља у породици Црне Горе дефинише „насиље у породици” као чињење или нечињење члана породице којим се угрожава физички, психички, полни или економски интегритет, ментално здравље и спокојство другог члана породице, без обзира на мјесто гдје је учињено.</w:t>
      </w:r>
    </w:p>
    <w:p w14:paraId="0FAE3282" w14:textId="77777777" w:rsidR="00573A86" w:rsidRDefault="00573A86" w:rsidP="00573A86">
      <w:pPr>
        <w:autoSpaceDE w:val="0"/>
        <w:autoSpaceDN w:val="0"/>
        <w:adjustRightInd w:val="0"/>
        <w:ind w:firstLine="720"/>
        <w:jc w:val="both"/>
        <w:rPr>
          <w:rFonts w:ascii="Calibri" w:eastAsia="Calibri" w:hAnsi="Calibri" w:cs="Calibri"/>
          <w:lang w:val="en-GB"/>
        </w:rPr>
      </w:pPr>
      <w:r w:rsidRPr="000F511A">
        <w:rPr>
          <w:rFonts w:ascii="Calibri" w:eastAsia="Calibri" w:hAnsi="Calibri" w:cs="Calibri"/>
          <w:lang w:val="en-GB"/>
        </w:rPr>
        <w:t xml:space="preserve">Породично насиље које у великој мјери погађа ромску и египћанску заједницу, се примарно одвија кроз различите видове психичког, физичког, сексуалног и материјално-економског злостављања. Иако прецизни подаци о обиму насиља у породици недостају, будући да се већина насилних чинова одвија унутар релативно </w:t>
      </w:r>
      <w:r w:rsidRPr="004E2AAC">
        <w:rPr>
          <w:rFonts w:ascii="Calibri" w:eastAsia="Calibri" w:hAnsi="Calibri" w:cs="Calibri"/>
          <w:color w:val="404040" w:themeColor="text1" w:themeTint="BF"/>
          <w:lang w:val="en-GB"/>
        </w:rPr>
        <w:t>затворене</w:t>
      </w:r>
      <w:r w:rsidRPr="000F511A">
        <w:rPr>
          <w:rFonts w:ascii="Calibri" w:eastAsia="Calibri" w:hAnsi="Calibri" w:cs="Calibri"/>
          <w:lang w:val="en-GB"/>
        </w:rPr>
        <w:t xml:space="preserve"> и патријархалне заједнице и најчешће остаје прећуткивана. С друге стране,</w:t>
      </w:r>
      <w:r>
        <w:rPr>
          <w:rFonts w:ascii="Calibri" w:eastAsia="Calibri" w:hAnsi="Calibri" w:cs="Calibri"/>
          <w:lang w:val="en-GB"/>
        </w:rPr>
        <w:t xml:space="preserve"> </w:t>
      </w:r>
      <w:r w:rsidRPr="0014563E">
        <w:rPr>
          <w:rFonts w:ascii="Calibri" w:eastAsia="Calibri" w:hAnsi="Calibri" w:cs="Calibri"/>
          <w:lang w:val="en-GB"/>
        </w:rPr>
        <w:t>постоје</w:t>
      </w:r>
      <w:r w:rsidRPr="000F511A">
        <w:rPr>
          <w:rFonts w:ascii="Calibri" w:eastAsia="Calibri" w:hAnsi="Calibri" w:cs="Calibri"/>
          <w:lang w:val="en-GB"/>
        </w:rPr>
        <w:t xml:space="preserve"> жене из ром</w:t>
      </w:r>
      <w:r>
        <w:rPr>
          <w:rFonts w:ascii="Calibri" w:eastAsia="Calibri" w:hAnsi="Calibri" w:cs="Calibri"/>
          <w:lang w:val="en-GB"/>
        </w:rPr>
        <w:t>ске и египћанске заједнице које</w:t>
      </w:r>
      <w:r w:rsidRPr="000F511A">
        <w:rPr>
          <w:rFonts w:ascii="Calibri" w:eastAsia="Calibri" w:hAnsi="Calibri" w:cs="Calibri"/>
          <w:lang w:val="en-GB"/>
        </w:rPr>
        <w:t xml:space="preserve"> су изоловане од већинске популације, што им ограничава приступ јавним установама и службама ко</w:t>
      </w:r>
      <w:r>
        <w:rPr>
          <w:rFonts w:ascii="Calibri" w:eastAsia="Calibri" w:hAnsi="Calibri" w:cs="Calibri"/>
          <w:lang w:val="en-GB"/>
        </w:rPr>
        <w:t xml:space="preserve">је се баве насиљем над женама, </w:t>
      </w:r>
      <w:r w:rsidRPr="0014563E">
        <w:rPr>
          <w:rFonts w:ascii="Calibri" w:eastAsia="Calibri" w:hAnsi="Calibri" w:cs="Calibri"/>
          <w:lang w:val="en-GB"/>
        </w:rPr>
        <w:t>али тај број је све мањи у нашој општини. У случајевима када приступ услугама није физички препрек</w:t>
      </w:r>
      <w:r w:rsidRPr="000F511A">
        <w:rPr>
          <w:rFonts w:ascii="Calibri" w:eastAsia="Calibri" w:hAnsi="Calibri" w:cs="Calibri"/>
          <w:lang w:val="en-GB"/>
        </w:rPr>
        <w:t xml:space="preserve">а, </w:t>
      </w:r>
      <w:r w:rsidRPr="000F511A">
        <w:rPr>
          <w:rFonts w:ascii="Calibri" w:eastAsia="Calibri" w:hAnsi="Calibri" w:cs="Calibri"/>
          <w:lang w:val="en-GB"/>
        </w:rPr>
        <w:lastRenderedPageBreak/>
        <w:t>квалитет услуга и став пружалаца услуга о насиљу над женама, посебно насиљу у породици, води ка стварању баријера и смањује повјерење жртава приликом обраћања таквим службама.</w:t>
      </w:r>
    </w:p>
    <w:p w14:paraId="28D467FD" w14:textId="77777777" w:rsidR="00573A86" w:rsidRDefault="00573A86" w:rsidP="00573A86">
      <w:pPr>
        <w:autoSpaceDE w:val="0"/>
        <w:autoSpaceDN w:val="0"/>
        <w:adjustRightInd w:val="0"/>
        <w:jc w:val="both"/>
        <w:rPr>
          <w:rFonts w:ascii="Calibri" w:eastAsia="Calibri" w:hAnsi="Calibri" w:cs="Calibri"/>
          <w:lang w:val="en-GB"/>
        </w:rPr>
      </w:pPr>
    </w:p>
    <w:p w14:paraId="77A628AD" w14:textId="77777777" w:rsidR="00573A86" w:rsidRDefault="00573A86" w:rsidP="00573A86">
      <w:pPr>
        <w:autoSpaceDE w:val="0"/>
        <w:autoSpaceDN w:val="0"/>
        <w:adjustRightInd w:val="0"/>
        <w:ind w:firstLine="720"/>
        <w:jc w:val="both"/>
        <w:rPr>
          <w:rFonts w:ascii="Calibri" w:eastAsia="Calibri" w:hAnsi="Calibri" w:cs="Calibri"/>
          <w:lang w:val="en-GB"/>
        </w:rPr>
      </w:pPr>
      <w:r w:rsidRPr="000F511A">
        <w:rPr>
          <w:rFonts w:ascii="Calibri" w:eastAsia="Calibri" w:hAnsi="Calibri" w:cs="Calibri"/>
        </w:rPr>
        <w:t>Кључни изазов у погледу борбе пр</w:t>
      </w:r>
      <w:r>
        <w:rPr>
          <w:rFonts w:ascii="Calibri" w:eastAsia="Calibri" w:hAnsi="Calibri" w:cs="Calibri"/>
        </w:rPr>
        <w:t>от</w:t>
      </w:r>
      <w:r w:rsidRPr="000F511A">
        <w:rPr>
          <w:rFonts w:ascii="Calibri" w:eastAsia="Calibri" w:hAnsi="Calibri" w:cs="Calibri"/>
        </w:rPr>
        <w:t>ив насиља у породици у ромским и египћанским заједницама јесте број процесуираних случајева насиља у породици, при чему је посебан акценат на броју случајева који су резултирали подизањем оптужница, кривичним гоњењем и кажњав</w:t>
      </w:r>
      <w:r>
        <w:rPr>
          <w:rFonts w:ascii="Calibri" w:eastAsia="Calibri" w:hAnsi="Calibri" w:cs="Calibri"/>
        </w:rPr>
        <w:t>ањем починиоца кривичног дјела.</w:t>
      </w:r>
    </w:p>
    <w:p w14:paraId="3C7377E6" w14:textId="77777777" w:rsidR="00573A86" w:rsidRPr="001F1828" w:rsidRDefault="00573A86" w:rsidP="00573A86">
      <w:pPr>
        <w:autoSpaceDE w:val="0"/>
        <w:autoSpaceDN w:val="0"/>
        <w:adjustRightInd w:val="0"/>
        <w:jc w:val="both"/>
        <w:rPr>
          <w:rFonts w:ascii="Calibri" w:eastAsia="Calibri" w:hAnsi="Calibri" w:cs="Calibri"/>
          <w:lang w:val="en-GB"/>
        </w:rPr>
      </w:pPr>
    </w:p>
    <w:p w14:paraId="34CB808E" w14:textId="77777777" w:rsidR="00573A86" w:rsidRDefault="00573A86" w:rsidP="00573A86">
      <w:pPr>
        <w:autoSpaceDE w:val="0"/>
        <w:autoSpaceDN w:val="0"/>
        <w:adjustRightInd w:val="0"/>
        <w:ind w:firstLine="720"/>
        <w:jc w:val="both"/>
        <w:rPr>
          <w:rFonts w:ascii="Calibri" w:eastAsia="Calibri" w:hAnsi="Calibri" w:cs="Calibri"/>
        </w:rPr>
      </w:pPr>
      <w:r w:rsidRPr="000F511A">
        <w:rPr>
          <w:rFonts w:ascii="Calibri" w:eastAsia="Calibri" w:hAnsi="Calibri" w:cs="Calibri"/>
        </w:rPr>
        <w:t>Проблем дјечјег просјачења представља проблем гдје се у највећем броју случајева као жртве експолоатације јављају дјеца из ромске</w:t>
      </w:r>
      <w:r>
        <w:rPr>
          <w:rFonts w:ascii="Calibri" w:eastAsia="Calibri" w:hAnsi="Calibri" w:cs="Calibri"/>
        </w:rPr>
        <w:t xml:space="preserve"> и египћанске</w:t>
      </w:r>
      <w:r w:rsidRPr="000F511A">
        <w:rPr>
          <w:rFonts w:ascii="Calibri" w:eastAsia="Calibri" w:hAnsi="Calibri" w:cs="Calibri"/>
        </w:rPr>
        <w:t xml:space="preserve"> заједнице. Примарно се ради о дјеци која не похађају школе, немају здравствено осигурање нити су уписана у матичне књиге. Услови у којима се дјеца налазе, живе и проводе своје дјетињство на улици представља један од најтежих и најгрубљих облика повреда права дјетета. Наиме, такве </w:t>
      </w:r>
      <w:r w:rsidRPr="001C63FB">
        <w:rPr>
          <w:rFonts w:ascii="Calibri" w:eastAsia="Calibri" w:hAnsi="Calibri" w:cs="Calibri"/>
        </w:rPr>
        <w:t>животне</w:t>
      </w:r>
      <w:r w:rsidRPr="000F511A">
        <w:rPr>
          <w:rFonts w:ascii="Calibri" w:eastAsia="Calibri" w:hAnsi="Calibri" w:cs="Calibri"/>
        </w:rPr>
        <w:t xml:space="preserve"> околности дјеци ускраћују многа права загарантована УН Конвенцијом о правима дјетета, као што су п</w:t>
      </w:r>
      <w:r>
        <w:rPr>
          <w:rFonts w:ascii="Calibri" w:eastAsia="Calibri" w:hAnsi="Calibri" w:cs="Calibri"/>
        </w:rPr>
        <w:t>рава из социјалне заштите, здра</w:t>
      </w:r>
      <w:r w:rsidRPr="000F511A">
        <w:rPr>
          <w:rFonts w:ascii="Calibri" w:eastAsia="Calibri" w:hAnsi="Calibri" w:cs="Calibri"/>
        </w:rPr>
        <w:t>в</w:t>
      </w:r>
      <w:r>
        <w:rPr>
          <w:rFonts w:ascii="Calibri" w:eastAsia="Calibri" w:hAnsi="Calibri" w:cs="Calibri"/>
        </w:rPr>
        <w:t>ст</w:t>
      </w:r>
      <w:r w:rsidRPr="000F511A">
        <w:rPr>
          <w:rFonts w:ascii="Calibri" w:eastAsia="Calibri" w:hAnsi="Calibri" w:cs="Calibri"/>
        </w:rPr>
        <w:t xml:space="preserve">ене заштите и др. Дјеца из ромске заједнице која се баве просјачењем и живе на улици изложена су ризику да буду предмет економског и сексуалног искориштавања, подпадања под ропски положај и положај сличан ропском као и предмет трговине људима. </w:t>
      </w:r>
    </w:p>
    <w:p w14:paraId="3FDC83B9" w14:textId="77777777" w:rsidR="00573A86" w:rsidRDefault="00573A86" w:rsidP="00573A86">
      <w:pPr>
        <w:ind w:firstLine="360"/>
        <w:rPr>
          <w:lang w:val="sr-Latn-ME"/>
        </w:rPr>
      </w:pPr>
      <w:r>
        <w:rPr>
          <w:lang w:val="sr-Latn-ME"/>
        </w:rPr>
        <w:t xml:space="preserve">Према подацима Управе полиције-Одјељење безбједности Беране, у 2023 год. поднесена је : </w:t>
      </w:r>
    </w:p>
    <w:p w14:paraId="09B6392F" w14:textId="77777777" w:rsidR="00573A86" w:rsidRDefault="00573A86" w:rsidP="00573A86">
      <w:pPr>
        <w:pStyle w:val="ListParagraph"/>
        <w:numPr>
          <w:ilvl w:val="0"/>
          <w:numId w:val="86"/>
        </w:numPr>
        <w:spacing w:after="160" w:line="259" w:lineRule="auto"/>
        <w:rPr>
          <w:lang w:val="sr-Latn-ME"/>
        </w:rPr>
      </w:pPr>
      <w:r w:rsidRPr="00154340">
        <w:rPr>
          <w:lang w:val="sr-Latn-ME"/>
        </w:rPr>
        <w:t>21 прекршајна пријава против 19 лица</w:t>
      </w:r>
      <w:r>
        <w:rPr>
          <w:lang w:val="sr-Latn-ME"/>
        </w:rPr>
        <w:t xml:space="preserve"> припадника ромске и египћанске заједнице,</w:t>
      </w:r>
      <w:r w:rsidRPr="00154340">
        <w:rPr>
          <w:lang w:val="sr-Latn-ME"/>
        </w:rPr>
        <w:t xml:space="preserve"> од тога </w:t>
      </w:r>
    </w:p>
    <w:p w14:paraId="2EBC85E9" w14:textId="77777777" w:rsidR="00573A86" w:rsidRPr="00AE428E" w:rsidRDefault="00573A86" w:rsidP="00573A86">
      <w:pPr>
        <w:pStyle w:val="ListParagraph"/>
        <w:numPr>
          <w:ilvl w:val="0"/>
          <w:numId w:val="86"/>
        </w:numPr>
        <w:spacing w:after="160" w:line="259" w:lineRule="auto"/>
        <w:jc w:val="both"/>
        <w:rPr>
          <w:lang w:val="sr-Latn-ME"/>
        </w:rPr>
      </w:pPr>
      <w:r w:rsidRPr="00B66330">
        <w:rPr>
          <w:lang w:val="sr-Latn-ME"/>
        </w:rPr>
        <w:t>18 прекршајних пријава за занемаривање(просјачење,скитња,неупућивање у школу)</w:t>
      </w:r>
      <w:r>
        <w:rPr>
          <w:lang w:val="sr-Latn-ME"/>
        </w:rPr>
        <w:t xml:space="preserve">. </w:t>
      </w:r>
    </w:p>
    <w:p w14:paraId="1169FA36" w14:textId="77777777" w:rsidR="00573A86" w:rsidRDefault="00573A86" w:rsidP="00573A86">
      <w:pPr>
        <w:jc w:val="both"/>
        <w:rPr>
          <w:lang w:val="sr-Latn-ME"/>
        </w:rPr>
      </w:pPr>
      <w:r>
        <w:rPr>
          <w:lang w:val="sr-Latn-ME"/>
        </w:rPr>
        <w:t xml:space="preserve">У 2024 год. (јануар,фебруар и март) поднесене су : </w:t>
      </w:r>
    </w:p>
    <w:p w14:paraId="29B0B6CC" w14:textId="77777777" w:rsidR="00573A86" w:rsidRPr="00124B75" w:rsidRDefault="00573A86" w:rsidP="00573A86">
      <w:pPr>
        <w:pStyle w:val="ListParagraph"/>
        <w:numPr>
          <w:ilvl w:val="0"/>
          <w:numId w:val="86"/>
        </w:numPr>
        <w:spacing w:after="160" w:line="259" w:lineRule="auto"/>
        <w:jc w:val="both"/>
        <w:rPr>
          <w:lang w:val="sr-Latn-ME"/>
        </w:rPr>
      </w:pPr>
      <w:r w:rsidRPr="00B66330">
        <w:rPr>
          <w:lang w:val="sr-Latn-ME"/>
        </w:rPr>
        <w:t>2 прекршајне пријаве против 3 лица припадника</w:t>
      </w:r>
      <w:r>
        <w:rPr>
          <w:lang w:val="sr-Latn-ME"/>
        </w:rPr>
        <w:t xml:space="preserve"> ромске и египћанске заједнице</w:t>
      </w:r>
      <w:r w:rsidRPr="00B66330">
        <w:rPr>
          <w:lang w:val="sr-Latn-ME"/>
        </w:rPr>
        <w:t xml:space="preserve">  за занемаривање</w:t>
      </w:r>
      <w:r>
        <w:rPr>
          <w:lang w:val="sr-Latn-ME"/>
        </w:rPr>
        <w:t xml:space="preserve"> (просјачење и неупућивање дјеце у школу).</w:t>
      </w:r>
    </w:p>
    <w:p w14:paraId="7B616707" w14:textId="77777777" w:rsidR="00573A86" w:rsidRDefault="00573A86" w:rsidP="00573A86">
      <w:pPr>
        <w:autoSpaceDE w:val="0"/>
        <w:autoSpaceDN w:val="0"/>
        <w:adjustRightInd w:val="0"/>
        <w:jc w:val="both"/>
        <w:rPr>
          <w:rFonts w:ascii="Calibri" w:eastAsia="Calibri" w:hAnsi="Calibri" w:cs="Calibri"/>
        </w:rPr>
      </w:pPr>
    </w:p>
    <w:p w14:paraId="62BA7D37" w14:textId="77777777" w:rsidR="00573A86" w:rsidRPr="001A536F" w:rsidRDefault="00573A86" w:rsidP="00573A86">
      <w:pPr>
        <w:pStyle w:val="ListParagraph"/>
        <w:numPr>
          <w:ilvl w:val="0"/>
          <w:numId w:val="73"/>
        </w:numPr>
        <w:autoSpaceDE w:val="0"/>
        <w:autoSpaceDN w:val="0"/>
        <w:adjustRightInd w:val="0"/>
        <w:jc w:val="both"/>
        <w:rPr>
          <w:rFonts w:ascii="Calibri" w:eastAsia="Calibri" w:hAnsi="Calibri" w:cs="Calibri"/>
          <w:b/>
          <w:bCs/>
          <w:i/>
          <w:iCs/>
          <w:color w:val="4472C4" w:themeColor="accent1"/>
        </w:rPr>
      </w:pPr>
      <w:r w:rsidRPr="001A536F">
        <w:rPr>
          <w:rFonts w:ascii="Calibri" w:eastAsia="Calibri" w:hAnsi="Calibri" w:cs="Calibri"/>
          <w:b/>
          <w:bCs/>
          <w:i/>
          <w:iCs/>
          <w:color w:val="4472C4" w:themeColor="accent1"/>
        </w:rPr>
        <w:t>Дискриминација</w:t>
      </w:r>
    </w:p>
    <w:p w14:paraId="2762829F" w14:textId="77777777" w:rsidR="00573A86" w:rsidRDefault="00573A86" w:rsidP="00573A86">
      <w:pPr>
        <w:autoSpaceDE w:val="0"/>
        <w:autoSpaceDN w:val="0"/>
        <w:adjustRightInd w:val="0"/>
        <w:jc w:val="both"/>
        <w:rPr>
          <w:rFonts w:ascii="Calibri" w:eastAsia="Calibri" w:hAnsi="Calibri" w:cs="Calibri"/>
        </w:rPr>
      </w:pPr>
    </w:p>
    <w:p w14:paraId="0939C6DC" w14:textId="77777777" w:rsidR="00573A86" w:rsidRPr="00D277F3" w:rsidRDefault="00573A86" w:rsidP="00573A86">
      <w:pPr>
        <w:ind w:firstLine="720"/>
        <w:jc w:val="both"/>
        <w:rPr>
          <w:rFonts w:cstheme="minorHAnsi"/>
          <w:bCs/>
        </w:rPr>
      </w:pPr>
      <w:r w:rsidRPr="00D277F3">
        <w:rPr>
          <w:rFonts w:cstheme="minorHAnsi"/>
          <w:bCs/>
        </w:rPr>
        <w:t>Степен дискриминације Рома и Египћана у Црној Гори је и даље висок и износи 21,3%, иако је мањи за 0,9% у односу на 2020. годину када је износио 22,2%.</w:t>
      </w:r>
      <w:r w:rsidRPr="00D277F3">
        <w:rPr>
          <w:rFonts w:cstheme="minorHAnsi"/>
          <w:bCs/>
          <w:vertAlign w:val="superscript"/>
          <w:lang w:val="en-GB"/>
        </w:rPr>
        <w:footnoteReference w:id="9"/>
      </w:r>
      <w:r w:rsidRPr="00D277F3">
        <w:rPr>
          <w:rFonts w:cstheme="minorHAnsi"/>
          <w:bCs/>
          <w:lang w:val="en-GB"/>
        </w:rPr>
        <w:t xml:space="preserve"> </w:t>
      </w:r>
      <w:r w:rsidRPr="00D277F3">
        <w:rPr>
          <w:rFonts w:cstheme="minorHAnsi"/>
          <w:bCs/>
        </w:rPr>
        <w:t xml:space="preserve">  С друге стране, на основу вриједности показатеља учинка, може се уочити смањење етничке дистанце према РЕ популацији, која на крају 2023. године износи 0,35, у односу на 0,55 у 2021. години.</w:t>
      </w:r>
      <w:r w:rsidRPr="00D277F3">
        <w:rPr>
          <w:rFonts w:cstheme="minorHAnsi"/>
          <w:vertAlign w:val="superscript"/>
          <w:lang w:val="en-GB"/>
        </w:rPr>
        <w:t xml:space="preserve"> </w:t>
      </w:r>
      <w:r w:rsidRPr="00D277F3">
        <w:rPr>
          <w:rFonts w:cstheme="minorHAnsi"/>
          <w:bCs/>
          <w:vertAlign w:val="superscript"/>
          <w:lang w:val="en-GB"/>
        </w:rPr>
        <w:footnoteReference w:id="10"/>
      </w:r>
      <w:r w:rsidRPr="00D277F3">
        <w:rPr>
          <w:rFonts w:cstheme="minorHAnsi"/>
          <w:bCs/>
        </w:rPr>
        <w:t xml:space="preserve"> </w:t>
      </w:r>
    </w:p>
    <w:p w14:paraId="088EA923" w14:textId="77777777" w:rsidR="00573A86" w:rsidRPr="00D277F3" w:rsidRDefault="00573A86" w:rsidP="00573A86">
      <w:pPr>
        <w:jc w:val="both"/>
        <w:rPr>
          <w:rFonts w:cstheme="minorHAnsi"/>
          <w:bCs/>
        </w:rPr>
      </w:pPr>
      <w:r w:rsidRPr="00D277F3">
        <w:rPr>
          <w:rFonts w:cstheme="minorHAnsi"/>
          <w:bCs/>
        </w:rPr>
        <w:t>Извјештај о положају Рома и Египћана у Црној Гори</w:t>
      </w:r>
      <w:r w:rsidRPr="00D277F3">
        <w:rPr>
          <w:rFonts w:cstheme="minorHAnsi"/>
          <w:bCs/>
          <w:vertAlign w:val="superscript"/>
          <w:lang w:val="en-GB"/>
        </w:rPr>
        <w:footnoteReference w:id="11"/>
      </w:r>
      <w:r w:rsidRPr="00D277F3">
        <w:rPr>
          <w:rFonts w:cstheme="minorHAnsi"/>
          <w:bCs/>
        </w:rPr>
        <w:t xml:space="preserve"> који је припремио Омбудсман за људска права и слободе у Црној Гори (Омбудсман)</w:t>
      </w:r>
      <w:r>
        <w:rPr>
          <w:rFonts w:cstheme="minorHAnsi"/>
          <w:bCs/>
        </w:rPr>
        <w:t xml:space="preserve"> </w:t>
      </w:r>
      <w:r w:rsidRPr="00D277F3">
        <w:rPr>
          <w:rFonts w:cstheme="minorHAnsi"/>
          <w:bCs/>
        </w:rPr>
        <w:t xml:space="preserve">доноси исте закључке. </w:t>
      </w:r>
    </w:p>
    <w:p w14:paraId="63FB5491" w14:textId="77777777" w:rsidR="00573A86" w:rsidRPr="00D277F3" w:rsidRDefault="00573A86" w:rsidP="00573A86">
      <w:pPr>
        <w:ind w:firstLine="720"/>
        <w:jc w:val="both"/>
        <w:rPr>
          <w:rFonts w:cstheme="minorHAnsi"/>
          <w:bCs/>
        </w:rPr>
      </w:pPr>
      <w:r w:rsidRPr="00D277F3">
        <w:rPr>
          <w:rFonts w:cstheme="minorHAnsi"/>
          <w:bCs/>
        </w:rPr>
        <w:t xml:space="preserve">Положај Рома и Египћана је и даље неповољан у свим кључним аспектима живота, од социо-економског статуса до образовања и политичког учешћа. Припадници ромске и египћанске популације и даље су изоловани од остатка становништва и углавном живе у </w:t>
      </w:r>
      <w:r w:rsidRPr="00D277F3">
        <w:rPr>
          <w:rFonts w:cstheme="minorHAnsi"/>
          <w:bCs/>
        </w:rPr>
        <w:lastRenderedPageBreak/>
        <w:t>насељима која су одвојена од насеља са неромском популацијом, па услед таквог физичког раздвајања расте сваки облик социјалне дистанце и искључености.</w:t>
      </w:r>
    </w:p>
    <w:p w14:paraId="3BE82900" w14:textId="77777777" w:rsidR="00573A86" w:rsidRPr="00D277F3" w:rsidRDefault="00573A86" w:rsidP="00573A86">
      <w:pPr>
        <w:ind w:firstLine="720"/>
        <w:jc w:val="both"/>
        <w:rPr>
          <w:rFonts w:cstheme="minorHAnsi"/>
          <w:bCs/>
        </w:rPr>
      </w:pPr>
      <w:r w:rsidRPr="00D277F3">
        <w:rPr>
          <w:rFonts w:cstheme="minorHAnsi"/>
          <w:bCs/>
        </w:rPr>
        <w:t>У циљу заштите ромске и египћанске популације у Црној Гори од расизма, антициганизма и свих облика дискриминације, Министарство за људска и мањинска права, у сарадњи са Центром за стручно образовање и цивилн</w:t>
      </w:r>
      <w:r>
        <w:rPr>
          <w:rFonts w:cstheme="minorHAnsi"/>
          <w:bCs/>
        </w:rPr>
        <w:t>и</w:t>
      </w:r>
      <w:r w:rsidRPr="00D277F3">
        <w:rPr>
          <w:rFonts w:cstheme="minorHAnsi"/>
          <w:bCs/>
        </w:rPr>
        <w:t>м сектором, завршило је израду лиценцираног и акредитованог програма за борбу против антициганизма и сваког облика дискриминације Рома, који ће се користити за рад са државним службеницима јавних установа, просв</w:t>
      </w:r>
      <w:r>
        <w:rPr>
          <w:rFonts w:cstheme="minorHAnsi"/>
          <w:bCs/>
        </w:rPr>
        <w:t>ј</w:t>
      </w:r>
      <w:r w:rsidRPr="00D277F3">
        <w:rPr>
          <w:rFonts w:cstheme="minorHAnsi"/>
          <w:bCs/>
        </w:rPr>
        <w:t>етним радницима и младима.</w:t>
      </w:r>
    </w:p>
    <w:p w14:paraId="5479B52C" w14:textId="77777777" w:rsidR="00573A86" w:rsidRPr="00680C58" w:rsidRDefault="00573A86" w:rsidP="00573A86">
      <w:pPr>
        <w:jc w:val="both"/>
        <w:rPr>
          <w:rFonts w:cstheme="minorHAnsi"/>
        </w:rPr>
      </w:pPr>
      <w:r w:rsidRPr="00680C58">
        <w:rPr>
          <w:rFonts w:cstheme="minorHAnsi"/>
          <w:bCs/>
        </w:rPr>
        <w:t>Када је у питању област културе, ЦЕДЕМ-ово истраживање Обрасци и степен дискриминације у Црној Гори, 2022</w:t>
      </w:r>
      <w:r w:rsidRPr="00680C58">
        <w:rPr>
          <w:rFonts w:cstheme="minorHAnsi"/>
        </w:rPr>
        <w:t xml:space="preserve"> ( </w:t>
      </w:r>
      <w:hyperlink r:id="rId8" w:history="1">
        <w:r w:rsidRPr="00680C58">
          <w:rPr>
            <w:rFonts w:eastAsia="Calibri" w:cstheme="minorHAnsi"/>
            <w:b/>
            <w:i/>
            <w:iCs/>
            <w:color w:val="0563C1"/>
            <w:kern w:val="0"/>
            <w:u w:val="single"/>
            <w14:ligatures w14:val="none"/>
          </w:rPr>
          <w:t xml:space="preserve">Обрасци и степен дискриминације у Црној Гори у 2022. </w:t>
        </w:r>
      </w:hyperlink>
      <w:r w:rsidRPr="00680C58">
        <w:rPr>
          <w:rFonts w:eastAsia="Calibri" w:cstheme="minorHAnsi"/>
          <w:b/>
          <w:i/>
          <w:iCs/>
          <w:color w:val="0563C1"/>
          <w:kern w:val="0"/>
          <w:u w:val="single"/>
          <w14:ligatures w14:val="none"/>
        </w:rPr>
        <w:t>)</w:t>
      </w:r>
      <w:r w:rsidRPr="00680C58">
        <w:rPr>
          <w:rFonts w:cstheme="minorHAnsi"/>
        </w:rPr>
        <w:t>, које финансирају Европска унија и Савјет Европе, показало је да процењени ниво дискриминациј</w:t>
      </w:r>
      <w:r>
        <w:rPr>
          <w:rFonts w:cstheme="minorHAnsi"/>
        </w:rPr>
        <w:t>е</w:t>
      </w:r>
      <w:r w:rsidRPr="00680C58">
        <w:rPr>
          <w:rFonts w:cstheme="minorHAnsi"/>
        </w:rPr>
        <w:t xml:space="preserve"> РЕ популације износи чак 32,1% у 2022. години. Овај степен је за 1,2% мањи у односу на 2020. годину када је износио 33,3%, али је већи у односу на дискриминацију у култури у свим осталим категоријама.</w:t>
      </w:r>
    </w:p>
    <w:p w14:paraId="5C284075" w14:textId="77777777" w:rsidR="00573A86" w:rsidRDefault="00573A86" w:rsidP="00573A86">
      <w:pPr>
        <w:autoSpaceDE w:val="0"/>
        <w:autoSpaceDN w:val="0"/>
        <w:adjustRightInd w:val="0"/>
        <w:jc w:val="both"/>
        <w:rPr>
          <w:rFonts w:ascii="Calibri" w:eastAsia="Calibri" w:hAnsi="Calibri" w:cs="Calibri"/>
        </w:rPr>
      </w:pPr>
    </w:p>
    <w:p w14:paraId="0F3DC2CA" w14:textId="77777777" w:rsidR="00573A86" w:rsidRPr="001A536F" w:rsidRDefault="00573A86" w:rsidP="00573A86">
      <w:pPr>
        <w:autoSpaceDE w:val="0"/>
        <w:autoSpaceDN w:val="0"/>
        <w:adjustRightInd w:val="0"/>
        <w:ind w:firstLine="720"/>
        <w:jc w:val="both"/>
        <w:rPr>
          <w:rFonts w:ascii="Calibri" w:eastAsia="Calibri" w:hAnsi="Calibri" w:cs="Calibri"/>
        </w:rPr>
      </w:pPr>
      <w:r w:rsidRPr="001A536F">
        <w:rPr>
          <w:rFonts w:ascii="Calibri" w:eastAsia="Calibri" w:hAnsi="Calibri" w:cs="Calibri"/>
        </w:rPr>
        <w:t xml:space="preserve">Значајан проблем са којим се суочава ромско-египћанска заједница у </w:t>
      </w:r>
      <w:r>
        <w:rPr>
          <w:rFonts w:ascii="Calibri" w:eastAsia="Calibri" w:hAnsi="Calibri" w:cs="Calibri"/>
        </w:rPr>
        <w:t>Беранама</w:t>
      </w:r>
      <w:r w:rsidRPr="001A536F">
        <w:rPr>
          <w:rFonts w:ascii="Calibri" w:eastAsia="Calibri" w:hAnsi="Calibri" w:cs="Calibri"/>
        </w:rPr>
        <w:t xml:space="preserve"> јесте појава дјечјих уговорених бракова и ванбрачних заједница, у оквиру којих дијете ступа у такву заједницу с другим дјететом или с одраслом особом. Комитет за права дјетета и Комитет за елиминацију свих облика дискриминације над женама (ЦЕДАW) сматрају да минимални узраст за брак и за мушкарце и за жене треба бити 18 година, без обзира на сагласност родитеља.</w:t>
      </w:r>
      <w:r>
        <w:rPr>
          <w:rFonts w:ascii="Calibri" w:eastAsia="Calibri" w:hAnsi="Calibri" w:cs="Calibri"/>
        </w:rPr>
        <w:t xml:space="preserve"> </w:t>
      </w:r>
      <w:r w:rsidRPr="001A536F">
        <w:rPr>
          <w:rFonts w:ascii="Calibri" w:eastAsia="Calibri" w:hAnsi="Calibri" w:cs="Calibri"/>
        </w:rPr>
        <w:t>Чланом 24 Породичног закона прописано је да брак не може склопити лице које није навршило 18 година. Изузетно, суд може дозволити склапање брака малољетном лицу старијем од 16 година, у складу с посебним законом. Такође, Породични закон предвиђа ништавост брака који није склопљен пред надлежним органом, што је најчешће случај код присилних и дјечјих бракова.</w:t>
      </w:r>
    </w:p>
    <w:p w14:paraId="4F6683A4" w14:textId="77777777" w:rsidR="00573A86" w:rsidRDefault="00573A86" w:rsidP="00573A86">
      <w:pPr>
        <w:autoSpaceDE w:val="0"/>
        <w:autoSpaceDN w:val="0"/>
        <w:adjustRightInd w:val="0"/>
        <w:jc w:val="both"/>
        <w:rPr>
          <w:rFonts w:ascii="Calibri" w:eastAsia="Calibri" w:hAnsi="Calibri" w:cs="Calibri"/>
        </w:rPr>
      </w:pPr>
    </w:p>
    <w:p w14:paraId="2AD516A0" w14:textId="77777777" w:rsidR="00573A86" w:rsidRPr="000F511A" w:rsidRDefault="00573A86" w:rsidP="00573A86">
      <w:pPr>
        <w:autoSpaceDE w:val="0"/>
        <w:autoSpaceDN w:val="0"/>
        <w:adjustRightInd w:val="0"/>
        <w:ind w:firstLine="720"/>
        <w:jc w:val="both"/>
        <w:rPr>
          <w:rFonts w:ascii="Calibri" w:eastAsia="Calibri" w:hAnsi="Calibri" w:cs="Calibri"/>
          <w:lang w:val="sr-Latn-CS"/>
        </w:rPr>
      </w:pPr>
      <w:r>
        <w:rPr>
          <w:lang w:val="sr-Latn-ME"/>
        </w:rPr>
        <w:t xml:space="preserve">Према подацима из </w:t>
      </w:r>
      <w:r w:rsidRPr="00810AC2">
        <w:rPr>
          <w:b/>
          <w:bCs/>
          <w:i/>
          <w:iCs/>
          <w:lang w:val="sr-Latn-ME"/>
        </w:rPr>
        <w:t>Анализа стања о положају Ромске и Египћанске популације у Беранама</w:t>
      </w:r>
      <w:r>
        <w:rPr>
          <w:lang w:val="sr-Latn-ME"/>
        </w:rPr>
        <w:t>, од 148 анкетираних испитаника РЕ популације, о личним искуствима са дискриминацијом, веома штуро и неодређено се изразило свега њих 5%, док су 2 испитаника отворено рекла да је у њиховом животу било таквих ситуација,али да нису вољни да у сврхе истраживања дају било какве исказе о томе (коментар: „Било је свега и свачега, али дуга је то прича“, „Не бих да причам о томе сада тренутно“). Осталих 139 испитаника не само да нису рекли да имају непријатна искуства за која имају своје личне разлоге из којих не би да их отворено износе, већ су се у анкети отворено изјаснили како никада нису имали искуства поменутог типа.</w:t>
      </w:r>
    </w:p>
    <w:p w14:paraId="4BD1CF1E" w14:textId="77777777" w:rsidR="00573A86" w:rsidRPr="006A3BEC" w:rsidRDefault="00573A86" w:rsidP="00573A86">
      <w:pPr>
        <w:autoSpaceDE w:val="0"/>
        <w:autoSpaceDN w:val="0"/>
        <w:adjustRightInd w:val="0"/>
        <w:ind w:firstLine="360"/>
        <w:jc w:val="both"/>
        <w:rPr>
          <w:rFonts w:ascii="Calibri" w:eastAsia="Calibri" w:hAnsi="Calibri" w:cs="Calibri"/>
          <w:color w:val="000000" w:themeColor="text1"/>
          <w:lang w:val="en-GB"/>
        </w:rPr>
      </w:pPr>
      <w:r w:rsidRPr="006A3BEC">
        <w:rPr>
          <w:rFonts w:ascii="Calibri" w:eastAsia="Calibri" w:hAnsi="Calibri" w:cs="Calibri"/>
          <w:color w:val="000000" w:themeColor="text1"/>
          <w:lang w:val="en-GB"/>
        </w:rPr>
        <w:t>Општина Беране проактивно ради на борби против дискриминације Рома и Египћана како би им омогућила потпуно друштвено и економско укључивање.</w:t>
      </w:r>
      <w:r>
        <w:rPr>
          <w:rFonts w:ascii="Calibri" w:eastAsia="Calibri" w:hAnsi="Calibri" w:cs="Calibri"/>
          <w:color w:val="000000" w:themeColor="text1"/>
          <w:lang w:val="en-GB"/>
        </w:rPr>
        <w:t xml:space="preserve"> </w:t>
      </w:r>
      <w:r w:rsidRPr="006A3BEC">
        <w:rPr>
          <w:rFonts w:ascii="Calibri" w:eastAsia="Calibri" w:hAnsi="Calibri" w:cs="Calibri"/>
          <w:color w:val="000000" w:themeColor="text1"/>
          <w:lang w:val="en-GB"/>
        </w:rPr>
        <w:t>Фокус је усмјерен на подизање друштвене свијести о бенефитима стварања разноликог и инклузивног друштва, односно друштва заснованог на интер-културалном учењу и сузбијању свих националних, расних или етничких стереотипа о Ромима и Египћанима у свим областима, почев од образовања, социјалне и здравствене заштите, запошљавања и културе. С тим у вези током протекле четири године спроведе</w:t>
      </w:r>
      <w:r>
        <w:rPr>
          <w:rFonts w:ascii="Calibri" w:eastAsia="Calibri" w:hAnsi="Calibri" w:cs="Calibri"/>
          <w:color w:val="000000" w:themeColor="text1"/>
          <w:lang w:val="en-GB"/>
        </w:rPr>
        <w:t>не</w:t>
      </w:r>
      <w:r w:rsidRPr="006A3BEC">
        <w:rPr>
          <w:rFonts w:ascii="Calibri" w:eastAsia="Calibri" w:hAnsi="Calibri" w:cs="Calibri"/>
          <w:color w:val="000000" w:themeColor="text1"/>
          <w:lang w:val="en-GB"/>
        </w:rPr>
        <w:t xml:space="preserve"> су сл</w:t>
      </w:r>
      <w:r>
        <w:rPr>
          <w:rFonts w:ascii="Calibri" w:eastAsia="Calibri" w:hAnsi="Calibri" w:cs="Calibri"/>
          <w:color w:val="000000" w:themeColor="text1"/>
          <w:lang w:val="en-GB"/>
        </w:rPr>
        <w:t>ј</w:t>
      </w:r>
      <w:r w:rsidRPr="006A3BEC">
        <w:rPr>
          <w:rFonts w:ascii="Calibri" w:eastAsia="Calibri" w:hAnsi="Calibri" w:cs="Calibri"/>
          <w:color w:val="000000" w:themeColor="text1"/>
          <w:lang w:val="en-GB"/>
        </w:rPr>
        <w:t>едеће активности:</w:t>
      </w:r>
    </w:p>
    <w:p w14:paraId="4B038751" w14:textId="77777777" w:rsidR="00573A86" w:rsidRPr="006A3BEC" w:rsidRDefault="00573A86" w:rsidP="00573A86">
      <w:pPr>
        <w:autoSpaceDE w:val="0"/>
        <w:autoSpaceDN w:val="0"/>
        <w:adjustRightInd w:val="0"/>
        <w:ind w:firstLine="720"/>
        <w:jc w:val="both"/>
        <w:rPr>
          <w:rFonts w:ascii="Calibri" w:eastAsia="Calibri" w:hAnsi="Calibri" w:cs="Calibri"/>
          <w:b/>
          <w:bCs/>
          <w:color w:val="000000" w:themeColor="text1"/>
        </w:rPr>
      </w:pPr>
    </w:p>
    <w:p w14:paraId="616B0AF6" w14:textId="77777777" w:rsidR="00573A86" w:rsidRPr="006A3BEC" w:rsidRDefault="00573A86" w:rsidP="00573A86">
      <w:pPr>
        <w:numPr>
          <w:ilvl w:val="0"/>
          <w:numId w:val="77"/>
        </w:numPr>
        <w:autoSpaceDE w:val="0"/>
        <w:autoSpaceDN w:val="0"/>
        <w:adjustRightInd w:val="0"/>
        <w:jc w:val="both"/>
        <w:rPr>
          <w:rFonts w:ascii="Calibri" w:eastAsia="Calibri" w:hAnsi="Calibri" w:cs="Calibri"/>
          <w:bCs/>
          <w:color w:val="000000" w:themeColor="text1"/>
        </w:rPr>
      </w:pPr>
      <w:r w:rsidRPr="006A3BEC">
        <w:rPr>
          <w:rFonts w:ascii="Calibri" w:eastAsia="Calibri" w:hAnsi="Calibri" w:cs="Calibri"/>
          <w:bCs/>
          <w:color w:val="000000" w:themeColor="text1"/>
        </w:rPr>
        <w:t xml:space="preserve">На годишњем нивоу организована је прослава Нове године и подијела пакетића за сву дјецу из РЕ популације узраста до 15 година; </w:t>
      </w:r>
    </w:p>
    <w:p w14:paraId="629065B8" w14:textId="77777777" w:rsidR="00573A86" w:rsidRPr="006A3BEC" w:rsidRDefault="00573A86" w:rsidP="00573A86">
      <w:pPr>
        <w:numPr>
          <w:ilvl w:val="0"/>
          <w:numId w:val="77"/>
        </w:numPr>
        <w:autoSpaceDE w:val="0"/>
        <w:autoSpaceDN w:val="0"/>
        <w:adjustRightInd w:val="0"/>
        <w:jc w:val="both"/>
        <w:rPr>
          <w:rFonts w:ascii="Calibri" w:eastAsia="Calibri" w:hAnsi="Calibri" w:cs="Calibri"/>
          <w:bCs/>
          <w:color w:val="000000" w:themeColor="text1"/>
        </w:rPr>
      </w:pPr>
      <w:r w:rsidRPr="006A3BEC">
        <w:rPr>
          <w:rFonts w:ascii="Calibri" w:eastAsia="Calibri" w:hAnsi="Calibri" w:cs="Calibri"/>
          <w:bCs/>
          <w:color w:val="000000" w:themeColor="text1"/>
        </w:rPr>
        <w:t>Омогућено је бесплатно учлањење у одређени број спортских клубова у Беранама за дјецу РЕ популације;</w:t>
      </w:r>
    </w:p>
    <w:p w14:paraId="589B2254" w14:textId="77777777" w:rsidR="00573A86" w:rsidRPr="006A3BEC" w:rsidRDefault="00573A86" w:rsidP="00573A86">
      <w:pPr>
        <w:numPr>
          <w:ilvl w:val="0"/>
          <w:numId w:val="77"/>
        </w:numPr>
        <w:autoSpaceDE w:val="0"/>
        <w:autoSpaceDN w:val="0"/>
        <w:adjustRightInd w:val="0"/>
        <w:jc w:val="both"/>
        <w:rPr>
          <w:rFonts w:ascii="Calibri" w:eastAsia="Calibri" w:hAnsi="Calibri" w:cs="Calibri"/>
          <w:bCs/>
          <w:color w:val="000000" w:themeColor="text1"/>
        </w:rPr>
      </w:pPr>
      <w:r w:rsidRPr="006A3BEC">
        <w:rPr>
          <w:rFonts w:ascii="Calibri" w:eastAsia="Calibri" w:hAnsi="Calibri" w:cs="Calibri"/>
          <w:bCs/>
          <w:color w:val="000000" w:themeColor="text1"/>
        </w:rPr>
        <w:t>У оквиру програма Локалног јавног емитера Радија Беране, емитовале су се радио  емисије посвећен</w:t>
      </w:r>
      <w:r>
        <w:rPr>
          <w:rFonts w:ascii="Calibri" w:eastAsia="Calibri" w:hAnsi="Calibri" w:cs="Calibri"/>
          <w:bCs/>
          <w:color w:val="000000" w:themeColor="text1"/>
        </w:rPr>
        <w:t>е</w:t>
      </w:r>
      <w:r w:rsidRPr="006A3BEC">
        <w:rPr>
          <w:rFonts w:ascii="Calibri" w:eastAsia="Calibri" w:hAnsi="Calibri" w:cs="Calibri"/>
          <w:bCs/>
          <w:color w:val="000000" w:themeColor="text1"/>
        </w:rPr>
        <w:t xml:space="preserve"> припадницима РЕ популације кроз пројектне активности НВО </w:t>
      </w:r>
      <w:r w:rsidRPr="006A3BEC">
        <w:rPr>
          <w:rFonts w:ascii="Calibri" w:eastAsia="Calibri" w:hAnsi="Calibri" w:cs="Calibri"/>
          <w:bCs/>
          <w:color w:val="000000" w:themeColor="text1"/>
        </w:rPr>
        <w:lastRenderedPageBreak/>
        <w:t>,,Удружење за подршку Рома и Египћана</w:t>
      </w:r>
      <w:r>
        <w:rPr>
          <w:rFonts w:ascii="Calibri" w:eastAsia="Calibri" w:hAnsi="Calibri" w:cs="Calibri"/>
          <w:bCs/>
          <w:color w:val="000000" w:themeColor="text1"/>
        </w:rPr>
        <w:t>“</w:t>
      </w:r>
      <w:r w:rsidRPr="006A3BEC">
        <w:rPr>
          <w:rFonts w:ascii="Calibri" w:eastAsia="Calibri" w:hAnsi="Calibri" w:cs="Calibri"/>
          <w:bCs/>
          <w:color w:val="000000" w:themeColor="text1"/>
        </w:rPr>
        <w:t xml:space="preserve"> у оквиру пројекта који је финансиран од стране НВО Јувентас из Подгорице.</w:t>
      </w:r>
    </w:p>
    <w:p w14:paraId="5280CC3A" w14:textId="77777777" w:rsidR="00573A86" w:rsidRPr="006A3BEC" w:rsidRDefault="00573A86" w:rsidP="00573A86">
      <w:pPr>
        <w:numPr>
          <w:ilvl w:val="0"/>
          <w:numId w:val="77"/>
        </w:numPr>
        <w:autoSpaceDE w:val="0"/>
        <w:autoSpaceDN w:val="0"/>
        <w:adjustRightInd w:val="0"/>
        <w:jc w:val="both"/>
        <w:rPr>
          <w:rFonts w:ascii="Calibri" w:eastAsia="Calibri" w:hAnsi="Calibri" w:cs="Calibri"/>
          <w:bCs/>
          <w:color w:val="000000" w:themeColor="text1"/>
        </w:rPr>
      </w:pPr>
      <w:r w:rsidRPr="006A3BEC">
        <w:rPr>
          <w:rFonts w:ascii="Calibri" w:eastAsia="Calibri" w:hAnsi="Calibri" w:cs="Calibri"/>
          <w:bCs/>
          <w:color w:val="000000" w:themeColor="text1"/>
        </w:rPr>
        <w:t>НВО ,,Удружење за подршку Рома и Египћана</w:t>
      </w:r>
      <w:r>
        <w:rPr>
          <w:rFonts w:ascii="Calibri" w:eastAsia="Calibri" w:hAnsi="Calibri" w:cs="Calibri"/>
          <w:bCs/>
          <w:color w:val="000000" w:themeColor="text1"/>
        </w:rPr>
        <w:t>“</w:t>
      </w:r>
      <w:r w:rsidRPr="006A3BEC">
        <w:rPr>
          <w:rFonts w:ascii="Calibri" w:eastAsia="Calibri" w:hAnsi="Calibri" w:cs="Calibri"/>
          <w:bCs/>
          <w:color w:val="000000" w:themeColor="text1"/>
        </w:rPr>
        <w:t xml:space="preserve"> кроз различите пројекте који су финансирани од стране Министарства људских и мањинских права, Јувентаса је спровело низ радионица на тему дискриминације Рома и Египћана.</w:t>
      </w:r>
    </w:p>
    <w:p w14:paraId="3227B380" w14:textId="77777777" w:rsidR="00573A86" w:rsidRDefault="00573A86" w:rsidP="00573A86">
      <w:pPr>
        <w:autoSpaceDE w:val="0"/>
        <w:autoSpaceDN w:val="0"/>
        <w:adjustRightInd w:val="0"/>
        <w:jc w:val="both"/>
        <w:rPr>
          <w:rFonts w:ascii="Calibri" w:eastAsia="Calibri" w:hAnsi="Calibri" w:cs="Calibri"/>
          <w:b/>
          <w:i/>
          <w:color w:val="0070C0"/>
          <w:lang w:val="sr-Latn-CS"/>
        </w:rPr>
      </w:pPr>
    </w:p>
    <w:p w14:paraId="381DF497" w14:textId="77777777" w:rsidR="00573A86" w:rsidRDefault="00573A86" w:rsidP="00573A86">
      <w:pPr>
        <w:autoSpaceDE w:val="0"/>
        <w:autoSpaceDN w:val="0"/>
        <w:adjustRightInd w:val="0"/>
        <w:ind w:firstLine="360"/>
        <w:jc w:val="both"/>
        <w:rPr>
          <w:rFonts w:ascii="Calibri" w:eastAsia="Calibri" w:hAnsi="Calibri" w:cs="Calibri"/>
        </w:rPr>
      </w:pPr>
      <w:r>
        <w:rPr>
          <w:rFonts w:ascii="Calibri" w:eastAsia="Calibri" w:hAnsi="Calibri" w:cs="Calibri"/>
        </w:rPr>
        <w:t>Према спроведеном истраживању  у оквиру израде ЛАП-а у периоду јун-јул 2024. године 18%  испитаника су исказали да су били дискриминисани током школовања, током тражења посла њих 95%  су исказали да су били дискриминисани. Сви испитаници су саопштили (100%) да никада нису осјетили дискриминацији код љекара. Такође, 100% испитаника је саопштило да никада нису осјетили дискриминацију на радном мјесту.</w:t>
      </w:r>
    </w:p>
    <w:p w14:paraId="703D1C72" w14:textId="77777777" w:rsidR="00573A86" w:rsidRPr="000C4D63" w:rsidRDefault="00573A86" w:rsidP="00573A86">
      <w:pPr>
        <w:autoSpaceDE w:val="0"/>
        <w:autoSpaceDN w:val="0"/>
        <w:adjustRightInd w:val="0"/>
        <w:ind w:firstLine="360"/>
        <w:jc w:val="both"/>
        <w:rPr>
          <w:rFonts w:ascii="Calibri" w:eastAsia="Calibri" w:hAnsi="Calibri" w:cs="Calibri"/>
        </w:rPr>
      </w:pPr>
      <w:r>
        <w:rPr>
          <w:rFonts w:ascii="Calibri" w:eastAsia="Calibri" w:hAnsi="Calibri" w:cs="Calibri"/>
        </w:rPr>
        <w:t xml:space="preserve">Нико од испитаника се није жалио некој институцији због дискриминације а 100% испитаника није информисано коме могу да се жале у случајевима дискриминације. Такође, 100% испитаника није упознато са начином на који медији исвјештавају о РЕ заједници. </w:t>
      </w:r>
      <w:r w:rsidRPr="002D6A3E">
        <w:rPr>
          <w:rFonts w:ascii="Calibri" w:eastAsia="Calibri" w:hAnsi="Calibri" w:cs="Calibri"/>
        </w:rPr>
        <w:t>Међутим, како је мали број испитаника, а број припадника РЕ популације у Беранама много већи, то је значајан број припадника РЕ едукован о забрани дискриминације од стране НВО ,,Удружење за подршку Рома и Египћана,, из Берана.</w:t>
      </w:r>
    </w:p>
    <w:p w14:paraId="73792836" w14:textId="77777777" w:rsidR="00573A86" w:rsidRPr="0079432A" w:rsidRDefault="00573A86" w:rsidP="00573A86">
      <w:pPr>
        <w:autoSpaceDE w:val="0"/>
        <w:autoSpaceDN w:val="0"/>
        <w:adjustRightInd w:val="0"/>
        <w:jc w:val="both"/>
        <w:rPr>
          <w:rFonts w:ascii="Calibri" w:eastAsia="Calibri" w:hAnsi="Calibri" w:cs="Calibri"/>
          <w:bCs/>
          <w:iCs/>
          <w:color w:val="0070C0"/>
          <w:lang w:val="sr-Latn-CS"/>
        </w:rPr>
      </w:pPr>
    </w:p>
    <w:p w14:paraId="0A08A7EA" w14:textId="77777777" w:rsidR="00573A86" w:rsidRPr="001A536F" w:rsidRDefault="00573A86" w:rsidP="00573A86">
      <w:pPr>
        <w:pStyle w:val="ListParagraph"/>
        <w:numPr>
          <w:ilvl w:val="0"/>
          <w:numId w:val="73"/>
        </w:numPr>
        <w:autoSpaceDE w:val="0"/>
        <w:autoSpaceDN w:val="0"/>
        <w:adjustRightInd w:val="0"/>
        <w:jc w:val="both"/>
        <w:rPr>
          <w:rFonts w:ascii="Calibri" w:eastAsia="Calibri" w:hAnsi="Calibri" w:cs="Calibri"/>
          <w:b/>
          <w:i/>
          <w:iCs/>
          <w:color w:val="4472C4" w:themeColor="accent1"/>
        </w:rPr>
      </w:pPr>
      <w:r w:rsidRPr="001A536F">
        <w:rPr>
          <w:rFonts w:ascii="Calibri" w:eastAsia="Calibri" w:hAnsi="Calibri" w:cs="Calibri"/>
          <w:b/>
          <w:i/>
          <w:iCs/>
          <w:color w:val="4472C4" w:themeColor="accent1"/>
        </w:rPr>
        <w:t>Политичка и друштвена партиципација</w:t>
      </w:r>
    </w:p>
    <w:p w14:paraId="091E7F13" w14:textId="77777777" w:rsidR="00573A86" w:rsidRPr="001A536F" w:rsidRDefault="00573A86" w:rsidP="00573A86">
      <w:pPr>
        <w:autoSpaceDE w:val="0"/>
        <w:autoSpaceDN w:val="0"/>
        <w:adjustRightInd w:val="0"/>
        <w:ind w:firstLine="360"/>
        <w:jc w:val="both"/>
        <w:rPr>
          <w:rFonts w:ascii="Calibri" w:eastAsia="Calibri" w:hAnsi="Calibri" w:cs="Calibri"/>
          <w:bCs/>
        </w:rPr>
      </w:pPr>
      <w:r w:rsidRPr="001A536F">
        <w:rPr>
          <w:rFonts w:ascii="Calibri" w:eastAsia="Calibri" w:hAnsi="Calibri" w:cs="Calibri"/>
          <w:bCs/>
        </w:rPr>
        <w:t>Предрасуде и дискриминација су реални и озбиљни проблеми за многе Роме и Египћане, док је антициганизам комплексан феномен сачињен од бројних социјалних, културних и економских фактора. Тешкоће у процесу интеграције ове заједнице у друштво резултат су и правно-институционалних недостатака, посебно у дијелу који се тиче њене политичке партиципације. Устав Црне Горе не препознаје Роме и Египћане као националну мањину, већ их третира као “друге мањинск</w:t>
      </w:r>
      <w:r>
        <w:rPr>
          <w:rFonts w:ascii="Calibri" w:eastAsia="Calibri" w:hAnsi="Calibri" w:cs="Calibri"/>
          <w:bCs/>
        </w:rPr>
        <w:t>е</w:t>
      </w:r>
      <w:r w:rsidRPr="001A536F">
        <w:rPr>
          <w:rFonts w:ascii="Calibri" w:eastAsia="Calibri" w:hAnsi="Calibri" w:cs="Calibri"/>
          <w:bCs/>
        </w:rPr>
        <w:t xml:space="preserve"> заједнице”. </w:t>
      </w:r>
    </w:p>
    <w:p w14:paraId="71FD9ED1" w14:textId="77777777" w:rsidR="00573A86" w:rsidRDefault="00573A86" w:rsidP="00573A86">
      <w:pPr>
        <w:autoSpaceDE w:val="0"/>
        <w:autoSpaceDN w:val="0"/>
        <w:adjustRightInd w:val="0"/>
        <w:ind w:firstLine="360"/>
        <w:jc w:val="both"/>
        <w:rPr>
          <w:rFonts w:ascii="Calibri" w:eastAsia="Calibri" w:hAnsi="Calibri" w:cs="Calibri"/>
          <w:bCs/>
        </w:rPr>
      </w:pPr>
      <w:r w:rsidRPr="004C47FB">
        <w:rPr>
          <w:rFonts w:ascii="Calibri" w:eastAsia="Calibri" w:hAnsi="Calibri" w:cs="Calibri"/>
          <w:bCs/>
        </w:rPr>
        <w:t>Повећање нивоа учешћа ромске и египћанске заједнице у друштвеним токовима се постиже кроз оспособљавање представника Рома и Египћана, посебно жена и младих, за учешће у процесу одлучивања и већој укључености у друштвени жив</w:t>
      </w:r>
      <w:r>
        <w:rPr>
          <w:rFonts w:ascii="Calibri" w:eastAsia="Calibri" w:hAnsi="Calibri" w:cs="Calibri"/>
          <w:bCs/>
        </w:rPr>
        <w:t>от</w:t>
      </w:r>
      <w:r w:rsidRPr="004C47FB">
        <w:rPr>
          <w:rFonts w:ascii="Calibri" w:eastAsia="Calibri" w:hAnsi="Calibri" w:cs="Calibri"/>
          <w:bCs/>
        </w:rPr>
        <w:t>. У том погледу, већини ромских и египћанских организација цивилног друштва још увијек недостају капацитети п</w:t>
      </w:r>
      <w:r>
        <w:rPr>
          <w:rFonts w:ascii="Calibri" w:eastAsia="Calibri" w:hAnsi="Calibri" w:cs="Calibri"/>
          <w:bCs/>
        </w:rPr>
        <w:t>от</w:t>
      </w:r>
      <w:r w:rsidRPr="004C47FB">
        <w:rPr>
          <w:rFonts w:ascii="Calibri" w:eastAsia="Calibri" w:hAnsi="Calibri" w:cs="Calibri"/>
          <w:bCs/>
        </w:rPr>
        <w:t xml:space="preserve">ребни за постизање јачег утицаја на промјену положаја РЕ заједнице. </w:t>
      </w:r>
    </w:p>
    <w:p w14:paraId="29C2AA7E" w14:textId="77777777" w:rsidR="00573A86" w:rsidRPr="004C47FB" w:rsidRDefault="00573A86" w:rsidP="00573A86">
      <w:pPr>
        <w:autoSpaceDE w:val="0"/>
        <w:autoSpaceDN w:val="0"/>
        <w:adjustRightInd w:val="0"/>
        <w:ind w:firstLine="360"/>
        <w:jc w:val="both"/>
        <w:rPr>
          <w:rFonts w:ascii="Calibri" w:eastAsia="Calibri" w:hAnsi="Calibri" w:cs="Calibri"/>
          <w:bCs/>
        </w:rPr>
      </w:pPr>
    </w:p>
    <w:p w14:paraId="2C137346" w14:textId="77777777" w:rsidR="00573A86" w:rsidRDefault="00573A86" w:rsidP="00573A86">
      <w:pPr>
        <w:autoSpaceDE w:val="0"/>
        <w:autoSpaceDN w:val="0"/>
        <w:adjustRightInd w:val="0"/>
        <w:ind w:firstLine="360"/>
        <w:jc w:val="both"/>
        <w:rPr>
          <w:rFonts w:ascii="Calibri" w:eastAsia="Calibri" w:hAnsi="Calibri" w:cs="Calibri"/>
          <w:bCs/>
        </w:rPr>
      </w:pPr>
      <w:r w:rsidRPr="002C0D01">
        <w:rPr>
          <w:rFonts w:ascii="Calibri" w:eastAsia="Calibri" w:hAnsi="Calibri" w:cs="Calibri"/>
          <w:bCs/>
        </w:rPr>
        <w:t xml:space="preserve">Општина </w:t>
      </w:r>
      <w:r>
        <w:rPr>
          <w:rFonts w:ascii="Calibri" w:eastAsia="Calibri" w:hAnsi="Calibri" w:cs="Calibri"/>
          <w:bCs/>
        </w:rPr>
        <w:t>Беране</w:t>
      </w:r>
      <w:r w:rsidRPr="002C0D01">
        <w:rPr>
          <w:rFonts w:ascii="Calibri" w:eastAsia="Calibri" w:hAnsi="Calibri" w:cs="Calibri"/>
          <w:bCs/>
        </w:rPr>
        <w:t xml:space="preserve"> је такође препознала </w:t>
      </w:r>
      <w:r>
        <w:rPr>
          <w:rFonts w:ascii="Calibri" w:eastAsia="Calibri" w:hAnsi="Calibri" w:cs="Calibri"/>
          <w:bCs/>
        </w:rPr>
        <w:t xml:space="preserve"> да РЕ </w:t>
      </w:r>
      <w:r w:rsidRPr="00D82123">
        <w:rPr>
          <w:rFonts w:ascii="Calibri" w:eastAsia="Calibri" w:hAnsi="Calibri" w:cs="Calibri"/>
          <w:bCs/>
        </w:rPr>
        <w:t>организација</w:t>
      </w:r>
      <w:r>
        <w:rPr>
          <w:rFonts w:ascii="Calibri" w:eastAsia="Calibri" w:hAnsi="Calibri" w:cs="Calibri"/>
          <w:bCs/>
        </w:rPr>
        <w:t>ма</w:t>
      </w:r>
      <w:r w:rsidRPr="00D82123">
        <w:rPr>
          <w:rFonts w:ascii="Calibri" w:eastAsia="Calibri" w:hAnsi="Calibri" w:cs="Calibri"/>
          <w:bCs/>
        </w:rPr>
        <w:t xml:space="preserve"> цивилног друштва</w:t>
      </w:r>
      <w:r>
        <w:rPr>
          <w:rFonts w:ascii="Calibri" w:eastAsia="Calibri" w:hAnsi="Calibri" w:cs="Calibri"/>
          <w:bCs/>
        </w:rPr>
        <w:t xml:space="preserve"> недостају</w:t>
      </w:r>
      <w:r w:rsidRPr="002C0D01">
        <w:rPr>
          <w:rFonts w:ascii="Calibri" w:eastAsia="Calibri" w:hAnsi="Calibri" w:cs="Calibri"/>
          <w:bCs/>
        </w:rPr>
        <w:t xml:space="preserve"> капацитет</w:t>
      </w:r>
      <w:r>
        <w:rPr>
          <w:rFonts w:ascii="Calibri" w:eastAsia="Calibri" w:hAnsi="Calibri" w:cs="Calibri"/>
          <w:bCs/>
        </w:rPr>
        <w:t xml:space="preserve">и </w:t>
      </w:r>
      <w:r w:rsidRPr="002C0D01">
        <w:rPr>
          <w:rFonts w:ascii="Calibri" w:eastAsia="Calibri" w:hAnsi="Calibri" w:cs="Calibri"/>
          <w:bCs/>
        </w:rPr>
        <w:t>за праћење примјене мјера повезаних са стратегијама и политикама усмјереним на укључивање Рома и Египћана и побољшање њиховог положаја, недостају вјештине п</w:t>
      </w:r>
      <w:r>
        <w:rPr>
          <w:rFonts w:ascii="Calibri" w:eastAsia="Calibri" w:hAnsi="Calibri" w:cs="Calibri"/>
          <w:bCs/>
        </w:rPr>
        <w:t>от</w:t>
      </w:r>
      <w:r w:rsidRPr="002C0D01">
        <w:rPr>
          <w:rFonts w:ascii="Calibri" w:eastAsia="Calibri" w:hAnsi="Calibri" w:cs="Calibri"/>
          <w:bCs/>
        </w:rPr>
        <w:t>ребне за успјешно привлачење донаторских средстава, финансијски капацитети, знања и вјештине за креирање квалитетних пројеката, успјешну примјену и праћење учинка и квалитета реализованих активности.</w:t>
      </w:r>
      <w:r w:rsidRPr="00FC4EFE">
        <w:rPr>
          <w:rFonts w:ascii="Calibri" w:eastAsia="Calibri" w:hAnsi="Calibri" w:cs="Calibri"/>
          <w:bCs/>
        </w:rPr>
        <w:t>Како би увећала степен интеграција представника РЕ заједнице у политички и друштвени жив</w:t>
      </w:r>
      <w:r>
        <w:rPr>
          <w:rFonts w:ascii="Calibri" w:eastAsia="Calibri" w:hAnsi="Calibri" w:cs="Calibri"/>
          <w:bCs/>
        </w:rPr>
        <w:t>от Берана</w:t>
      </w:r>
      <w:r w:rsidRPr="00FC4EFE">
        <w:rPr>
          <w:rFonts w:ascii="Calibri" w:eastAsia="Calibri" w:hAnsi="Calibri" w:cs="Calibri"/>
          <w:bCs/>
        </w:rPr>
        <w:t>, Општина је у пр</w:t>
      </w:r>
      <w:r>
        <w:rPr>
          <w:rFonts w:ascii="Calibri" w:eastAsia="Calibri" w:hAnsi="Calibri" w:cs="Calibri"/>
          <w:bCs/>
        </w:rPr>
        <w:t>от</w:t>
      </w:r>
      <w:r w:rsidRPr="00FC4EFE">
        <w:rPr>
          <w:rFonts w:ascii="Calibri" w:eastAsia="Calibri" w:hAnsi="Calibri" w:cs="Calibri"/>
          <w:bCs/>
        </w:rPr>
        <w:t>екле четири године укључила представнике организација цивилног друштва ромске и египћанске популације у чланства Радних група локалне самоуправе које су формиране са циљем израде локалних програма и политика, и то:</w:t>
      </w:r>
    </w:p>
    <w:p w14:paraId="013A138F" w14:textId="77777777" w:rsidR="00573A86" w:rsidRPr="007C6BCF" w:rsidRDefault="00573A86" w:rsidP="00573A86">
      <w:pPr>
        <w:autoSpaceDE w:val="0"/>
        <w:autoSpaceDN w:val="0"/>
        <w:adjustRightInd w:val="0"/>
        <w:jc w:val="both"/>
        <w:rPr>
          <w:rFonts w:ascii="Calibri" w:eastAsia="Calibri" w:hAnsi="Calibri" w:cs="Calibri"/>
          <w:bCs/>
          <w:color w:val="FF0000"/>
        </w:rPr>
      </w:pPr>
    </w:p>
    <w:p w14:paraId="2C0D013C" w14:textId="77777777" w:rsidR="00573A86" w:rsidRPr="002D6A3E" w:rsidRDefault="00573A86" w:rsidP="00573A86">
      <w:pPr>
        <w:numPr>
          <w:ilvl w:val="0"/>
          <w:numId w:val="78"/>
        </w:numPr>
        <w:autoSpaceDE w:val="0"/>
        <w:autoSpaceDN w:val="0"/>
        <w:adjustRightInd w:val="0"/>
        <w:jc w:val="both"/>
        <w:rPr>
          <w:rFonts w:ascii="Calibri" w:eastAsia="Calibri" w:hAnsi="Calibri" w:cs="Calibri"/>
          <w:bCs/>
          <w:color w:val="000000" w:themeColor="text1"/>
        </w:rPr>
      </w:pPr>
      <w:r w:rsidRPr="002D6A3E">
        <w:rPr>
          <w:rFonts w:ascii="Calibri" w:eastAsia="Calibri" w:hAnsi="Calibri" w:cs="Calibri"/>
          <w:bCs/>
          <w:color w:val="000000" w:themeColor="text1"/>
        </w:rPr>
        <w:t xml:space="preserve">Чланство у Радној групи за израду Локалног плана за социјалну инклузију Рома и Египћана у општини Беране за период 2019- 2023; </w:t>
      </w:r>
    </w:p>
    <w:p w14:paraId="09F51BB1" w14:textId="77777777" w:rsidR="00573A86" w:rsidRPr="002D6A3E" w:rsidRDefault="00573A86" w:rsidP="00573A86">
      <w:pPr>
        <w:numPr>
          <w:ilvl w:val="0"/>
          <w:numId w:val="78"/>
        </w:numPr>
        <w:autoSpaceDE w:val="0"/>
        <w:autoSpaceDN w:val="0"/>
        <w:adjustRightInd w:val="0"/>
        <w:jc w:val="both"/>
        <w:rPr>
          <w:rFonts w:ascii="Calibri" w:eastAsia="Calibri" w:hAnsi="Calibri" w:cs="Calibri"/>
          <w:bCs/>
          <w:color w:val="000000" w:themeColor="text1"/>
        </w:rPr>
      </w:pPr>
      <w:r w:rsidRPr="002D6A3E">
        <w:rPr>
          <w:rFonts w:ascii="Calibri" w:eastAsia="Calibri" w:hAnsi="Calibri" w:cs="Calibri"/>
          <w:bCs/>
          <w:color w:val="000000" w:themeColor="text1"/>
        </w:rPr>
        <w:t>Чланство у Тиму за социјалну заштиту Општине Беране;</w:t>
      </w:r>
    </w:p>
    <w:p w14:paraId="1B33F975" w14:textId="77777777" w:rsidR="00573A86" w:rsidRPr="002D6A3E" w:rsidRDefault="00573A86" w:rsidP="00573A86">
      <w:pPr>
        <w:numPr>
          <w:ilvl w:val="0"/>
          <w:numId w:val="78"/>
        </w:numPr>
        <w:autoSpaceDE w:val="0"/>
        <w:autoSpaceDN w:val="0"/>
        <w:adjustRightInd w:val="0"/>
        <w:jc w:val="both"/>
        <w:rPr>
          <w:rFonts w:ascii="Calibri" w:eastAsia="Calibri" w:hAnsi="Calibri" w:cs="Calibri"/>
          <w:bCs/>
          <w:color w:val="000000" w:themeColor="text1"/>
        </w:rPr>
      </w:pPr>
      <w:r w:rsidRPr="002D6A3E">
        <w:rPr>
          <w:rFonts w:ascii="Calibri" w:eastAsia="Calibri" w:hAnsi="Calibri" w:cs="Calibri"/>
          <w:bCs/>
          <w:color w:val="000000" w:themeColor="text1"/>
        </w:rPr>
        <w:t>Доношење Одлуке о оснивању Савјета за младе у општини Беране, чији састав чини и један представник ромско-египћанске популације</w:t>
      </w:r>
      <w:r>
        <w:rPr>
          <w:rFonts w:ascii="Calibri" w:eastAsia="Calibri" w:hAnsi="Calibri" w:cs="Calibri"/>
          <w:bCs/>
          <w:color w:val="000000" w:themeColor="text1"/>
        </w:rPr>
        <w:t xml:space="preserve"> и</w:t>
      </w:r>
    </w:p>
    <w:p w14:paraId="33F5B66A" w14:textId="77777777" w:rsidR="00573A86" w:rsidRPr="002D6A3E" w:rsidRDefault="00573A86" w:rsidP="00573A86">
      <w:pPr>
        <w:numPr>
          <w:ilvl w:val="0"/>
          <w:numId w:val="78"/>
        </w:numPr>
        <w:autoSpaceDE w:val="0"/>
        <w:autoSpaceDN w:val="0"/>
        <w:adjustRightInd w:val="0"/>
        <w:jc w:val="both"/>
        <w:rPr>
          <w:rFonts w:ascii="Calibri" w:eastAsia="Calibri" w:hAnsi="Calibri" w:cs="Calibri"/>
          <w:bCs/>
          <w:color w:val="000000" w:themeColor="text1"/>
        </w:rPr>
      </w:pPr>
      <w:r w:rsidRPr="002D6A3E">
        <w:rPr>
          <w:rFonts w:ascii="Calibri" w:eastAsia="Calibri" w:hAnsi="Calibri" w:cs="Calibri"/>
          <w:bCs/>
          <w:color w:val="000000" w:themeColor="text1"/>
        </w:rPr>
        <w:t>Чланство у Радној групи за израду ЛАП-а (актуелни)</w:t>
      </w:r>
      <w:r>
        <w:rPr>
          <w:rFonts w:ascii="Calibri" w:eastAsia="Calibri" w:hAnsi="Calibri" w:cs="Calibri"/>
          <w:bCs/>
          <w:color w:val="000000" w:themeColor="text1"/>
        </w:rPr>
        <w:t>.</w:t>
      </w:r>
    </w:p>
    <w:p w14:paraId="7463C57A" w14:textId="77777777" w:rsidR="00573A86" w:rsidRDefault="00573A86" w:rsidP="00573A86">
      <w:pPr>
        <w:autoSpaceDE w:val="0"/>
        <w:autoSpaceDN w:val="0"/>
        <w:adjustRightInd w:val="0"/>
        <w:ind w:left="720"/>
        <w:jc w:val="both"/>
        <w:rPr>
          <w:rFonts w:ascii="Calibri" w:eastAsia="Calibri" w:hAnsi="Calibri" w:cs="Calibri"/>
          <w:b/>
          <w:i/>
          <w:color w:val="0070C0"/>
          <w:lang w:val="sr-Latn-CS"/>
        </w:rPr>
      </w:pPr>
    </w:p>
    <w:p w14:paraId="329BCE06" w14:textId="77777777" w:rsidR="00573A86" w:rsidRDefault="00573A86" w:rsidP="00573A86">
      <w:pPr>
        <w:autoSpaceDE w:val="0"/>
        <w:autoSpaceDN w:val="0"/>
        <w:adjustRightInd w:val="0"/>
        <w:ind w:firstLine="720"/>
        <w:rPr>
          <w:rFonts w:ascii="Calibri" w:eastAsia="Calibri" w:hAnsi="Calibri" w:cs="Calibri"/>
          <w:b/>
          <w:bCs/>
        </w:rPr>
      </w:pPr>
      <w:bookmarkStart w:id="2" w:name="_Toc20986241"/>
    </w:p>
    <w:p w14:paraId="1E3B7F3E" w14:textId="77777777" w:rsidR="00573A86" w:rsidRPr="00A74885" w:rsidRDefault="00573A86" w:rsidP="00573A86">
      <w:pPr>
        <w:autoSpaceDE w:val="0"/>
        <w:autoSpaceDN w:val="0"/>
        <w:adjustRightInd w:val="0"/>
        <w:rPr>
          <w:rFonts w:ascii="Calibri" w:eastAsia="Calibri" w:hAnsi="Calibri" w:cs="Calibri"/>
          <w:b/>
          <w:bCs/>
          <w:color w:val="0070C0"/>
          <w:sz w:val="32"/>
          <w:szCs w:val="32"/>
        </w:rPr>
      </w:pPr>
      <w:r>
        <w:rPr>
          <w:rFonts w:ascii="Calibri" w:eastAsia="Calibri" w:hAnsi="Calibri" w:cs="Calibri"/>
          <w:b/>
          <w:bCs/>
          <w:color w:val="0070C0"/>
          <w:sz w:val="32"/>
          <w:szCs w:val="32"/>
        </w:rPr>
        <w:t xml:space="preserve">2.4 </w:t>
      </w:r>
      <w:r w:rsidRPr="00A74885">
        <w:rPr>
          <w:rFonts w:ascii="Calibri" w:eastAsia="Calibri" w:hAnsi="Calibri" w:cs="Calibri"/>
          <w:b/>
          <w:bCs/>
          <w:color w:val="0070C0"/>
          <w:sz w:val="32"/>
          <w:szCs w:val="32"/>
        </w:rPr>
        <w:t>Технолошки фактори</w:t>
      </w:r>
      <w:bookmarkEnd w:id="2"/>
    </w:p>
    <w:p w14:paraId="6B8D36CD" w14:textId="77777777" w:rsidR="00573A86" w:rsidRPr="001A2C8D" w:rsidRDefault="00573A86" w:rsidP="00573A86">
      <w:pPr>
        <w:pStyle w:val="ListParagraph"/>
        <w:numPr>
          <w:ilvl w:val="0"/>
          <w:numId w:val="79"/>
        </w:numPr>
        <w:autoSpaceDE w:val="0"/>
        <w:autoSpaceDN w:val="0"/>
        <w:adjustRightInd w:val="0"/>
        <w:jc w:val="both"/>
        <w:rPr>
          <w:rFonts w:ascii="Calibri" w:eastAsia="Calibri" w:hAnsi="Calibri" w:cs="Calibri"/>
          <w:b/>
          <w:i/>
          <w:color w:val="0070C0"/>
        </w:rPr>
      </w:pPr>
      <w:r w:rsidRPr="001A2C8D">
        <w:rPr>
          <w:rFonts w:ascii="Calibri" w:eastAsia="Calibri" w:hAnsi="Calibri" w:cs="Calibri"/>
          <w:b/>
          <w:i/>
          <w:color w:val="0070C0"/>
        </w:rPr>
        <w:t>Становање</w:t>
      </w:r>
    </w:p>
    <w:p w14:paraId="237C490A" w14:textId="77777777" w:rsidR="00573A86" w:rsidRDefault="00573A86" w:rsidP="00573A86">
      <w:pPr>
        <w:autoSpaceDE w:val="0"/>
        <w:autoSpaceDN w:val="0"/>
        <w:adjustRightInd w:val="0"/>
        <w:jc w:val="both"/>
        <w:rPr>
          <w:rFonts w:ascii="Calibri" w:eastAsia="Calibri" w:hAnsi="Calibri" w:cs="Calibri"/>
        </w:rPr>
      </w:pPr>
    </w:p>
    <w:p w14:paraId="720AD421" w14:textId="77777777" w:rsidR="00573A86" w:rsidRDefault="00573A86" w:rsidP="00573A86">
      <w:pPr>
        <w:autoSpaceDE w:val="0"/>
        <w:autoSpaceDN w:val="0"/>
        <w:adjustRightInd w:val="0"/>
        <w:jc w:val="both"/>
        <w:rPr>
          <w:rFonts w:ascii="Calibri" w:eastAsia="Calibri" w:hAnsi="Calibri" w:cs="Calibri"/>
        </w:rPr>
      </w:pPr>
      <w:r w:rsidRPr="000F511A">
        <w:rPr>
          <w:rFonts w:ascii="Calibri" w:eastAsia="Calibri" w:hAnsi="Calibri" w:cs="Calibri"/>
        </w:rPr>
        <w:t>Велики број припадника РЕ популације живи у нехуманим условима у импровизованим насељима и објектима који су често недостојни за жив</w:t>
      </w:r>
      <w:r>
        <w:rPr>
          <w:rFonts w:ascii="Calibri" w:eastAsia="Calibri" w:hAnsi="Calibri" w:cs="Calibri"/>
        </w:rPr>
        <w:t>от</w:t>
      </w:r>
      <w:r w:rsidRPr="000F511A">
        <w:rPr>
          <w:rFonts w:ascii="Calibri" w:eastAsia="Calibri" w:hAnsi="Calibri" w:cs="Calibri"/>
        </w:rPr>
        <w:t xml:space="preserve"> човјека. </w:t>
      </w:r>
      <w:r>
        <w:rPr>
          <w:lang w:val="sr-Latn-ME"/>
        </w:rPr>
        <w:t xml:space="preserve">Према подацима из </w:t>
      </w:r>
      <w:r w:rsidRPr="00D376A2">
        <w:rPr>
          <w:b/>
          <w:bCs/>
          <w:i/>
          <w:iCs/>
          <w:lang w:val="sr-Latn-ME"/>
        </w:rPr>
        <w:t>Анализе стање о положају Ромске и Египћанске популације у Беранама</w:t>
      </w:r>
      <w:r>
        <w:rPr>
          <w:b/>
          <w:bCs/>
          <w:i/>
          <w:iCs/>
          <w:lang w:val="sr-Latn-ME"/>
        </w:rPr>
        <w:t xml:space="preserve"> </w:t>
      </w:r>
      <w:r w:rsidRPr="00B22F16">
        <w:rPr>
          <w:lang w:val="sr-Latn-ME"/>
        </w:rPr>
        <w:t>број стан</w:t>
      </w:r>
      <w:r>
        <w:rPr>
          <w:lang w:val="sr-Latn-ME"/>
        </w:rPr>
        <w:t>о</w:t>
      </w:r>
      <w:r w:rsidRPr="00B22F16">
        <w:rPr>
          <w:lang w:val="sr-Latn-ME"/>
        </w:rPr>
        <w:t>вника у насељима</w:t>
      </w:r>
      <w:r>
        <w:rPr>
          <w:lang w:val="sr-Latn-ME"/>
        </w:rPr>
        <w:t xml:space="preserve"> је сљедећи:</w:t>
      </w:r>
    </w:p>
    <w:p w14:paraId="2478EB7A" w14:textId="77777777" w:rsidR="00573A86" w:rsidRDefault="00573A86" w:rsidP="00573A86">
      <w:pPr>
        <w:autoSpaceDE w:val="0"/>
        <w:autoSpaceDN w:val="0"/>
        <w:adjustRightInd w:val="0"/>
        <w:jc w:val="both"/>
        <w:rPr>
          <w:rFonts w:ascii="Calibri" w:eastAsia="Calibri" w:hAnsi="Calibri" w:cs="Calibri"/>
        </w:rPr>
      </w:pPr>
    </w:p>
    <w:p w14:paraId="4DEE79F7" w14:textId="77777777" w:rsidR="00573A86" w:rsidRPr="001E337B" w:rsidRDefault="00573A86" w:rsidP="00573A86">
      <w:pPr>
        <w:autoSpaceDE w:val="0"/>
        <w:autoSpaceDN w:val="0"/>
        <w:adjustRightInd w:val="0"/>
        <w:jc w:val="both"/>
        <w:rPr>
          <w:rFonts w:eastAsia="Calibri" w:cstheme="minorHAnsi"/>
        </w:rPr>
      </w:pPr>
    </w:p>
    <w:tbl>
      <w:tblPr>
        <w:tblStyle w:val="TableGrid"/>
        <w:tblW w:w="0" w:type="auto"/>
        <w:tblLook w:val="04A0" w:firstRow="1" w:lastRow="0" w:firstColumn="1" w:lastColumn="0" w:noHBand="0" w:noVBand="1"/>
      </w:tblPr>
      <w:tblGrid>
        <w:gridCol w:w="2337"/>
        <w:gridCol w:w="2337"/>
        <w:gridCol w:w="2338"/>
        <w:gridCol w:w="2338"/>
      </w:tblGrid>
      <w:tr w:rsidR="00573A86" w:rsidRPr="001E337B" w14:paraId="36888CF2" w14:textId="77777777" w:rsidTr="00573A86">
        <w:tc>
          <w:tcPr>
            <w:tcW w:w="2337" w:type="dxa"/>
            <w:shd w:val="clear" w:color="auto" w:fill="BDD6EE" w:themeFill="accent5" w:themeFillTint="66"/>
          </w:tcPr>
          <w:p w14:paraId="50C9DFFB" w14:textId="77777777" w:rsidR="00573A86" w:rsidRPr="001E337B" w:rsidRDefault="00573A86" w:rsidP="00573A86">
            <w:pPr>
              <w:autoSpaceDE w:val="0"/>
              <w:autoSpaceDN w:val="0"/>
              <w:adjustRightInd w:val="0"/>
              <w:jc w:val="center"/>
              <w:rPr>
                <w:rFonts w:eastAsia="Calibri" w:cstheme="minorHAnsi"/>
                <w:b/>
                <w:bCs/>
              </w:rPr>
            </w:pPr>
            <w:r w:rsidRPr="001E337B">
              <w:rPr>
                <w:rFonts w:eastAsia="Calibri" w:cstheme="minorHAnsi"/>
                <w:b/>
                <w:bCs/>
              </w:rPr>
              <w:t>НАСЕЉЕ</w:t>
            </w:r>
          </w:p>
        </w:tc>
        <w:tc>
          <w:tcPr>
            <w:tcW w:w="2337" w:type="dxa"/>
            <w:shd w:val="clear" w:color="auto" w:fill="BDD6EE" w:themeFill="accent5" w:themeFillTint="66"/>
          </w:tcPr>
          <w:p w14:paraId="6BA2858F" w14:textId="77777777" w:rsidR="00573A86" w:rsidRPr="001E337B" w:rsidRDefault="00573A86" w:rsidP="00573A86">
            <w:pPr>
              <w:autoSpaceDE w:val="0"/>
              <w:autoSpaceDN w:val="0"/>
              <w:adjustRightInd w:val="0"/>
              <w:jc w:val="center"/>
              <w:rPr>
                <w:rFonts w:eastAsia="Calibri" w:cstheme="minorHAnsi"/>
                <w:b/>
                <w:bCs/>
              </w:rPr>
            </w:pPr>
            <w:r w:rsidRPr="001E337B">
              <w:rPr>
                <w:rFonts w:eastAsia="Calibri" w:cstheme="minorHAnsi"/>
                <w:b/>
                <w:bCs/>
              </w:rPr>
              <w:t>ОДРАСЛИ</w:t>
            </w:r>
          </w:p>
        </w:tc>
        <w:tc>
          <w:tcPr>
            <w:tcW w:w="2338" w:type="dxa"/>
            <w:shd w:val="clear" w:color="auto" w:fill="BDD6EE" w:themeFill="accent5" w:themeFillTint="66"/>
          </w:tcPr>
          <w:p w14:paraId="54EAB5EF" w14:textId="77777777" w:rsidR="00573A86" w:rsidRPr="001E337B" w:rsidRDefault="00573A86" w:rsidP="00573A86">
            <w:pPr>
              <w:autoSpaceDE w:val="0"/>
              <w:autoSpaceDN w:val="0"/>
              <w:adjustRightInd w:val="0"/>
              <w:jc w:val="center"/>
              <w:rPr>
                <w:rFonts w:eastAsia="Calibri" w:cstheme="minorHAnsi"/>
                <w:b/>
                <w:bCs/>
              </w:rPr>
            </w:pPr>
            <w:r w:rsidRPr="001E337B">
              <w:rPr>
                <w:rFonts w:eastAsia="Calibri" w:cstheme="minorHAnsi"/>
                <w:b/>
                <w:bCs/>
              </w:rPr>
              <w:t>ДЈЕЦА</w:t>
            </w:r>
          </w:p>
        </w:tc>
        <w:tc>
          <w:tcPr>
            <w:tcW w:w="2338" w:type="dxa"/>
            <w:shd w:val="clear" w:color="auto" w:fill="BDD6EE" w:themeFill="accent5" w:themeFillTint="66"/>
          </w:tcPr>
          <w:p w14:paraId="4B527CBF" w14:textId="77777777" w:rsidR="00573A86" w:rsidRPr="001E337B" w:rsidRDefault="00573A86" w:rsidP="00573A86">
            <w:pPr>
              <w:autoSpaceDE w:val="0"/>
              <w:autoSpaceDN w:val="0"/>
              <w:adjustRightInd w:val="0"/>
              <w:jc w:val="center"/>
              <w:rPr>
                <w:rFonts w:eastAsia="Calibri" w:cstheme="minorHAnsi"/>
                <w:b/>
                <w:bCs/>
              </w:rPr>
            </w:pPr>
            <w:r w:rsidRPr="001E337B">
              <w:rPr>
                <w:rFonts w:eastAsia="Calibri" w:cstheme="minorHAnsi"/>
                <w:b/>
                <w:bCs/>
              </w:rPr>
              <w:t>УКУПНО</w:t>
            </w:r>
          </w:p>
        </w:tc>
      </w:tr>
      <w:tr w:rsidR="00573A86" w:rsidRPr="001E337B" w14:paraId="0426CF11" w14:textId="77777777" w:rsidTr="00573A86">
        <w:tc>
          <w:tcPr>
            <w:tcW w:w="2337" w:type="dxa"/>
          </w:tcPr>
          <w:p w14:paraId="2F93E66C" w14:textId="77777777" w:rsidR="00573A86" w:rsidRPr="001E337B" w:rsidRDefault="00573A86" w:rsidP="00573A86">
            <w:pPr>
              <w:spacing w:after="240"/>
              <w:rPr>
                <w:rFonts w:cstheme="minorHAnsi"/>
                <w:lang w:val="sr-Latn-ME"/>
              </w:rPr>
            </w:pPr>
            <w:r w:rsidRPr="001E337B">
              <w:rPr>
                <w:rFonts w:cstheme="minorHAnsi"/>
                <w:lang w:val="sr-Latn-ME"/>
              </w:rPr>
              <w:t>Талум</w:t>
            </w:r>
          </w:p>
        </w:tc>
        <w:tc>
          <w:tcPr>
            <w:tcW w:w="2337" w:type="dxa"/>
          </w:tcPr>
          <w:p w14:paraId="57FB9426" w14:textId="77777777" w:rsidR="00573A86" w:rsidRPr="001E337B" w:rsidRDefault="00573A86" w:rsidP="00573A86">
            <w:pPr>
              <w:spacing w:after="240"/>
              <w:jc w:val="center"/>
              <w:rPr>
                <w:rFonts w:cstheme="minorHAnsi"/>
                <w:lang w:val="sr-Latn-ME"/>
              </w:rPr>
            </w:pPr>
            <w:r w:rsidRPr="001E337B">
              <w:rPr>
                <w:rFonts w:cstheme="minorHAnsi"/>
                <w:lang w:val="sr-Latn-ME"/>
              </w:rPr>
              <w:t>209</w:t>
            </w:r>
          </w:p>
        </w:tc>
        <w:tc>
          <w:tcPr>
            <w:tcW w:w="2338" w:type="dxa"/>
          </w:tcPr>
          <w:p w14:paraId="696F6A9E" w14:textId="77777777" w:rsidR="00573A86" w:rsidRPr="001E337B" w:rsidRDefault="00573A86" w:rsidP="00573A86">
            <w:pPr>
              <w:spacing w:after="240"/>
              <w:jc w:val="center"/>
              <w:rPr>
                <w:rFonts w:cstheme="minorHAnsi"/>
                <w:lang w:val="sr-Latn-ME"/>
              </w:rPr>
            </w:pPr>
            <w:r w:rsidRPr="001E337B">
              <w:rPr>
                <w:rFonts w:cstheme="minorHAnsi"/>
                <w:lang w:val="sr-Latn-ME"/>
              </w:rPr>
              <w:t>279</w:t>
            </w:r>
          </w:p>
        </w:tc>
        <w:tc>
          <w:tcPr>
            <w:tcW w:w="2338" w:type="dxa"/>
          </w:tcPr>
          <w:p w14:paraId="725A100E" w14:textId="77777777" w:rsidR="00573A86" w:rsidRPr="001E337B" w:rsidRDefault="00573A86" w:rsidP="00573A86">
            <w:pPr>
              <w:spacing w:after="240"/>
              <w:jc w:val="center"/>
              <w:rPr>
                <w:rFonts w:cstheme="minorHAnsi"/>
                <w:lang w:val="sr-Latn-ME"/>
              </w:rPr>
            </w:pPr>
            <w:r w:rsidRPr="001E337B">
              <w:rPr>
                <w:rFonts w:cstheme="minorHAnsi"/>
                <w:lang w:val="sr-Latn-ME"/>
              </w:rPr>
              <w:t>488</w:t>
            </w:r>
          </w:p>
        </w:tc>
      </w:tr>
      <w:tr w:rsidR="00573A86" w:rsidRPr="001E337B" w14:paraId="2DD1A4C7" w14:textId="77777777" w:rsidTr="00573A86">
        <w:tc>
          <w:tcPr>
            <w:tcW w:w="2337" w:type="dxa"/>
          </w:tcPr>
          <w:p w14:paraId="5FE27AE4" w14:textId="77777777" w:rsidR="00573A86" w:rsidRPr="001E337B" w:rsidRDefault="00573A86" w:rsidP="00573A86">
            <w:pPr>
              <w:spacing w:after="240"/>
              <w:rPr>
                <w:rFonts w:cstheme="minorHAnsi"/>
                <w:lang w:val="sr-Latn-ME"/>
              </w:rPr>
            </w:pPr>
            <w:r w:rsidRPr="001E337B">
              <w:rPr>
                <w:rFonts w:cstheme="minorHAnsi"/>
                <w:lang w:val="sr-Latn-ME"/>
              </w:rPr>
              <w:t>Риверсајд</w:t>
            </w:r>
          </w:p>
        </w:tc>
        <w:tc>
          <w:tcPr>
            <w:tcW w:w="2337" w:type="dxa"/>
          </w:tcPr>
          <w:p w14:paraId="0E91741E" w14:textId="77777777" w:rsidR="00573A86" w:rsidRPr="001E337B" w:rsidRDefault="00573A86" w:rsidP="00573A86">
            <w:pPr>
              <w:spacing w:after="240"/>
              <w:jc w:val="center"/>
              <w:rPr>
                <w:rFonts w:cstheme="minorHAnsi"/>
                <w:lang w:val="sr-Latn-ME"/>
              </w:rPr>
            </w:pPr>
            <w:r w:rsidRPr="001E337B">
              <w:rPr>
                <w:rFonts w:cstheme="minorHAnsi"/>
                <w:lang w:val="sr-Latn-ME"/>
              </w:rPr>
              <w:t>88</w:t>
            </w:r>
          </w:p>
        </w:tc>
        <w:tc>
          <w:tcPr>
            <w:tcW w:w="2338" w:type="dxa"/>
          </w:tcPr>
          <w:p w14:paraId="7D205CF7" w14:textId="77777777" w:rsidR="00573A86" w:rsidRPr="001E337B" w:rsidRDefault="00573A86" w:rsidP="00573A86">
            <w:pPr>
              <w:spacing w:after="240"/>
              <w:jc w:val="center"/>
              <w:rPr>
                <w:rFonts w:cstheme="minorHAnsi"/>
                <w:lang w:val="sr-Latn-ME"/>
              </w:rPr>
            </w:pPr>
            <w:r w:rsidRPr="001E337B">
              <w:rPr>
                <w:rFonts w:cstheme="minorHAnsi"/>
                <w:lang w:val="sr-Latn-ME"/>
              </w:rPr>
              <w:t>134</w:t>
            </w:r>
          </w:p>
        </w:tc>
        <w:tc>
          <w:tcPr>
            <w:tcW w:w="2338" w:type="dxa"/>
          </w:tcPr>
          <w:p w14:paraId="5D9B672A" w14:textId="77777777" w:rsidR="00573A86" w:rsidRPr="001E337B" w:rsidRDefault="00573A86" w:rsidP="00573A86">
            <w:pPr>
              <w:spacing w:after="240"/>
              <w:jc w:val="center"/>
              <w:rPr>
                <w:rFonts w:cstheme="minorHAnsi"/>
                <w:lang w:val="sr-Latn-ME"/>
              </w:rPr>
            </w:pPr>
            <w:r w:rsidRPr="001E337B">
              <w:rPr>
                <w:rFonts w:cstheme="minorHAnsi"/>
                <w:lang w:val="sr-Latn-ME"/>
              </w:rPr>
              <w:t>222</w:t>
            </w:r>
          </w:p>
        </w:tc>
      </w:tr>
      <w:tr w:rsidR="00573A86" w:rsidRPr="001E337B" w14:paraId="066EDA68" w14:textId="77777777" w:rsidTr="00573A86">
        <w:tc>
          <w:tcPr>
            <w:tcW w:w="2337" w:type="dxa"/>
          </w:tcPr>
          <w:p w14:paraId="5EAB3D0F" w14:textId="77777777" w:rsidR="00573A86" w:rsidRPr="001E337B" w:rsidRDefault="00573A86" w:rsidP="00573A86">
            <w:pPr>
              <w:spacing w:after="240"/>
              <w:rPr>
                <w:rFonts w:cstheme="minorHAnsi"/>
                <w:lang w:val="sr-Latn-ME"/>
              </w:rPr>
            </w:pPr>
            <w:r w:rsidRPr="001E337B">
              <w:rPr>
                <w:rFonts w:cstheme="minorHAnsi"/>
                <w:lang w:val="sr-Latn-ME"/>
              </w:rPr>
              <w:t>Горњи Рудеш</w:t>
            </w:r>
          </w:p>
        </w:tc>
        <w:tc>
          <w:tcPr>
            <w:tcW w:w="2337" w:type="dxa"/>
          </w:tcPr>
          <w:p w14:paraId="6A524F53" w14:textId="77777777" w:rsidR="00573A86" w:rsidRPr="001E337B" w:rsidRDefault="00573A86" w:rsidP="00573A86">
            <w:pPr>
              <w:spacing w:after="240"/>
              <w:jc w:val="center"/>
              <w:rPr>
                <w:rFonts w:cstheme="minorHAnsi"/>
                <w:lang w:val="sr-Latn-ME"/>
              </w:rPr>
            </w:pPr>
            <w:r w:rsidRPr="001E337B">
              <w:rPr>
                <w:rFonts w:cstheme="minorHAnsi"/>
                <w:lang w:val="sr-Latn-ME"/>
              </w:rPr>
              <w:t>46</w:t>
            </w:r>
          </w:p>
        </w:tc>
        <w:tc>
          <w:tcPr>
            <w:tcW w:w="2338" w:type="dxa"/>
          </w:tcPr>
          <w:p w14:paraId="72BA0C0D" w14:textId="77777777" w:rsidR="00573A86" w:rsidRPr="001E337B" w:rsidRDefault="00573A86" w:rsidP="00573A86">
            <w:pPr>
              <w:spacing w:after="240"/>
              <w:jc w:val="center"/>
              <w:rPr>
                <w:rFonts w:cstheme="minorHAnsi"/>
                <w:lang w:val="sr-Latn-ME"/>
              </w:rPr>
            </w:pPr>
            <w:r w:rsidRPr="001E337B">
              <w:rPr>
                <w:rFonts w:cstheme="minorHAnsi"/>
                <w:lang w:val="sr-Latn-ME"/>
              </w:rPr>
              <w:t>59</w:t>
            </w:r>
          </w:p>
        </w:tc>
        <w:tc>
          <w:tcPr>
            <w:tcW w:w="2338" w:type="dxa"/>
          </w:tcPr>
          <w:p w14:paraId="666D33F3" w14:textId="77777777" w:rsidR="00573A86" w:rsidRPr="001E337B" w:rsidRDefault="00573A86" w:rsidP="00573A86">
            <w:pPr>
              <w:spacing w:after="240"/>
              <w:jc w:val="center"/>
              <w:rPr>
                <w:rFonts w:cstheme="minorHAnsi"/>
                <w:lang w:val="sr-Latn-ME"/>
              </w:rPr>
            </w:pPr>
            <w:r w:rsidRPr="001E337B">
              <w:rPr>
                <w:rFonts w:cstheme="minorHAnsi"/>
                <w:lang w:val="sr-Latn-ME"/>
              </w:rPr>
              <w:t>105</w:t>
            </w:r>
          </w:p>
        </w:tc>
      </w:tr>
      <w:tr w:rsidR="00573A86" w:rsidRPr="001E337B" w14:paraId="0CF958C5" w14:textId="77777777" w:rsidTr="00573A86">
        <w:tc>
          <w:tcPr>
            <w:tcW w:w="2337" w:type="dxa"/>
          </w:tcPr>
          <w:p w14:paraId="65BD7530" w14:textId="77777777" w:rsidR="00573A86" w:rsidRPr="001E337B" w:rsidRDefault="00573A86" w:rsidP="00573A86">
            <w:pPr>
              <w:spacing w:after="240"/>
              <w:rPr>
                <w:rFonts w:cstheme="minorHAnsi"/>
                <w:lang w:val="sr-Latn-ME"/>
              </w:rPr>
            </w:pPr>
            <w:r w:rsidRPr="001E337B">
              <w:rPr>
                <w:rFonts w:cstheme="minorHAnsi"/>
                <w:lang w:val="sr-Latn-ME"/>
              </w:rPr>
              <w:t>Ранч</w:t>
            </w:r>
          </w:p>
        </w:tc>
        <w:tc>
          <w:tcPr>
            <w:tcW w:w="2337" w:type="dxa"/>
          </w:tcPr>
          <w:p w14:paraId="30458F20" w14:textId="77777777" w:rsidR="00573A86" w:rsidRPr="001E337B" w:rsidRDefault="00573A86" w:rsidP="00573A86">
            <w:pPr>
              <w:spacing w:after="240"/>
              <w:jc w:val="center"/>
              <w:rPr>
                <w:rFonts w:cstheme="minorHAnsi"/>
                <w:lang w:val="sr-Latn-ME"/>
              </w:rPr>
            </w:pPr>
            <w:r w:rsidRPr="001E337B">
              <w:rPr>
                <w:rFonts w:cstheme="minorHAnsi"/>
                <w:lang w:val="sr-Latn-ME"/>
              </w:rPr>
              <w:t>24</w:t>
            </w:r>
          </w:p>
        </w:tc>
        <w:tc>
          <w:tcPr>
            <w:tcW w:w="2338" w:type="dxa"/>
          </w:tcPr>
          <w:p w14:paraId="77908C8C" w14:textId="77777777" w:rsidR="00573A86" w:rsidRPr="001E337B" w:rsidRDefault="00573A86" w:rsidP="00573A86">
            <w:pPr>
              <w:spacing w:after="240"/>
              <w:jc w:val="center"/>
              <w:rPr>
                <w:rFonts w:cstheme="minorHAnsi"/>
                <w:lang w:val="sr-Latn-ME"/>
              </w:rPr>
            </w:pPr>
            <w:r w:rsidRPr="001E337B">
              <w:rPr>
                <w:rFonts w:cstheme="minorHAnsi"/>
                <w:lang w:val="sr-Latn-ME"/>
              </w:rPr>
              <w:t>19</w:t>
            </w:r>
          </w:p>
        </w:tc>
        <w:tc>
          <w:tcPr>
            <w:tcW w:w="2338" w:type="dxa"/>
          </w:tcPr>
          <w:p w14:paraId="7F6CD376" w14:textId="77777777" w:rsidR="00573A86" w:rsidRPr="001E337B" w:rsidRDefault="00573A86" w:rsidP="00573A86">
            <w:pPr>
              <w:spacing w:after="240"/>
              <w:jc w:val="center"/>
              <w:rPr>
                <w:rFonts w:cstheme="minorHAnsi"/>
                <w:lang w:val="sr-Latn-ME"/>
              </w:rPr>
            </w:pPr>
            <w:r w:rsidRPr="001E337B">
              <w:rPr>
                <w:rFonts w:cstheme="minorHAnsi"/>
                <w:lang w:val="sr-Latn-ME"/>
              </w:rPr>
              <w:t>43</w:t>
            </w:r>
          </w:p>
        </w:tc>
      </w:tr>
      <w:tr w:rsidR="00573A86" w:rsidRPr="001E337B" w14:paraId="42A41BAB" w14:textId="77777777" w:rsidTr="00573A86">
        <w:tc>
          <w:tcPr>
            <w:tcW w:w="2337" w:type="dxa"/>
          </w:tcPr>
          <w:p w14:paraId="54CF3DA1" w14:textId="77777777" w:rsidR="00573A86" w:rsidRPr="001E337B" w:rsidRDefault="00573A86" w:rsidP="00573A86">
            <w:pPr>
              <w:spacing w:after="240"/>
              <w:rPr>
                <w:rFonts w:cstheme="minorHAnsi"/>
                <w:lang w:val="sr-Latn-ME"/>
              </w:rPr>
            </w:pPr>
            <w:r w:rsidRPr="001E337B">
              <w:rPr>
                <w:rFonts w:cstheme="minorHAnsi"/>
                <w:lang w:val="sr-Latn-ME"/>
              </w:rPr>
              <w:t>Пешца</w:t>
            </w:r>
          </w:p>
        </w:tc>
        <w:tc>
          <w:tcPr>
            <w:tcW w:w="2337" w:type="dxa"/>
          </w:tcPr>
          <w:p w14:paraId="2D7C2EF1" w14:textId="77777777" w:rsidR="00573A86" w:rsidRPr="001E337B" w:rsidRDefault="00573A86" w:rsidP="00573A86">
            <w:pPr>
              <w:spacing w:after="240"/>
              <w:jc w:val="center"/>
              <w:rPr>
                <w:rFonts w:cstheme="minorHAnsi"/>
                <w:lang w:val="sr-Latn-ME"/>
              </w:rPr>
            </w:pPr>
            <w:r w:rsidRPr="001E337B">
              <w:rPr>
                <w:rFonts w:cstheme="minorHAnsi"/>
                <w:lang w:val="sr-Latn-ME"/>
              </w:rPr>
              <w:t>19</w:t>
            </w:r>
          </w:p>
        </w:tc>
        <w:tc>
          <w:tcPr>
            <w:tcW w:w="2338" w:type="dxa"/>
          </w:tcPr>
          <w:p w14:paraId="1021AB25" w14:textId="77777777" w:rsidR="00573A86" w:rsidRPr="001E337B" w:rsidRDefault="00573A86" w:rsidP="00573A86">
            <w:pPr>
              <w:spacing w:after="240"/>
              <w:jc w:val="center"/>
              <w:rPr>
                <w:rFonts w:cstheme="minorHAnsi"/>
                <w:lang w:val="sr-Latn-ME"/>
              </w:rPr>
            </w:pPr>
            <w:r w:rsidRPr="001E337B">
              <w:rPr>
                <w:rFonts w:cstheme="minorHAnsi"/>
                <w:lang w:val="sr-Latn-ME"/>
              </w:rPr>
              <w:t>13</w:t>
            </w:r>
          </w:p>
        </w:tc>
        <w:tc>
          <w:tcPr>
            <w:tcW w:w="2338" w:type="dxa"/>
          </w:tcPr>
          <w:p w14:paraId="76AF6AE0" w14:textId="77777777" w:rsidR="00573A86" w:rsidRPr="001E337B" w:rsidRDefault="00573A86" w:rsidP="00573A86">
            <w:pPr>
              <w:spacing w:after="240"/>
              <w:jc w:val="center"/>
              <w:rPr>
                <w:rFonts w:cstheme="minorHAnsi"/>
                <w:lang w:val="sr-Latn-ME"/>
              </w:rPr>
            </w:pPr>
            <w:r w:rsidRPr="001E337B">
              <w:rPr>
                <w:rFonts w:cstheme="minorHAnsi"/>
                <w:lang w:val="sr-Latn-ME"/>
              </w:rPr>
              <w:t>32</w:t>
            </w:r>
          </w:p>
        </w:tc>
      </w:tr>
      <w:tr w:rsidR="00573A86" w:rsidRPr="001E337B" w14:paraId="01FFD64A" w14:textId="77777777" w:rsidTr="00573A86">
        <w:tc>
          <w:tcPr>
            <w:tcW w:w="2337" w:type="dxa"/>
          </w:tcPr>
          <w:p w14:paraId="2CC6588C" w14:textId="77777777" w:rsidR="00573A86" w:rsidRPr="001E337B" w:rsidRDefault="00573A86" w:rsidP="00573A86">
            <w:pPr>
              <w:spacing w:after="240"/>
              <w:rPr>
                <w:rFonts w:cstheme="minorHAnsi"/>
                <w:lang w:val="sr-Latn-ME"/>
              </w:rPr>
            </w:pPr>
            <w:r w:rsidRPr="001E337B">
              <w:rPr>
                <w:rFonts w:cstheme="minorHAnsi"/>
                <w:lang w:val="sr-Latn-ME"/>
              </w:rPr>
              <w:t>Укупно</w:t>
            </w:r>
          </w:p>
        </w:tc>
        <w:tc>
          <w:tcPr>
            <w:tcW w:w="2337" w:type="dxa"/>
          </w:tcPr>
          <w:p w14:paraId="503FBC23" w14:textId="77777777" w:rsidR="00573A86" w:rsidRPr="001E337B" w:rsidRDefault="00573A86" w:rsidP="00573A86">
            <w:pPr>
              <w:spacing w:after="240"/>
              <w:jc w:val="center"/>
              <w:rPr>
                <w:rFonts w:cstheme="minorHAnsi"/>
                <w:lang w:val="sr-Latn-ME"/>
              </w:rPr>
            </w:pPr>
            <w:r w:rsidRPr="001E337B">
              <w:rPr>
                <w:rFonts w:cstheme="minorHAnsi"/>
                <w:lang w:val="sr-Latn-ME"/>
              </w:rPr>
              <w:t>386</w:t>
            </w:r>
          </w:p>
        </w:tc>
        <w:tc>
          <w:tcPr>
            <w:tcW w:w="2338" w:type="dxa"/>
          </w:tcPr>
          <w:p w14:paraId="38217D48" w14:textId="77777777" w:rsidR="00573A86" w:rsidRPr="001E337B" w:rsidRDefault="00573A86" w:rsidP="00573A86">
            <w:pPr>
              <w:spacing w:after="240"/>
              <w:jc w:val="center"/>
              <w:rPr>
                <w:rFonts w:cstheme="minorHAnsi"/>
                <w:lang w:val="sr-Latn-ME"/>
              </w:rPr>
            </w:pPr>
            <w:r w:rsidRPr="001E337B">
              <w:rPr>
                <w:rFonts w:cstheme="minorHAnsi"/>
                <w:lang w:val="sr-Latn-ME"/>
              </w:rPr>
              <w:t>504</w:t>
            </w:r>
          </w:p>
        </w:tc>
        <w:tc>
          <w:tcPr>
            <w:tcW w:w="2338" w:type="dxa"/>
          </w:tcPr>
          <w:p w14:paraId="77D00294" w14:textId="77777777" w:rsidR="00573A86" w:rsidRPr="001E337B" w:rsidRDefault="00573A86" w:rsidP="00573A86">
            <w:pPr>
              <w:spacing w:after="240"/>
              <w:jc w:val="center"/>
              <w:rPr>
                <w:rFonts w:cstheme="minorHAnsi"/>
                <w:lang w:val="sr-Latn-ME"/>
              </w:rPr>
            </w:pPr>
            <w:r w:rsidRPr="001E337B">
              <w:rPr>
                <w:rFonts w:cstheme="minorHAnsi"/>
                <w:lang w:val="sr-Latn-ME"/>
              </w:rPr>
              <w:t>890</w:t>
            </w:r>
          </w:p>
        </w:tc>
      </w:tr>
    </w:tbl>
    <w:p w14:paraId="4ECC855C" w14:textId="77777777" w:rsidR="00573A86" w:rsidRDefault="00573A86" w:rsidP="00573A86">
      <w:pPr>
        <w:autoSpaceDE w:val="0"/>
        <w:autoSpaceDN w:val="0"/>
        <w:adjustRightInd w:val="0"/>
        <w:jc w:val="both"/>
        <w:rPr>
          <w:rFonts w:ascii="Calibri" w:eastAsia="Calibri" w:hAnsi="Calibri" w:cs="Calibri"/>
        </w:rPr>
      </w:pPr>
    </w:p>
    <w:p w14:paraId="17250846" w14:textId="77777777" w:rsidR="00573A86" w:rsidRDefault="00573A86" w:rsidP="00573A86">
      <w:pPr>
        <w:autoSpaceDE w:val="0"/>
        <w:autoSpaceDN w:val="0"/>
        <w:adjustRightInd w:val="0"/>
        <w:ind w:firstLine="720"/>
        <w:jc w:val="both"/>
        <w:rPr>
          <w:rFonts w:ascii="Calibri" w:eastAsia="Calibri" w:hAnsi="Calibri" w:cs="Calibri"/>
        </w:rPr>
      </w:pPr>
      <w:r w:rsidRPr="000F511A">
        <w:rPr>
          <w:rFonts w:ascii="Calibri" w:eastAsia="Calibri" w:hAnsi="Calibri" w:cs="Calibri"/>
        </w:rPr>
        <w:t>Ради се о неформалним насељима, која ни</w:t>
      </w:r>
      <w:r>
        <w:rPr>
          <w:rFonts w:ascii="Calibri" w:eastAsia="Calibri" w:hAnsi="Calibri" w:cs="Calibri"/>
        </w:rPr>
        <w:t>је</w:t>
      </w:r>
      <w:r w:rsidRPr="000F511A">
        <w:rPr>
          <w:rFonts w:ascii="Calibri" w:eastAsia="Calibri" w:hAnsi="Calibri" w:cs="Calibri"/>
        </w:rPr>
        <w:t>су у п</w:t>
      </w:r>
      <w:r>
        <w:rPr>
          <w:rFonts w:ascii="Calibri" w:eastAsia="Calibri" w:hAnsi="Calibri" w:cs="Calibri"/>
        </w:rPr>
        <w:t>от</w:t>
      </w:r>
      <w:r w:rsidRPr="000F511A">
        <w:rPr>
          <w:rFonts w:ascii="Calibri" w:eastAsia="Calibri" w:hAnsi="Calibri" w:cs="Calibri"/>
        </w:rPr>
        <w:t xml:space="preserve">пуности комунално опремљена, недостаје вода, мокри чворови, тоалети, канализација, итд.  У питању су насеља која су и територијално измјештена у односу на средине у којима живи већинско становништво. Већина објеката у којима живи РЕ популација је нелегализована, што онемогућава обезбјеђивање системске подршке у смислу побољшања услова становања и обезбјеђивања инфраструктуре – воде, струје, канализације, асфалта. </w:t>
      </w:r>
    </w:p>
    <w:p w14:paraId="02BB147D" w14:textId="77777777" w:rsidR="00573A86" w:rsidRDefault="00573A86" w:rsidP="00573A86">
      <w:pPr>
        <w:autoSpaceDE w:val="0"/>
        <w:autoSpaceDN w:val="0"/>
        <w:adjustRightInd w:val="0"/>
        <w:ind w:firstLine="360"/>
        <w:jc w:val="both"/>
        <w:rPr>
          <w:rFonts w:ascii="Calibri" w:eastAsia="Calibri" w:hAnsi="Calibri" w:cs="Calibri"/>
          <w:lang w:val="en-GB"/>
        </w:rPr>
      </w:pPr>
      <w:r w:rsidRPr="000F511A">
        <w:rPr>
          <w:rFonts w:ascii="Calibri" w:eastAsia="Calibri" w:hAnsi="Calibri" w:cs="Calibri"/>
          <w:lang w:val="en-GB"/>
        </w:rPr>
        <w:t>Област становања представља једно од најважнијих егзистенцијалних питања са којима се суочавају припадници ромске и египћанске популације</w:t>
      </w:r>
      <w:r>
        <w:rPr>
          <w:rFonts w:ascii="Calibri" w:eastAsia="Calibri" w:hAnsi="Calibri" w:cs="Calibri"/>
          <w:lang w:val="en-GB"/>
        </w:rPr>
        <w:t xml:space="preserve"> у Беранама</w:t>
      </w:r>
      <w:r w:rsidRPr="000F511A">
        <w:rPr>
          <w:rFonts w:ascii="Calibri" w:eastAsia="Calibri" w:hAnsi="Calibri" w:cs="Calibri"/>
          <w:lang w:val="en-GB"/>
        </w:rPr>
        <w:t>. Роми и Египћани најчешће станују у оквирима неформалних и привремених насеља, од којих је значајан број изграђен коришћењем неадекватних грађевниских техника и материјала. Објекти не задовољавају п</w:t>
      </w:r>
      <w:r>
        <w:rPr>
          <w:rFonts w:ascii="Calibri" w:eastAsia="Calibri" w:hAnsi="Calibri" w:cs="Calibri"/>
          <w:lang w:val="en-GB"/>
        </w:rPr>
        <w:t>от</w:t>
      </w:r>
      <w:r w:rsidRPr="000F511A">
        <w:rPr>
          <w:rFonts w:ascii="Calibri" w:eastAsia="Calibri" w:hAnsi="Calibri" w:cs="Calibri"/>
          <w:lang w:val="en-GB"/>
        </w:rPr>
        <w:t>ребне минималне стандарде за становање, неријетко садржећи више сл</w:t>
      </w:r>
      <w:r>
        <w:rPr>
          <w:rFonts w:ascii="Calibri" w:eastAsia="Calibri" w:hAnsi="Calibri" w:cs="Calibri"/>
          <w:lang w:val="en-GB"/>
        </w:rPr>
        <w:t>ј</w:t>
      </w:r>
      <w:r w:rsidRPr="000F511A">
        <w:rPr>
          <w:rFonts w:ascii="Calibri" w:eastAsia="Calibri" w:hAnsi="Calibri" w:cs="Calibri"/>
          <w:lang w:val="en-GB"/>
        </w:rPr>
        <w:t>едећих елемената:</w:t>
      </w:r>
    </w:p>
    <w:p w14:paraId="5E0DB595" w14:textId="77777777" w:rsidR="00573A86" w:rsidRDefault="00573A86" w:rsidP="00573A86">
      <w:pPr>
        <w:autoSpaceDE w:val="0"/>
        <w:autoSpaceDN w:val="0"/>
        <w:adjustRightInd w:val="0"/>
        <w:ind w:firstLine="360"/>
        <w:jc w:val="both"/>
        <w:rPr>
          <w:rFonts w:ascii="Calibri" w:eastAsia="Calibri" w:hAnsi="Calibri" w:cs="Calibri"/>
          <w:lang w:val="en-GB"/>
        </w:rPr>
      </w:pPr>
    </w:p>
    <w:p w14:paraId="4EFBFB7C" w14:textId="77777777" w:rsidR="00573A86" w:rsidRDefault="00573A86" w:rsidP="00573A86">
      <w:pPr>
        <w:autoSpaceDE w:val="0"/>
        <w:autoSpaceDN w:val="0"/>
        <w:adjustRightInd w:val="0"/>
        <w:ind w:firstLine="360"/>
        <w:jc w:val="both"/>
        <w:rPr>
          <w:rFonts w:ascii="Calibri" w:eastAsia="Calibri" w:hAnsi="Calibri" w:cs="Calibri"/>
          <w:lang w:val="en-GB"/>
        </w:rPr>
      </w:pPr>
    </w:p>
    <w:p w14:paraId="33EB932C" w14:textId="77777777" w:rsidR="00573A86" w:rsidRPr="000F511A" w:rsidRDefault="00573A86" w:rsidP="00573A86">
      <w:pPr>
        <w:autoSpaceDE w:val="0"/>
        <w:autoSpaceDN w:val="0"/>
        <w:adjustRightInd w:val="0"/>
        <w:jc w:val="both"/>
        <w:rPr>
          <w:rFonts w:ascii="Calibri" w:eastAsia="Calibri" w:hAnsi="Calibri" w:cs="Calibri"/>
          <w:lang w:val="en-GB"/>
        </w:rPr>
      </w:pPr>
    </w:p>
    <w:p w14:paraId="6F79D1A1" w14:textId="77777777" w:rsidR="00573A86" w:rsidRPr="000F511A" w:rsidRDefault="00573A86" w:rsidP="00573A86">
      <w:pPr>
        <w:numPr>
          <w:ilvl w:val="0"/>
          <w:numId w:val="75"/>
        </w:numPr>
        <w:autoSpaceDE w:val="0"/>
        <w:autoSpaceDN w:val="0"/>
        <w:adjustRightInd w:val="0"/>
        <w:jc w:val="both"/>
        <w:rPr>
          <w:rFonts w:ascii="Calibri" w:eastAsia="Calibri" w:hAnsi="Calibri" w:cs="Calibri"/>
        </w:rPr>
      </w:pPr>
      <w:r w:rsidRPr="000F511A">
        <w:rPr>
          <w:rFonts w:ascii="Calibri" w:eastAsia="Calibri" w:hAnsi="Calibri" w:cs="Calibri"/>
        </w:rPr>
        <w:t>Неадекватан приступ води за пиће;</w:t>
      </w:r>
    </w:p>
    <w:p w14:paraId="2F6BF4BE" w14:textId="77777777" w:rsidR="00573A86" w:rsidRPr="000F511A" w:rsidRDefault="00573A86" w:rsidP="00573A86">
      <w:pPr>
        <w:numPr>
          <w:ilvl w:val="0"/>
          <w:numId w:val="75"/>
        </w:numPr>
        <w:autoSpaceDE w:val="0"/>
        <w:autoSpaceDN w:val="0"/>
        <w:adjustRightInd w:val="0"/>
        <w:jc w:val="both"/>
        <w:rPr>
          <w:rFonts w:ascii="Calibri" w:eastAsia="Calibri" w:hAnsi="Calibri" w:cs="Calibri"/>
        </w:rPr>
      </w:pPr>
      <w:r w:rsidRPr="000F511A">
        <w:rPr>
          <w:rFonts w:ascii="Calibri" w:eastAsia="Calibri" w:hAnsi="Calibri" w:cs="Calibri"/>
        </w:rPr>
        <w:t>Неадекватан приступ комуналној и другој инфраструктури (канализационој мрежи, путној мрежи, електричној мрежи итд);</w:t>
      </w:r>
    </w:p>
    <w:p w14:paraId="5B98DC30" w14:textId="77777777" w:rsidR="00573A86" w:rsidRPr="000F511A" w:rsidRDefault="00573A86" w:rsidP="00573A86">
      <w:pPr>
        <w:numPr>
          <w:ilvl w:val="0"/>
          <w:numId w:val="75"/>
        </w:numPr>
        <w:autoSpaceDE w:val="0"/>
        <w:autoSpaceDN w:val="0"/>
        <w:adjustRightInd w:val="0"/>
        <w:jc w:val="both"/>
        <w:rPr>
          <w:rFonts w:ascii="Calibri" w:eastAsia="Calibri" w:hAnsi="Calibri" w:cs="Calibri"/>
        </w:rPr>
      </w:pPr>
      <w:r w:rsidRPr="000F511A">
        <w:rPr>
          <w:rFonts w:ascii="Calibri" w:eastAsia="Calibri" w:hAnsi="Calibri" w:cs="Calibri"/>
        </w:rPr>
        <w:t>Неадекватан приступ јавним сервисима (школама, болницама, јавном превозу итд).</w:t>
      </w:r>
    </w:p>
    <w:p w14:paraId="1243FC00" w14:textId="77777777" w:rsidR="00573A86" w:rsidRPr="000F511A" w:rsidRDefault="00573A86" w:rsidP="00573A86">
      <w:pPr>
        <w:numPr>
          <w:ilvl w:val="0"/>
          <w:numId w:val="75"/>
        </w:numPr>
        <w:autoSpaceDE w:val="0"/>
        <w:autoSpaceDN w:val="0"/>
        <w:adjustRightInd w:val="0"/>
        <w:jc w:val="both"/>
        <w:rPr>
          <w:rFonts w:ascii="Calibri" w:eastAsia="Calibri" w:hAnsi="Calibri" w:cs="Calibri"/>
        </w:rPr>
      </w:pPr>
      <w:r w:rsidRPr="000F511A">
        <w:rPr>
          <w:rFonts w:ascii="Calibri" w:eastAsia="Calibri" w:hAnsi="Calibri" w:cs="Calibri"/>
        </w:rPr>
        <w:t>Лош структурални квалитет стамбених јединица (стамбене јединице грађене неадекватном техником градње и/или од</w:t>
      </w:r>
      <w:r>
        <w:rPr>
          <w:rFonts w:ascii="Calibri" w:eastAsia="Calibri" w:hAnsi="Calibri" w:cs="Calibri"/>
        </w:rPr>
        <w:t xml:space="preserve"> </w:t>
      </w:r>
      <w:r w:rsidRPr="000F511A">
        <w:rPr>
          <w:rFonts w:ascii="Calibri" w:eastAsia="Calibri" w:hAnsi="Calibri" w:cs="Calibri"/>
        </w:rPr>
        <w:t>лоших материјала, стамбене јединице пропале усл</w:t>
      </w:r>
      <w:r>
        <w:rPr>
          <w:rFonts w:ascii="Calibri" w:eastAsia="Calibri" w:hAnsi="Calibri" w:cs="Calibri"/>
        </w:rPr>
        <w:t>иј</w:t>
      </w:r>
      <w:r w:rsidRPr="000F511A">
        <w:rPr>
          <w:rFonts w:ascii="Calibri" w:eastAsia="Calibri" w:hAnsi="Calibri" w:cs="Calibri"/>
        </w:rPr>
        <w:t>ед лошег одржавања и слично, које су п</w:t>
      </w:r>
      <w:r>
        <w:rPr>
          <w:rFonts w:ascii="Calibri" w:eastAsia="Calibri" w:hAnsi="Calibri" w:cs="Calibri"/>
        </w:rPr>
        <w:t>от</w:t>
      </w:r>
      <w:r w:rsidRPr="000F511A">
        <w:rPr>
          <w:rFonts w:ascii="Calibri" w:eastAsia="Calibri" w:hAnsi="Calibri" w:cs="Calibri"/>
        </w:rPr>
        <w:t>енцијално опасне по безб</w:t>
      </w:r>
      <w:r>
        <w:rPr>
          <w:rFonts w:ascii="Calibri" w:eastAsia="Calibri" w:hAnsi="Calibri" w:cs="Calibri"/>
        </w:rPr>
        <w:t>ј</w:t>
      </w:r>
      <w:r w:rsidRPr="000F511A">
        <w:rPr>
          <w:rFonts w:ascii="Calibri" w:eastAsia="Calibri" w:hAnsi="Calibri" w:cs="Calibri"/>
        </w:rPr>
        <w:t>едност становника;</w:t>
      </w:r>
    </w:p>
    <w:p w14:paraId="55274851" w14:textId="77777777" w:rsidR="00573A86" w:rsidRPr="000F511A" w:rsidRDefault="00573A86" w:rsidP="00573A86">
      <w:pPr>
        <w:numPr>
          <w:ilvl w:val="0"/>
          <w:numId w:val="75"/>
        </w:numPr>
        <w:autoSpaceDE w:val="0"/>
        <w:autoSpaceDN w:val="0"/>
        <w:adjustRightInd w:val="0"/>
        <w:jc w:val="both"/>
        <w:rPr>
          <w:rFonts w:ascii="Calibri" w:eastAsia="Calibri" w:hAnsi="Calibri" w:cs="Calibri"/>
        </w:rPr>
      </w:pPr>
      <w:r w:rsidRPr="000F511A">
        <w:rPr>
          <w:rFonts w:ascii="Calibri" w:eastAsia="Calibri" w:hAnsi="Calibri" w:cs="Calibri"/>
        </w:rPr>
        <w:t>Пренасељеност у смислу просечне густине становника по јединичној површини насеља, односно у смислу великог броја чланова по домаћинству;</w:t>
      </w:r>
    </w:p>
    <w:p w14:paraId="5F0E2DBB" w14:textId="77777777" w:rsidR="00573A86" w:rsidRPr="000F511A" w:rsidRDefault="00573A86" w:rsidP="00573A86">
      <w:pPr>
        <w:numPr>
          <w:ilvl w:val="0"/>
          <w:numId w:val="75"/>
        </w:numPr>
        <w:autoSpaceDE w:val="0"/>
        <w:autoSpaceDN w:val="0"/>
        <w:adjustRightInd w:val="0"/>
        <w:jc w:val="both"/>
        <w:rPr>
          <w:rFonts w:ascii="Calibri" w:eastAsia="Calibri" w:hAnsi="Calibri" w:cs="Calibri"/>
        </w:rPr>
      </w:pPr>
      <w:r w:rsidRPr="000F511A">
        <w:rPr>
          <w:rFonts w:ascii="Calibri" w:eastAsia="Calibri" w:hAnsi="Calibri" w:cs="Calibri"/>
        </w:rPr>
        <w:lastRenderedPageBreak/>
        <w:t>Несигуран правни статус објеката на парцелама (нерешени имовинско-правни односи над објектима и земљиштем).</w:t>
      </w:r>
    </w:p>
    <w:p w14:paraId="3DFD44C3" w14:textId="77777777" w:rsidR="00573A86" w:rsidRDefault="00573A86" w:rsidP="00573A86">
      <w:pPr>
        <w:autoSpaceDE w:val="0"/>
        <w:autoSpaceDN w:val="0"/>
        <w:adjustRightInd w:val="0"/>
        <w:jc w:val="both"/>
        <w:rPr>
          <w:rFonts w:ascii="Calibri" w:eastAsia="Calibri" w:hAnsi="Calibri" w:cs="Calibri"/>
        </w:rPr>
      </w:pPr>
    </w:p>
    <w:p w14:paraId="3843C0E9" w14:textId="77777777" w:rsidR="00573A86" w:rsidRDefault="00573A86" w:rsidP="00573A86">
      <w:pPr>
        <w:spacing w:after="240"/>
        <w:jc w:val="both"/>
        <w:rPr>
          <w:lang w:val="sr-Latn-ME"/>
        </w:rPr>
      </w:pPr>
      <w:r>
        <w:rPr>
          <w:lang w:val="sr-Latn-ME"/>
        </w:rPr>
        <w:t xml:space="preserve">Према подацима из </w:t>
      </w:r>
      <w:r w:rsidRPr="00D376A2">
        <w:rPr>
          <w:b/>
          <w:bCs/>
          <w:i/>
          <w:iCs/>
          <w:lang w:val="sr-Latn-ME"/>
        </w:rPr>
        <w:t>Анализ</w:t>
      </w:r>
      <w:r>
        <w:rPr>
          <w:b/>
          <w:bCs/>
          <w:i/>
          <w:iCs/>
          <w:lang w:val="sr-Latn-ME"/>
        </w:rPr>
        <w:t>а</w:t>
      </w:r>
      <w:r w:rsidRPr="00D376A2">
        <w:rPr>
          <w:b/>
          <w:bCs/>
          <w:i/>
          <w:iCs/>
          <w:lang w:val="sr-Latn-ME"/>
        </w:rPr>
        <w:t xml:space="preserve"> стањ</w:t>
      </w:r>
      <w:r>
        <w:rPr>
          <w:b/>
          <w:bCs/>
          <w:i/>
          <w:iCs/>
          <w:lang w:val="sr-Latn-ME"/>
        </w:rPr>
        <w:t>а</w:t>
      </w:r>
      <w:r w:rsidRPr="00D376A2">
        <w:rPr>
          <w:b/>
          <w:bCs/>
          <w:i/>
          <w:iCs/>
          <w:lang w:val="sr-Latn-ME"/>
        </w:rPr>
        <w:t xml:space="preserve"> о положају Ромске и Египћанске популације у Беранама</w:t>
      </w:r>
      <w:r>
        <w:rPr>
          <w:lang w:val="sr-Latn-ME"/>
        </w:rPr>
        <w:t xml:space="preserve">  реализоване у децембру 2023. године, у зиданим стамбеним објекатима живи 43% ромско-египћанских домаћинстава, у монтажним кућама станује 36% РЕ породица, у дрвеним баракама станује 11% породица, док њих 6% станује у објектима од лима/лесонита.</w:t>
      </w:r>
    </w:p>
    <w:p w14:paraId="1A4C7CD8" w14:textId="77777777" w:rsidR="00573A86" w:rsidRDefault="00573A86" w:rsidP="00573A86">
      <w:pPr>
        <w:spacing w:after="240"/>
        <w:jc w:val="both"/>
        <w:rPr>
          <w:lang w:val="sr-Latn-ME"/>
        </w:rPr>
      </w:pPr>
    </w:p>
    <w:tbl>
      <w:tblPr>
        <w:tblStyle w:val="TableGrid"/>
        <w:tblW w:w="0" w:type="auto"/>
        <w:tblInd w:w="-5" w:type="dxa"/>
        <w:tblLook w:val="04A0" w:firstRow="1" w:lastRow="0" w:firstColumn="1" w:lastColumn="0" w:noHBand="0" w:noVBand="1"/>
      </w:tblPr>
      <w:tblGrid>
        <w:gridCol w:w="1889"/>
        <w:gridCol w:w="1853"/>
        <w:gridCol w:w="1871"/>
        <w:gridCol w:w="1852"/>
        <w:gridCol w:w="1890"/>
      </w:tblGrid>
      <w:tr w:rsidR="00573A86" w:rsidRPr="00B22F16" w14:paraId="0318289B" w14:textId="77777777" w:rsidTr="00573A86">
        <w:tc>
          <w:tcPr>
            <w:tcW w:w="1889" w:type="dxa"/>
          </w:tcPr>
          <w:p w14:paraId="035E27EA" w14:textId="77777777" w:rsidR="00573A86" w:rsidRPr="00B22F16" w:rsidRDefault="00573A86" w:rsidP="00573A86">
            <w:pPr>
              <w:spacing w:after="120"/>
              <w:jc w:val="center"/>
              <w:rPr>
                <w:rFonts w:cstheme="minorHAnsi"/>
                <w:b/>
                <w:lang w:val="sr-Latn-ME"/>
              </w:rPr>
            </w:pPr>
          </w:p>
        </w:tc>
        <w:tc>
          <w:tcPr>
            <w:tcW w:w="1853" w:type="dxa"/>
          </w:tcPr>
          <w:p w14:paraId="4E2DED63" w14:textId="77777777" w:rsidR="00573A86" w:rsidRPr="00B22F16" w:rsidRDefault="00573A86" w:rsidP="00573A86">
            <w:pPr>
              <w:spacing w:after="120"/>
              <w:jc w:val="center"/>
              <w:rPr>
                <w:rFonts w:cstheme="minorHAnsi"/>
                <w:b/>
                <w:lang w:val="sr-Latn-ME"/>
              </w:rPr>
            </w:pPr>
            <w:r w:rsidRPr="00B22F16">
              <w:rPr>
                <w:rFonts w:cstheme="minorHAnsi"/>
                <w:b/>
                <w:lang w:val="sr-Latn-ME"/>
              </w:rPr>
              <w:t>Чврсти објекат</w:t>
            </w:r>
          </w:p>
        </w:tc>
        <w:tc>
          <w:tcPr>
            <w:tcW w:w="1871" w:type="dxa"/>
          </w:tcPr>
          <w:p w14:paraId="52F8BD57" w14:textId="77777777" w:rsidR="00573A86" w:rsidRPr="00B22F16" w:rsidRDefault="00573A86" w:rsidP="00573A86">
            <w:pPr>
              <w:spacing w:after="120"/>
              <w:jc w:val="center"/>
              <w:rPr>
                <w:rFonts w:cstheme="minorHAnsi"/>
                <w:b/>
                <w:lang w:val="sr-Latn-ME"/>
              </w:rPr>
            </w:pPr>
            <w:r w:rsidRPr="00B22F16">
              <w:rPr>
                <w:rFonts w:cstheme="minorHAnsi"/>
                <w:b/>
                <w:lang w:val="sr-Latn-ME"/>
              </w:rPr>
              <w:t>Монтажна кућа</w:t>
            </w:r>
          </w:p>
        </w:tc>
        <w:tc>
          <w:tcPr>
            <w:tcW w:w="1852" w:type="dxa"/>
          </w:tcPr>
          <w:p w14:paraId="2B848C4C" w14:textId="77777777" w:rsidR="00573A86" w:rsidRPr="00B22F16" w:rsidRDefault="00573A86" w:rsidP="00573A86">
            <w:pPr>
              <w:spacing w:after="120"/>
              <w:jc w:val="center"/>
              <w:rPr>
                <w:rFonts w:cstheme="minorHAnsi"/>
                <w:b/>
                <w:lang w:val="sr-Latn-ME"/>
              </w:rPr>
            </w:pPr>
            <w:r w:rsidRPr="00B22F16">
              <w:rPr>
                <w:rFonts w:cstheme="minorHAnsi"/>
                <w:b/>
                <w:lang w:val="sr-Latn-ME"/>
              </w:rPr>
              <w:t>Дрвена барака</w:t>
            </w:r>
          </w:p>
        </w:tc>
        <w:tc>
          <w:tcPr>
            <w:tcW w:w="1890" w:type="dxa"/>
          </w:tcPr>
          <w:p w14:paraId="17070359" w14:textId="77777777" w:rsidR="00573A86" w:rsidRPr="00B22F16" w:rsidRDefault="00573A86" w:rsidP="00573A86">
            <w:pPr>
              <w:spacing w:after="120"/>
              <w:jc w:val="center"/>
              <w:rPr>
                <w:rFonts w:cstheme="minorHAnsi"/>
                <w:b/>
                <w:lang w:val="sr-Latn-ME"/>
              </w:rPr>
            </w:pPr>
            <w:r w:rsidRPr="00B22F16">
              <w:rPr>
                <w:rFonts w:cstheme="minorHAnsi"/>
                <w:b/>
                <w:lang w:val="sr-Latn-ME"/>
              </w:rPr>
              <w:t>Барака од лима/лесонита</w:t>
            </w:r>
          </w:p>
        </w:tc>
      </w:tr>
      <w:tr w:rsidR="00573A86" w:rsidRPr="00B22F16" w14:paraId="772AEC57" w14:textId="77777777" w:rsidTr="00573A86">
        <w:trPr>
          <w:trHeight w:val="1043"/>
        </w:trPr>
        <w:tc>
          <w:tcPr>
            <w:tcW w:w="1889" w:type="dxa"/>
          </w:tcPr>
          <w:p w14:paraId="50DA696C" w14:textId="77777777" w:rsidR="00573A86" w:rsidRPr="00B22F16" w:rsidRDefault="00573A86" w:rsidP="00573A86">
            <w:pPr>
              <w:spacing w:after="120"/>
              <w:jc w:val="center"/>
              <w:rPr>
                <w:rFonts w:cstheme="minorHAnsi"/>
                <w:b/>
                <w:lang w:val="sr-Latn-ME"/>
              </w:rPr>
            </w:pPr>
            <w:r w:rsidRPr="00B22F16">
              <w:rPr>
                <w:rFonts w:cstheme="minorHAnsi"/>
                <w:b/>
                <w:lang w:val="sr-Latn-ME"/>
              </w:rPr>
              <w:t>Проценат РЕ домаћинстава (јануар 2022)</w:t>
            </w:r>
          </w:p>
        </w:tc>
        <w:tc>
          <w:tcPr>
            <w:tcW w:w="1853" w:type="dxa"/>
          </w:tcPr>
          <w:p w14:paraId="660B2708" w14:textId="77777777" w:rsidR="00573A86" w:rsidRPr="00B22F16" w:rsidRDefault="00573A86" w:rsidP="00573A86">
            <w:pPr>
              <w:spacing w:after="120"/>
              <w:jc w:val="center"/>
              <w:rPr>
                <w:rFonts w:cstheme="minorHAnsi"/>
                <w:lang w:val="sr-Latn-ME"/>
              </w:rPr>
            </w:pPr>
          </w:p>
          <w:p w14:paraId="54E543BC" w14:textId="77777777" w:rsidR="00573A86" w:rsidRPr="00B22F16" w:rsidRDefault="00573A86" w:rsidP="00573A86">
            <w:pPr>
              <w:spacing w:after="120"/>
              <w:jc w:val="center"/>
              <w:rPr>
                <w:rFonts w:cstheme="minorHAnsi"/>
                <w:lang w:val="sr-Latn-ME"/>
              </w:rPr>
            </w:pPr>
            <w:r w:rsidRPr="00B22F16">
              <w:rPr>
                <w:rFonts w:cstheme="minorHAnsi"/>
                <w:lang w:val="sr-Latn-ME"/>
              </w:rPr>
              <w:t>46</w:t>
            </w:r>
          </w:p>
        </w:tc>
        <w:tc>
          <w:tcPr>
            <w:tcW w:w="1871" w:type="dxa"/>
          </w:tcPr>
          <w:p w14:paraId="7A64575D" w14:textId="77777777" w:rsidR="00573A86" w:rsidRPr="00B22F16" w:rsidRDefault="00573A86" w:rsidP="00573A86">
            <w:pPr>
              <w:spacing w:after="120"/>
              <w:jc w:val="both"/>
              <w:rPr>
                <w:rFonts w:cstheme="minorHAnsi"/>
                <w:b/>
                <w:lang w:val="sr-Latn-ME"/>
              </w:rPr>
            </w:pPr>
          </w:p>
          <w:p w14:paraId="76788357" w14:textId="77777777" w:rsidR="00573A86" w:rsidRPr="00B22F16" w:rsidRDefault="00573A86" w:rsidP="00573A86">
            <w:pPr>
              <w:spacing w:after="120"/>
              <w:jc w:val="center"/>
              <w:rPr>
                <w:rFonts w:cstheme="minorHAnsi"/>
                <w:lang w:val="sr-Latn-ME"/>
              </w:rPr>
            </w:pPr>
            <w:r w:rsidRPr="00B22F16">
              <w:rPr>
                <w:rFonts w:cstheme="minorHAnsi"/>
                <w:lang w:val="sr-Latn-ME"/>
              </w:rPr>
              <w:t>33</w:t>
            </w:r>
          </w:p>
        </w:tc>
        <w:tc>
          <w:tcPr>
            <w:tcW w:w="1852" w:type="dxa"/>
          </w:tcPr>
          <w:p w14:paraId="0853AADA" w14:textId="77777777" w:rsidR="00573A86" w:rsidRPr="00B22F16" w:rsidRDefault="00573A86" w:rsidP="00573A86">
            <w:pPr>
              <w:spacing w:after="120"/>
              <w:jc w:val="both"/>
              <w:rPr>
                <w:rFonts w:cstheme="minorHAnsi"/>
                <w:lang w:val="sr-Latn-ME"/>
              </w:rPr>
            </w:pPr>
          </w:p>
          <w:p w14:paraId="0CCE259F" w14:textId="77777777" w:rsidR="00573A86" w:rsidRPr="00B22F16" w:rsidRDefault="00573A86" w:rsidP="00573A86">
            <w:pPr>
              <w:spacing w:after="120"/>
              <w:jc w:val="center"/>
              <w:rPr>
                <w:rFonts w:cstheme="minorHAnsi"/>
                <w:lang w:val="sr-Latn-ME"/>
              </w:rPr>
            </w:pPr>
            <w:r w:rsidRPr="00B22F16">
              <w:rPr>
                <w:rFonts w:cstheme="minorHAnsi"/>
                <w:lang w:val="sr-Latn-ME"/>
              </w:rPr>
              <w:t>21</w:t>
            </w:r>
          </w:p>
        </w:tc>
        <w:tc>
          <w:tcPr>
            <w:tcW w:w="1890" w:type="dxa"/>
          </w:tcPr>
          <w:p w14:paraId="5B85EF9F" w14:textId="77777777" w:rsidR="00573A86" w:rsidRPr="00B22F16" w:rsidRDefault="00573A86" w:rsidP="00573A86">
            <w:pPr>
              <w:spacing w:after="120"/>
              <w:jc w:val="both"/>
              <w:rPr>
                <w:rFonts w:cstheme="minorHAnsi"/>
                <w:lang w:val="sr-Latn-ME"/>
              </w:rPr>
            </w:pPr>
          </w:p>
          <w:p w14:paraId="3C467CB4" w14:textId="77777777" w:rsidR="00573A86" w:rsidRPr="00B22F16" w:rsidRDefault="00573A86" w:rsidP="00573A86">
            <w:pPr>
              <w:spacing w:after="120"/>
              <w:jc w:val="center"/>
              <w:rPr>
                <w:rFonts w:cstheme="minorHAnsi"/>
                <w:lang w:val="sr-Latn-ME"/>
              </w:rPr>
            </w:pPr>
            <w:r w:rsidRPr="00B22F16">
              <w:rPr>
                <w:rFonts w:cstheme="minorHAnsi"/>
                <w:lang w:val="sr-Latn-ME"/>
              </w:rPr>
              <w:t>x</w:t>
            </w:r>
          </w:p>
        </w:tc>
      </w:tr>
      <w:tr w:rsidR="00573A86" w:rsidRPr="00B22F16" w14:paraId="0B9C9910" w14:textId="77777777" w:rsidTr="00573A86">
        <w:tc>
          <w:tcPr>
            <w:tcW w:w="1889" w:type="dxa"/>
          </w:tcPr>
          <w:p w14:paraId="44B9B579" w14:textId="77777777" w:rsidR="00573A86" w:rsidRPr="00B22F16" w:rsidRDefault="00573A86" w:rsidP="00573A86">
            <w:pPr>
              <w:spacing w:after="120"/>
              <w:jc w:val="center"/>
              <w:rPr>
                <w:rFonts w:cstheme="minorHAnsi"/>
                <w:b/>
                <w:lang w:val="sr-Latn-ME"/>
              </w:rPr>
            </w:pPr>
            <w:r w:rsidRPr="00B22F16">
              <w:rPr>
                <w:rFonts w:cstheme="minorHAnsi"/>
                <w:b/>
                <w:lang w:val="sr-Latn-ME"/>
              </w:rPr>
              <w:t>Проценат РЕ домаћинстава (новембар 2023)</w:t>
            </w:r>
          </w:p>
        </w:tc>
        <w:tc>
          <w:tcPr>
            <w:tcW w:w="1853" w:type="dxa"/>
          </w:tcPr>
          <w:p w14:paraId="2373C424" w14:textId="77777777" w:rsidR="00573A86" w:rsidRPr="00B22F16" w:rsidRDefault="00573A86" w:rsidP="00573A86">
            <w:pPr>
              <w:spacing w:after="120"/>
              <w:jc w:val="both"/>
              <w:rPr>
                <w:rFonts w:cstheme="minorHAnsi"/>
                <w:b/>
                <w:lang w:val="sr-Latn-ME"/>
              </w:rPr>
            </w:pPr>
          </w:p>
          <w:p w14:paraId="2B38631C" w14:textId="77777777" w:rsidR="00573A86" w:rsidRPr="00B22F16" w:rsidRDefault="00573A86" w:rsidP="00573A86">
            <w:pPr>
              <w:spacing w:after="120"/>
              <w:jc w:val="center"/>
              <w:rPr>
                <w:rFonts w:cstheme="minorHAnsi"/>
                <w:lang w:val="sr-Latn-ME"/>
              </w:rPr>
            </w:pPr>
            <w:r w:rsidRPr="00B22F16">
              <w:rPr>
                <w:rFonts w:cstheme="minorHAnsi"/>
                <w:lang w:val="sr-Latn-ME"/>
              </w:rPr>
              <w:t>43</w:t>
            </w:r>
          </w:p>
        </w:tc>
        <w:tc>
          <w:tcPr>
            <w:tcW w:w="1871" w:type="dxa"/>
          </w:tcPr>
          <w:p w14:paraId="2D3EEE55" w14:textId="77777777" w:rsidR="00573A86" w:rsidRPr="00B22F16" w:rsidRDefault="00573A86" w:rsidP="00573A86">
            <w:pPr>
              <w:spacing w:after="120"/>
              <w:jc w:val="center"/>
              <w:rPr>
                <w:rFonts w:cstheme="minorHAnsi"/>
                <w:b/>
                <w:lang w:val="sr-Latn-ME"/>
              </w:rPr>
            </w:pPr>
          </w:p>
          <w:p w14:paraId="6249FF74" w14:textId="77777777" w:rsidR="00573A86" w:rsidRPr="00B22F16" w:rsidRDefault="00573A86" w:rsidP="00573A86">
            <w:pPr>
              <w:spacing w:after="120"/>
              <w:jc w:val="center"/>
              <w:rPr>
                <w:rFonts w:cstheme="minorHAnsi"/>
                <w:lang w:val="sr-Latn-ME"/>
              </w:rPr>
            </w:pPr>
            <w:r w:rsidRPr="00B22F16">
              <w:rPr>
                <w:rFonts w:cstheme="minorHAnsi"/>
                <w:lang w:val="sr-Latn-ME"/>
              </w:rPr>
              <w:t>36</w:t>
            </w:r>
          </w:p>
        </w:tc>
        <w:tc>
          <w:tcPr>
            <w:tcW w:w="1852" w:type="dxa"/>
          </w:tcPr>
          <w:p w14:paraId="4BD9F768" w14:textId="77777777" w:rsidR="00573A86" w:rsidRPr="00B22F16" w:rsidRDefault="00573A86" w:rsidP="00573A86">
            <w:pPr>
              <w:spacing w:after="120"/>
              <w:jc w:val="both"/>
              <w:rPr>
                <w:rFonts w:cstheme="minorHAnsi"/>
                <w:lang w:val="sr-Latn-ME"/>
              </w:rPr>
            </w:pPr>
          </w:p>
          <w:p w14:paraId="03F52AB3" w14:textId="77777777" w:rsidR="00573A86" w:rsidRPr="00B22F16" w:rsidRDefault="00573A86" w:rsidP="00573A86">
            <w:pPr>
              <w:spacing w:after="120"/>
              <w:jc w:val="center"/>
              <w:rPr>
                <w:rFonts w:cstheme="minorHAnsi"/>
                <w:lang w:val="sr-Latn-ME"/>
              </w:rPr>
            </w:pPr>
            <w:r w:rsidRPr="00B22F16">
              <w:rPr>
                <w:rFonts w:cstheme="minorHAnsi"/>
                <w:lang w:val="sr-Latn-ME"/>
              </w:rPr>
              <w:t>11</w:t>
            </w:r>
          </w:p>
        </w:tc>
        <w:tc>
          <w:tcPr>
            <w:tcW w:w="1890" w:type="dxa"/>
          </w:tcPr>
          <w:p w14:paraId="6F73C74D" w14:textId="77777777" w:rsidR="00573A86" w:rsidRPr="00B22F16" w:rsidRDefault="00573A86" w:rsidP="00573A86">
            <w:pPr>
              <w:spacing w:after="120"/>
              <w:jc w:val="both"/>
              <w:rPr>
                <w:rFonts w:cstheme="minorHAnsi"/>
                <w:lang w:val="sr-Latn-ME"/>
              </w:rPr>
            </w:pPr>
          </w:p>
          <w:p w14:paraId="47B1D09B" w14:textId="77777777" w:rsidR="00573A86" w:rsidRPr="00B22F16" w:rsidRDefault="00573A86" w:rsidP="00573A86">
            <w:pPr>
              <w:spacing w:after="120"/>
              <w:jc w:val="both"/>
              <w:rPr>
                <w:rFonts w:cstheme="minorHAnsi"/>
                <w:lang w:val="sr-Latn-ME"/>
              </w:rPr>
            </w:pPr>
            <w:r w:rsidRPr="00B22F16">
              <w:rPr>
                <w:rFonts w:cstheme="minorHAnsi"/>
                <w:lang w:val="sr-Latn-ME"/>
              </w:rPr>
              <w:t xml:space="preserve">             6</w:t>
            </w:r>
          </w:p>
        </w:tc>
      </w:tr>
    </w:tbl>
    <w:p w14:paraId="11A8AA9F" w14:textId="77777777" w:rsidR="00573A86" w:rsidRPr="00B22F16" w:rsidRDefault="00573A86" w:rsidP="00573A86">
      <w:pPr>
        <w:autoSpaceDE w:val="0"/>
        <w:autoSpaceDN w:val="0"/>
        <w:adjustRightInd w:val="0"/>
        <w:jc w:val="center"/>
        <w:rPr>
          <w:rFonts w:ascii="Calibri" w:eastAsia="Calibri" w:hAnsi="Calibri" w:cs="Calibri"/>
          <w:sz w:val="20"/>
          <w:szCs w:val="20"/>
        </w:rPr>
      </w:pPr>
      <w:r w:rsidRPr="00B22F16">
        <w:rPr>
          <w:rFonts w:ascii="Calibri" w:eastAsia="Calibri" w:hAnsi="Calibri" w:cs="Calibri"/>
          <w:sz w:val="20"/>
          <w:szCs w:val="20"/>
        </w:rPr>
        <w:t xml:space="preserve">Табела 1: Преузето из </w:t>
      </w:r>
      <w:r w:rsidRPr="00B22F16">
        <w:rPr>
          <w:b/>
          <w:bCs/>
          <w:i/>
          <w:iCs/>
          <w:sz w:val="20"/>
          <w:szCs w:val="20"/>
          <w:lang w:val="sr-Latn-ME"/>
        </w:rPr>
        <w:t>Анализе стање о положају Ромске и Египћанске популације у Беранама</w:t>
      </w:r>
    </w:p>
    <w:p w14:paraId="0EA644E5" w14:textId="77777777" w:rsidR="00573A86" w:rsidRDefault="00573A86" w:rsidP="00573A86">
      <w:pPr>
        <w:autoSpaceDE w:val="0"/>
        <w:autoSpaceDN w:val="0"/>
        <w:adjustRightInd w:val="0"/>
        <w:jc w:val="both"/>
        <w:rPr>
          <w:rFonts w:ascii="Calibri" w:eastAsia="Calibri" w:hAnsi="Calibri" w:cs="Calibri"/>
        </w:rPr>
      </w:pPr>
    </w:p>
    <w:p w14:paraId="1BADC256" w14:textId="77777777" w:rsidR="00573A86" w:rsidRDefault="00573A86" w:rsidP="00573A86">
      <w:pPr>
        <w:autoSpaceDE w:val="0"/>
        <w:autoSpaceDN w:val="0"/>
        <w:adjustRightInd w:val="0"/>
        <w:jc w:val="both"/>
        <w:rPr>
          <w:rFonts w:ascii="Calibri" w:eastAsia="Calibri" w:hAnsi="Calibri" w:cs="Calibri"/>
        </w:rPr>
      </w:pPr>
    </w:p>
    <w:p w14:paraId="7405191B" w14:textId="77777777" w:rsidR="00573A86" w:rsidRDefault="00573A86" w:rsidP="00573A86">
      <w:pPr>
        <w:spacing w:after="120"/>
        <w:ind w:firstLine="720"/>
        <w:jc w:val="both"/>
        <w:rPr>
          <w:lang w:val="sr-Latn-ME"/>
        </w:rPr>
      </w:pPr>
      <w:r>
        <w:rPr>
          <w:lang w:val="sr-Latn-ME"/>
        </w:rPr>
        <w:t xml:space="preserve">Према подацима из </w:t>
      </w:r>
      <w:r w:rsidRPr="00D376A2">
        <w:rPr>
          <w:b/>
          <w:bCs/>
          <w:i/>
          <w:iCs/>
          <w:lang w:val="sr-Latn-ME"/>
        </w:rPr>
        <w:t>Анализе стањ</w:t>
      </w:r>
      <w:r>
        <w:rPr>
          <w:b/>
          <w:bCs/>
          <w:i/>
          <w:iCs/>
          <w:lang w:val="sr-Latn-ME"/>
        </w:rPr>
        <w:t>а</w:t>
      </w:r>
      <w:r w:rsidRPr="00D376A2">
        <w:rPr>
          <w:b/>
          <w:bCs/>
          <w:i/>
          <w:iCs/>
          <w:lang w:val="sr-Latn-ME"/>
        </w:rPr>
        <w:t xml:space="preserve"> о положају Ромске и Египћанске популације у Беранама</w:t>
      </w:r>
      <w:r>
        <w:rPr>
          <w:b/>
          <w:bCs/>
          <w:i/>
          <w:iCs/>
          <w:lang w:val="sr-Latn-ME"/>
        </w:rPr>
        <w:t>,</w:t>
      </w:r>
      <w:r>
        <w:rPr>
          <w:lang w:val="sr-Latn-ME"/>
        </w:rPr>
        <w:t xml:space="preserve"> шпорет на дрва поседује 93% анкетираних испитаника, док приступ води (без обзира да ли је у питању вода у стану или поред) има 92% домаћинстава. Електричну енергију имају 84% породица, а купатило у стану њих 79%. Приступ Интернету има 48% испитаника. Уређаје за електрично гријање посједује 7%, аутомобил 6% испитаника, а свега 1% има персонални рачунар. </w:t>
      </w:r>
    </w:p>
    <w:p w14:paraId="02A12609" w14:textId="77777777" w:rsidR="00573A86" w:rsidRDefault="00573A86" w:rsidP="00573A86">
      <w:pPr>
        <w:spacing w:before="240" w:after="100" w:afterAutospacing="1"/>
        <w:ind w:firstLine="720"/>
        <w:jc w:val="both"/>
        <w:rPr>
          <w:lang w:val="sr-Latn-ME"/>
        </w:rPr>
      </w:pPr>
      <w:r>
        <w:rPr>
          <w:lang w:val="sr-Latn-ME"/>
        </w:rPr>
        <w:t xml:space="preserve">Према подацима из </w:t>
      </w:r>
      <w:r w:rsidRPr="00D376A2">
        <w:rPr>
          <w:b/>
          <w:bCs/>
          <w:i/>
          <w:iCs/>
          <w:lang w:val="sr-Latn-ME"/>
        </w:rPr>
        <w:t>Анализ</w:t>
      </w:r>
      <w:r>
        <w:rPr>
          <w:b/>
          <w:bCs/>
          <w:i/>
          <w:iCs/>
          <w:lang w:val="sr-Latn-ME"/>
        </w:rPr>
        <w:t>а</w:t>
      </w:r>
      <w:r w:rsidRPr="00D376A2">
        <w:rPr>
          <w:b/>
          <w:bCs/>
          <w:i/>
          <w:iCs/>
          <w:lang w:val="sr-Latn-ME"/>
        </w:rPr>
        <w:t xml:space="preserve"> стањ</w:t>
      </w:r>
      <w:r>
        <w:rPr>
          <w:b/>
          <w:bCs/>
          <w:i/>
          <w:iCs/>
          <w:lang w:val="sr-Latn-ME"/>
        </w:rPr>
        <w:t>а</w:t>
      </w:r>
      <w:r w:rsidRPr="00D376A2">
        <w:rPr>
          <w:b/>
          <w:bCs/>
          <w:i/>
          <w:iCs/>
          <w:lang w:val="sr-Latn-ME"/>
        </w:rPr>
        <w:t xml:space="preserve"> о положају Ромске и Египћанске популације у Беранама</w:t>
      </w:r>
      <w:r>
        <w:rPr>
          <w:lang w:val="sr-Latn-ME"/>
        </w:rPr>
        <w:t>,  53% испитаника квалитет свог стамбеног објекта оцјењује као лош, 12% испитаника квалитет свог стамбеног објекта окарактерисало је као изузетно лош. Са друге стране, за одговор „просјечан“ одлучило се 29% испитаника, док је убедљиво најмањи број (6%) казало да квалитет своје куће или стана виде као добар.</w:t>
      </w:r>
    </w:p>
    <w:p w14:paraId="7B3CD93E" w14:textId="77777777" w:rsidR="00573A86" w:rsidRPr="006C0C2D" w:rsidRDefault="00573A86" w:rsidP="00573A86">
      <w:pPr>
        <w:spacing w:before="240" w:after="100" w:afterAutospacing="1"/>
        <w:ind w:firstLine="720"/>
        <w:jc w:val="both"/>
        <w:rPr>
          <w:lang w:val="sr-Latn-ME"/>
        </w:rPr>
      </w:pPr>
      <w:r w:rsidRPr="0056459B">
        <w:rPr>
          <w:rFonts w:cstheme="minorHAnsi"/>
        </w:rPr>
        <w:t xml:space="preserve">Министарство за људска и мањинска права у сарадњи са Министарством рада и социјалног старања, Општином Беране, Министарством финансија и НВО </w:t>
      </w:r>
      <w:r>
        <w:rPr>
          <w:rFonts w:cstheme="minorHAnsi"/>
        </w:rPr>
        <w:t>„</w:t>
      </w:r>
      <w:r w:rsidRPr="0056459B">
        <w:rPr>
          <w:rFonts w:cstheme="minorHAnsi"/>
        </w:rPr>
        <w:t>Удружењем за подршку Ромима и Египћанима</w:t>
      </w:r>
      <w:r>
        <w:rPr>
          <w:rFonts w:cstheme="minorHAnsi"/>
        </w:rPr>
        <w:t>“</w:t>
      </w:r>
      <w:r w:rsidRPr="0056459B">
        <w:rPr>
          <w:rFonts w:cstheme="minorHAnsi"/>
        </w:rPr>
        <w:t xml:space="preserve"> обезбедило је средства за изградњу нових стамбених јединица и пресељење ромског насеља „Риверсиде“ на другу локацију. Влада Црне Горе ће за ову намјену издвојити 800.000,00 еура из текуће буџетске резерве, односно 400.000,00 еура из текуће буџетске резерве и 400.000,00 еура из Егализационог фонда, у оквиру права које остварује општина Беране. Овим пројектом биће ријешено стамбено питање за 50 породица, односно 300 припадника РЕ популације. У току је избор парцеле на којој</w:t>
      </w:r>
      <w:r>
        <w:rPr>
          <w:rFonts w:cstheme="minorHAnsi"/>
        </w:rPr>
        <w:t xml:space="preserve"> ће се градити наведени објекат </w:t>
      </w:r>
      <w:r w:rsidRPr="00E37E18">
        <w:rPr>
          <w:rFonts w:cstheme="minorHAnsi"/>
        </w:rPr>
        <w:t>од стране Општине Беране.</w:t>
      </w:r>
    </w:p>
    <w:p w14:paraId="686725A5" w14:textId="77777777" w:rsidR="00573A86" w:rsidRPr="0056459B" w:rsidRDefault="00573A86" w:rsidP="00573A86">
      <w:pPr>
        <w:pBdr>
          <w:top w:val="nil"/>
          <w:left w:val="nil"/>
          <w:bottom w:val="nil"/>
          <w:right w:val="nil"/>
          <w:between w:val="nil"/>
        </w:pBdr>
        <w:spacing w:line="276" w:lineRule="auto"/>
        <w:ind w:firstLine="720"/>
        <w:jc w:val="both"/>
        <w:rPr>
          <w:rFonts w:cstheme="minorHAnsi"/>
        </w:rPr>
      </w:pPr>
      <w:r>
        <w:rPr>
          <w:rFonts w:ascii="Calibri" w:eastAsia="Calibri" w:hAnsi="Calibri" w:cs="Calibri"/>
        </w:rPr>
        <w:lastRenderedPageBreak/>
        <w:t>Према спроведеном истраживању  у оквиру израде ЛАП-а у периоду јун-јул 2024. године  испитаници су у 100% случајева саопштили да користе мобилни телефон. Њих 67 (односно 95%) је саопштило да има приступ интернету.</w:t>
      </w:r>
    </w:p>
    <w:p w14:paraId="581C211A" w14:textId="77777777" w:rsidR="00573A86" w:rsidRDefault="00573A86" w:rsidP="00573A86">
      <w:pPr>
        <w:rPr>
          <w:rFonts w:cstheme="minorHAnsi"/>
          <w:b/>
          <w:bCs/>
        </w:rPr>
      </w:pPr>
    </w:p>
    <w:p w14:paraId="4A2ECD71" w14:textId="77777777" w:rsidR="00573A86" w:rsidRPr="000C039F" w:rsidRDefault="00573A86" w:rsidP="00573A86">
      <w:pPr>
        <w:rPr>
          <w:rFonts w:cstheme="minorHAnsi"/>
          <w:b/>
          <w:bCs/>
          <w:sz w:val="28"/>
          <w:szCs w:val="28"/>
        </w:rPr>
      </w:pPr>
      <w:r>
        <w:rPr>
          <w:rFonts w:cstheme="minorHAnsi"/>
          <w:b/>
          <w:bCs/>
          <w:sz w:val="28"/>
          <w:szCs w:val="28"/>
        </w:rPr>
        <w:t xml:space="preserve">2.5 </w:t>
      </w:r>
      <w:r w:rsidRPr="000C039F">
        <w:rPr>
          <w:rFonts w:cstheme="minorHAnsi"/>
          <w:b/>
          <w:bCs/>
          <w:sz w:val="28"/>
          <w:szCs w:val="28"/>
        </w:rPr>
        <w:t>А</w:t>
      </w:r>
      <w:r>
        <w:rPr>
          <w:rFonts w:cstheme="minorHAnsi"/>
          <w:b/>
          <w:bCs/>
          <w:sz w:val="28"/>
          <w:szCs w:val="28"/>
        </w:rPr>
        <w:t>нализа капацитета локалне самоуправе (</w:t>
      </w:r>
      <w:r w:rsidRPr="000C039F">
        <w:rPr>
          <w:rFonts w:cstheme="minorHAnsi"/>
          <w:b/>
          <w:bCs/>
          <w:sz w:val="28"/>
          <w:szCs w:val="28"/>
        </w:rPr>
        <w:t>СW</w:t>
      </w:r>
      <w:r>
        <w:rPr>
          <w:rFonts w:cstheme="minorHAnsi"/>
          <w:b/>
          <w:bCs/>
          <w:sz w:val="28"/>
          <w:szCs w:val="28"/>
        </w:rPr>
        <w:t>ОТ</w:t>
      </w:r>
      <w:r w:rsidRPr="000C039F">
        <w:rPr>
          <w:rFonts w:cstheme="minorHAnsi"/>
          <w:b/>
          <w:bCs/>
          <w:sz w:val="28"/>
          <w:szCs w:val="28"/>
        </w:rPr>
        <w:t xml:space="preserve"> анализ</w:t>
      </w:r>
      <w:r>
        <w:rPr>
          <w:rFonts w:cstheme="minorHAnsi"/>
          <w:b/>
          <w:bCs/>
          <w:sz w:val="28"/>
          <w:szCs w:val="28"/>
        </w:rPr>
        <w:t>а)</w:t>
      </w:r>
    </w:p>
    <w:p w14:paraId="008C5094" w14:textId="77777777" w:rsidR="00573A86" w:rsidRDefault="00573A86" w:rsidP="00573A86">
      <w:pPr>
        <w:rPr>
          <w:rFonts w:cstheme="minorHAnsi"/>
        </w:rPr>
      </w:pPr>
    </w:p>
    <w:p w14:paraId="21FC0027" w14:textId="77777777" w:rsidR="00573A86" w:rsidRPr="000F511A" w:rsidRDefault="00573A86" w:rsidP="00573A86">
      <w:pPr>
        <w:autoSpaceDE w:val="0"/>
        <w:autoSpaceDN w:val="0"/>
        <w:adjustRightInd w:val="0"/>
        <w:ind w:firstLine="720"/>
        <w:jc w:val="both"/>
        <w:rPr>
          <w:rFonts w:ascii="Calibri" w:eastAsia="Calibri" w:hAnsi="Calibri" w:cs="Calibri"/>
          <w:bCs/>
          <w:iCs/>
        </w:rPr>
      </w:pPr>
      <w:r>
        <w:rPr>
          <w:rFonts w:ascii="Calibri" w:eastAsia="Calibri" w:hAnsi="Calibri" w:cs="Calibri"/>
          <w:bCs/>
          <w:iCs/>
        </w:rPr>
        <w:t xml:space="preserve">Анализом снага, слабости , могућности и пријетњи за реализацију ЛАП-а, </w:t>
      </w:r>
      <w:r w:rsidRPr="000F511A">
        <w:rPr>
          <w:rFonts w:ascii="Calibri" w:eastAsia="Calibri" w:hAnsi="Calibri" w:cs="Calibri"/>
          <w:bCs/>
          <w:iCs/>
        </w:rPr>
        <w:t xml:space="preserve">утвђени су фактори који ће утицати на сам процес реализације дефинисаних активности.                                                                      </w:t>
      </w:r>
    </w:p>
    <w:p w14:paraId="5B9EAF76" w14:textId="77777777" w:rsidR="00573A86" w:rsidRPr="00377B1A" w:rsidRDefault="00573A86" w:rsidP="00573A86">
      <w:pPr>
        <w:numPr>
          <w:ilvl w:val="0"/>
          <w:numId w:val="64"/>
        </w:numPr>
        <w:autoSpaceDE w:val="0"/>
        <w:autoSpaceDN w:val="0"/>
        <w:adjustRightInd w:val="0"/>
        <w:jc w:val="both"/>
        <w:rPr>
          <w:rFonts w:ascii="Calibri" w:eastAsia="Calibri" w:hAnsi="Calibri" w:cs="Calibri"/>
          <w:b/>
          <w:bCs/>
          <w:i/>
          <w:iCs/>
        </w:rPr>
      </w:pPr>
      <w:r w:rsidRPr="00377B1A">
        <w:rPr>
          <w:rFonts w:ascii="Calibri" w:eastAsia="Calibri" w:hAnsi="Calibri" w:cs="Calibri"/>
          <w:b/>
          <w:bCs/>
          <w:i/>
          <w:iCs/>
        </w:rPr>
        <w:t>Снаге и слабости</w:t>
      </w:r>
    </w:p>
    <w:p w14:paraId="71BE184B" w14:textId="77777777" w:rsidR="00573A86" w:rsidRPr="00E37E18" w:rsidRDefault="00573A86" w:rsidP="00573A86">
      <w:pPr>
        <w:autoSpaceDE w:val="0"/>
        <w:autoSpaceDN w:val="0"/>
        <w:adjustRightInd w:val="0"/>
        <w:ind w:firstLine="720"/>
        <w:jc w:val="both"/>
        <w:rPr>
          <w:rFonts w:ascii="Calibri" w:eastAsia="Calibri" w:hAnsi="Calibri" w:cs="Calibri"/>
          <w:lang w:val="sr-Latn-CS"/>
        </w:rPr>
      </w:pPr>
      <w:r>
        <w:rPr>
          <w:rFonts w:ascii="Calibri" w:eastAsia="Calibri" w:hAnsi="Calibri" w:cs="Calibri"/>
          <w:bCs/>
          <w:iCs/>
        </w:rPr>
        <w:t>Кључна снага локалне самоуправе је з</w:t>
      </w:r>
      <w:r w:rsidRPr="00144194">
        <w:rPr>
          <w:rFonts w:ascii="Calibri" w:eastAsia="Calibri" w:hAnsi="Calibri" w:cs="Calibri"/>
          <w:lang w:val="sr-Latn-CS"/>
        </w:rPr>
        <w:t>аи</w:t>
      </w:r>
      <w:r>
        <w:rPr>
          <w:rFonts w:ascii="Calibri" w:eastAsia="Calibri" w:hAnsi="Calibri" w:cs="Calibri"/>
          <w:lang w:val="sr-Latn-CS"/>
        </w:rPr>
        <w:t xml:space="preserve">нтересованост Општине за реализацију </w:t>
      </w:r>
      <w:r w:rsidRPr="00144194">
        <w:rPr>
          <w:rFonts w:ascii="Calibri" w:eastAsia="Calibri" w:hAnsi="Calibri" w:cs="Calibri"/>
          <w:lang w:val="sr-Latn-CS"/>
        </w:rPr>
        <w:t>ЛАП-а</w:t>
      </w:r>
      <w:r>
        <w:rPr>
          <w:rFonts w:ascii="Calibri" w:eastAsia="Calibri" w:hAnsi="Calibri" w:cs="Calibri"/>
          <w:lang w:val="sr-Latn-CS"/>
        </w:rPr>
        <w:t xml:space="preserve">. Такође, локална самоуправа је упозната са стањем и </w:t>
      </w:r>
      <w:r w:rsidRPr="00E37E18">
        <w:rPr>
          <w:rFonts w:ascii="Calibri" w:eastAsia="Calibri" w:hAnsi="Calibri" w:cs="Calibri"/>
          <w:lang w:val="sr-Latn-CS"/>
        </w:rPr>
        <w:t>потребама</w:t>
      </w:r>
      <w:r>
        <w:rPr>
          <w:rFonts w:ascii="Calibri" w:eastAsia="Calibri" w:hAnsi="Calibri" w:cs="Calibri"/>
          <w:lang w:val="sr-Latn-CS"/>
        </w:rPr>
        <w:t xml:space="preserve"> циљне групе јер је у припреми ЛАП-а урађена </w:t>
      </w:r>
      <w:r w:rsidRPr="00144194">
        <w:rPr>
          <w:rFonts w:ascii="Calibri" w:eastAsia="Calibri" w:hAnsi="Calibri" w:cs="Calibri"/>
          <w:lang w:val="sr-Latn-CS"/>
        </w:rPr>
        <w:t xml:space="preserve">Анализа реализованих активности Локалног  </w:t>
      </w:r>
      <w:r w:rsidRPr="00144194">
        <w:rPr>
          <w:rFonts w:ascii="Calibri" w:eastAsia="Calibri" w:hAnsi="Calibri" w:cs="Calibri"/>
          <w:lang w:val="en-GB"/>
        </w:rPr>
        <w:t>плана</w:t>
      </w:r>
      <w:r w:rsidRPr="00144194">
        <w:rPr>
          <w:rFonts w:ascii="Calibri" w:eastAsia="Calibri" w:hAnsi="Calibri" w:cs="Calibri"/>
          <w:lang w:val="sr-Latn-CS"/>
        </w:rPr>
        <w:t xml:space="preserve"> за социјалну инклузију Рома и Египћана за период 201</w:t>
      </w:r>
      <w:r>
        <w:rPr>
          <w:rFonts w:ascii="Calibri" w:eastAsia="Calibri" w:hAnsi="Calibri" w:cs="Calibri"/>
          <w:lang w:val="sr-Latn-CS"/>
        </w:rPr>
        <w:t>9</w:t>
      </w:r>
      <w:r w:rsidRPr="00144194">
        <w:rPr>
          <w:rFonts w:ascii="Calibri" w:eastAsia="Calibri" w:hAnsi="Calibri" w:cs="Calibri"/>
          <w:lang w:val="sr-Latn-CS"/>
        </w:rPr>
        <w:t xml:space="preserve"> – 202</w:t>
      </w:r>
      <w:r>
        <w:rPr>
          <w:rFonts w:ascii="Calibri" w:eastAsia="Calibri" w:hAnsi="Calibri" w:cs="Calibri"/>
          <w:lang w:val="sr-Latn-CS"/>
        </w:rPr>
        <w:t>3.</w:t>
      </w:r>
      <w:r w:rsidRPr="00144194">
        <w:rPr>
          <w:rFonts w:ascii="Calibri" w:eastAsia="Calibri" w:hAnsi="Calibri" w:cs="Calibri"/>
          <w:lang w:val="sr-Latn-CS"/>
        </w:rPr>
        <w:t xml:space="preserve"> у  општини </w:t>
      </w:r>
      <w:r>
        <w:rPr>
          <w:rFonts w:ascii="Calibri" w:eastAsia="Calibri" w:hAnsi="Calibri" w:cs="Calibri"/>
          <w:lang w:val="sr-Latn-CS"/>
        </w:rPr>
        <w:t xml:space="preserve">Беране. Предност Општине су подаци садржани у базама података којима располаже локална управа, </w:t>
      </w:r>
      <w:r w:rsidRPr="00144194">
        <w:rPr>
          <w:rFonts w:ascii="Calibri" w:eastAsia="Calibri" w:hAnsi="Calibri" w:cs="Calibri"/>
          <w:lang w:val="sr-Latn-CS"/>
        </w:rPr>
        <w:t>ЈУ Центар за социјални рад за општин</w:t>
      </w:r>
      <w:r>
        <w:rPr>
          <w:rFonts w:ascii="Calibri" w:eastAsia="Calibri" w:hAnsi="Calibri" w:cs="Calibri"/>
          <w:lang w:val="sr-Latn-CS"/>
        </w:rPr>
        <w:t xml:space="preserve">у Беране, </w:t>
      </w:r>
      <w:r w:rsidRPr="00144194">
        <w:rPr>
          <w:rFonts w:ascii="Calibri" w:eastAsia="Calibri" w:hAnsi="Calibri" w:cs="Calibri"/>
          <w:lang w:val="sr-Latn-CS"/>
        </w:rPr>
        <w:t>Завода за запошљавање Црне Горе - Биро рада</w:t>
      </w:r>
      <w:r>
        <w:rPr>
          <w:rFonts w:ascii="Calibri" w:eastAsia="Calibri" w:hAnsi="Calibri" w:cs="Calibri"/>
          <w:lang w:val="sr-Latn-CS"/>
        </w:rPr>
        <w:t xml:space="preserve"> Беране, </w:t>
      </w:r>
      <w:r w:rsidRPr="00144194">
        <w:rPr>
          <w:rFonts w:ascii="Calibri" w:eastAsia="Calibri" w:hAnsi="Calibri" w:cs="Calibri"/>
          <w:lang w:val="sr-Latn-CS"/>
        </w:rPr>
        <w:t xml:space="preserve">Управе полиције - Центар безбједности </w:t>
      </w:r>
      <w:r>
        <w:rPr>
          <w:rFonts w:ascii="Calibri" w:eastAsia="Calibri" w:hAnsi="Calibri" w:cs="Calibri"/>
          <w:lang w:val="sr-Latn-CS"/>
        </w:rPr>
        <w:t xml:space="preserve">Беране, </w:t>
      </w:r>
      <w:r w:rsidRPr="00E37E18">
        <w:rPr>
          <w:rFonts w:ascii="Calibri" w:eastAsia="Calibri" w:hAnsi="Calibri" w:cs="Calibri"/>
          <w:lang w:val="sr-Latn-CS"/>
        </w:rPr>
        <w:t>НВО ,,Удружење за подршку Рома и Египћана</w:t>
      </w:r>
      <w:r>
        <w:rPr>
          <w:rFonts w:ascii="Calibri" w:eastAsia="Calibri" w:hAnsi="Calibri" w:cs="Calibri"/>
          <w:lang w:val="sr-Latn-CS"/>
        </w:rPr>
        <w:t>“</w:t>
      </w:r>
      <w:r w:rsidRPr="00E37E18">
        <w:rPr>
          <w:rFonts w:ascii="Calibri" w:eastAsia="Calibri" w:hAnsi="Calibri" w:cs="Calibri"/>
          <w:lang w:val="sr-Latn-CS"/>
        </w:rPr>
        <w:t xml:space="preserve"> и др. локалних невладиних организација које су активне у питањима која се односе на положај Рома и Египћана. Значајну предност представља и искуство у реализацији сличних докумената. Међусобна сарадња свих релевантних актера је предност коју ће локална управа користит у реализацији ЛПА. </w:t>
      </w:r>
    </w:p>
    <w:p w14:paraId="24B6F646" w14:textId="77777777" w:rsidR="00573A86" w:rsidRPr="00E37E18" w:rsidRDefault="00573A86" w:rsidP="00573A86">
      <w:pPr>
        <w:autoSpaceDE w:val="0"/>
        <w:autoSpaceDN w:val="0"/>
        <w:adjustRightInd w:val="0"/>
        <w:jc w:val="both"/>
        <w:rPr>
          <w:rFonts w:ascii="Calibri" w:eastAsia="Calibri" w:hAnsi="Calibri" w:cs="Calibri"/>
          <w:lang w:val="sr-Latn-CS"/>
        </w:rPr>
      </w:pPr>
    </w:p>
    <w:p w14:paraId="1A12AD2E" w14:textId="77777777" w:rsidR="00573A86" w:rsidRDefault="00573A86" w:rsidP="00573A86">
      <w:pPr>
        <w:autoSpaceDE w:val="0"/>
        <w:autoSpaceDN w:val="0"/>
        <w:adjustRightInd w:val="0"/>
        <w:ind w:firstLine="720"/>
        <w:jc w:val="both"/>
        <w:rPr>
          <w:rFonts w:ascii="Calibri" w:eastAsia="Calibri" w:hAnsi="Calibri" w:cs="Calibri"/>
          <w:lang w:val="sr-Latn-CS"/>
        </w:rPr>
      </w:pPr>
      <w:r w:rsidRPr="00E37E18">
        <w:rPr>
          <w:rFonts w:ascii="Calibri" w:eastAsia="Calibri" w:hAnsi="Calibri" w:cs="Calibri"/>
          <w:lang w:val="sr-Latn-CS"/>
        </w:rPr>
        <w:t>Кључне слабости локалне управе у области реализације ЛАП-а је што нема припадника РЕ популације у службама које могу допринијети да се оствари континуирана  директна комуникација са заједницом у процесу реализације ЛАП-а. Општини је потребан локални координатор из РЕ популације који ће пратити реализацију ЛАП-а, што већ постоји у неким другим већим општинама, а потребно је и дефинисано на ранијим састанцима са представницима Општине и националним координатором за Роме из Владе Црне Горе (Сокољем Беганајом). Такође, значајан недостатак се огледа у непостојању Програма за социјално становање у Општини Беране. Реализација ЛАП-а може дијелом бити угрожена јер</w:t>
      </w:r>
      <w:r>
        <w:rPr>
          <w:rFonts w:ascii="Calibri" w:eastAsia="Calibri" w:hAnsi="Calibri" w:cs="Calibri"/>
          <w:lang w:val="sr-Latn-CS"/>
        </w:rPr>
        <w:t xml:space="preserve"> у овом тренутку н</w:t>
      </w:r>
      <w:r w:rsidRPr="00144194">
        <w:rPr>
          <w:rFonts w:ascii="Calibri" w:eastAsia="Calibri" w:hAnsi="Calibri" w:cs="Calibri"/>
          <w:lang w:val="sr-Latn-CS"/>
        </w:rPr>
        <w:t>е</w:t>
      </w:r>
      <w:r>
        <w:rPr>
          <w:rFonts w:ascii="Calibri" w:eastAsia="Calibri" w:hAnsi="Calibri" w:cs="Calibri"/>
          <w:lang w:val="sr-Latn-CS"/>
        </w:rPr>
        <w:t xml:space="preserve"> постоји</w:t>
      </w:r>
      <w:r w:rsidRPr="00144194">
        <w:rPr>
          <w:rFonts w:ascii="Calibri" w:eastAsia="Calibri" w:hAnsi="Calibri" w:cs="Calibri"/>
          <w:lang w:val="sr-Latn-CS"/>
        </w:rPr>
        <w:t xml:space="preserve"> упутств</w:t>
      </w:r>
      <w:r>
        <w:rPr>
          <w:rFonts w:ascii="Calibri" w:eastAsia="Calibri" w:hAnsi="Calibri" w:cs="Calibri"/>
          <w:lang w:val="sr-Latn-CS"/>
        </w:rPr>
        <w:t>о</w:t>
      </w:r>
      <w:r w:rsidRPr="00144194">
        <w:rPr>
          <w:rFonts w:ascii="Calibri" w:eastAsia="Calibri" w:hAnsi="Calibri" w:cs="Calibri"/>
          <w:lang w:val="sr-Latn-CS"/>
        </w:rPr>
        <w:t xml:space="preserve"> за праћење реализације акционих планова</w:t>
      </w:r>
      <w:r>
        <w:rPr>
          <w:rFonts w:ascii="Calibri" w:eastAsia="Calibri" w:hAnsi="Calibri" w:cs="Calibri"/>
          <w:lang w:val="sr-Latn-CS"/>
        </w:rPr>
        <w:t>.</w:t>
      </w:r>
    </w:p>
    <w:p w14:paraId="598A77B4" w14:textId="77777777" w:rsidR="00573A86" w:rsidRPr="00144194" w:rsidRDefault="00573A86" w:rsidP="00573A86">
      <w:pPr>
        <w:autoSpaceDE w:val="0"/>
        <w:autoSpaceDN w:val="0"/>
        <w:adjustRightInd w:val="0"/>
        <w:jc w:val="both"/>
        <w:rPr>
          <w:rFonts w:ascii="Calibri" w:eastAsia="Calibri" w:hAnsi="Calibri" w:cs="Calibri"/>
          <w:lang w:val="sr-Latn-CS"/>
        </w:rPr>
      </w:pPr>
    </w:p>
    <w:p w14:paraId="301F24DC" w14:textId="77777777" w:rsidR="00573A86" w:rsidRPr="000B3A49" w:rsidRDefault="00573A86" w:rsidP="00573A86">
      <w:pPr>
        <w:numPr>
          <w:ilvl w:val="0"/>
          <w:numId w:val="64"/>
        </w:numPr>
        <w:autoSpaceDE w:val="0"/>
        <w:autoSpaceDN w:val="0"/>
        <w:adjustRightInd w:val="0"/>
        <w:jc w:val="both"/>
        <w:rPr>
          <w:rFonts w:ascii="Calibri" w:eastAsia="Calibri" w:hAnsi="Calibri" w:cs="Calibri"/>
          <w:b/>
          <w:i/>
          <w:lang w:val="sr-Latn-CS"/>
        </w:rPr>
      </w:pPr>
      <w:r w:rsidRPr="000B3A49">
        <w:rPr>
          <w:rFonts w:ascii="Calibri" w:eastAsia="Calibri" w:hAnsi="Calibri" w:cs="Calibri"/>
          <w:b/>
          <w:i/>
          <w:lang w:val="sr-Latn-CS"/>
        </w:rPr>
        <w:t>Могућности и пријетње</w:t>
      </w:r>
    </w:p>
    <w:p w14:paraId="35D5D80D" w14:textId="77777777" w:rsidR="00573A86" w:rsidRDefault="00573A86" w:rsidP="00573A86">
      <w:pPr>
        <w:autoSpaceDE w:val="0"/>
        <w:autoSpaceDN w:val="0"/>
        <w:adjustRightInd w:val="0"/>
        <w:jc w:val="both"/>
        <w:rPr>
          <w:rFonts w:ascii="Calibri" w:eastAsia="Calibri" w:hAnsi="Calibri" w:cs="Calibri"/>
          <w:lang w:val="sr-Latn-CS"/>
        </w:rPr>
      </w:pPr>
    </w:p>
    <w:p w14:paraId="67CE332D" w14:textId="77777777" w:rsidR="00573A86" w:rsidRPr="00144194" w:rsidRDefault="00573A86" w:rsidP="00573A86">
      <w:pPr>
        <w:autoSpaceDE w:val="0"/>
        <w:autoSpaceDN w:val="0"/>
        <w:adjustRightInd w:val="0"/>
        <w:ind w:firstLine="720"/>
        <w:jc w:val="both"/>
        <w:rPr>
          <w:rFonts w:ascii="Calibri" w:eastAsia="Calibri" w:hAnsi="Calibri" w:cs="Calibri"/>
          <w:lang w:val="sr-Latn-CS"/>
        </w:rPr>
      </w:pPr>
      <w:r w:rsidRPr="00144194">
        <w:rPr>
          <w:rFonts w:ascii="Calibri" w:eastAsia="Calibri" w:hAnsi="Calibri" w:cs="Calibri"/>
          <w:lang w:val="sr-Latn-CS"/>
        </w:rPr>
        <w:t>Стратегија за социјалну инклузију Рома и Египћана у Црној Гори 2021-2025</w:t>
      </w:r>
      <w:r>
        <w:rPr>
          <w:rFonts w:ascii="Calibri" w:eastAsia="Calibri" w:hAnsi="Calibri" w:cs="Calibri"/>
          <w:lang w:val="sr-Latn-CS"/>
        </w:rPr>
        <w:t xml:space="preserve">. је велика могућност за успјешну реализацију ЛАП-а јер ће пажња јавне управе али и јавости бити усмјерена ка рјешавању питања РЕ популације. </w:t>
      </w:r>
      <w:r w:rsidRPr="00144194">
        <w:rPr>
          <w:rFonts w:ascii="Calibri" w:eastAsia="Calibri" w:hAnsi="Calibri" w:cs="Calibri"/>
          <w:lang w:val="sr-Latn-CS"/>
        </w:rPr>
        <w:t>Јасан законодавни основ</w:t>
      </w:r>
      <w:r>
        <w:rPr>
          <w:rFonts w:ascii="Calibri" w:eastAsia="Calibri" w:hAnsi="Calibri" w:cs="Calibri"/>
          <w:lang w:val="sr-Latn-CS"/>
        </w:rPr>
        <w:t xml:space="preserve"> је такође подстицај за реализацију ЛАП-а. Такође, </w:t>
      </w:r>
      <w:r>
        <w:rPr>
          <w:rFonts w:ascii="Calibri" w:eastAsia="Calibri" w:hAnsi="Calibri" w:cs="Calibri"/>
          <w:lang w:val="pl-PL"/>
        </w:rPr>
        <w:t>м</w:t>
      </w:r>
      <w:r w:rsidRPr="00144194">
        <w:rPr>
          <w:rFonts w:ascii="Calibri" w:eastAsia="Calibri" w:hAnsi="Calibri" w:cs="Calibri"/>
          <w:lang w:val="pl-PL"/>
        </w:rPr>
        <w:t>огућност</w:t>
      </w:r>
      <w:r>
        <w:rPr>
          <w:rFonts w:ascii="Calibri" w:eastAsia="Calibri" w:hAnsi="Calibri" w:cs="Calibri"/>
          <w:lang w:val="pl-PL"/>
        </w:rPr>
        <w:t xml:space="preserve"> представља и заинтересованост међународних донатора за инклузију РЕ популације и простор да се путем  израде пројеката и аплицира</w:t>
      </w:r>
      <w:r w:rsidRPr="00144194">
        <w:rPr>
          <w:rFonts w:ascii="Calibri" w:eastAsia="Calibri" w:hAnsi="Calibri" w:cs="Calibri"/>
          <w:lang w:val="pl-PL"/>
        </w:rPr>
        <w:t xml:space="preserve"> за добијање средстава</w:t>
      </w:r>
      <w:r>
        <w:rPr>
          <w:rFonts w:ascii="Calibri" w:eastAsia="Calibri" w:hAnsi="Calibri" w:cs="Calibri"/>
          <w:lang w:val="pl-PL"/>
        </w:rPr>
        <w:t xml:space="preserve"> за реализацију планираних активности.</w:t>
      </w:r>
    </w:p>
    <w:p w14:paraId="6C8E37FC" w14:textId="77777777" w:rsidR="00573A86" w:rsidRDefault="00573A86" w:rsidP="00573A86">
      <w:pPr>
        <w:autoSpaceDE w:val="0"/>
        <w:autoSpaceDN w:val="0"/>
        <w:adjustRightInd w:val="0"/>
        <w:ind w:firstLine="720"/>
        <w:jc w:val="both"/>
        <w:rPr>
          <w:rFonts w:ascii="Calibri" w:eastAsia="Calibri" w:hAnsi="Calibri" w:cs="Calibri"/>
          <w:lang w:val="sr-Latn-CS"/>
        </w:rPr>
      </w:pPr>
      <w:r w:rsidRPr="00A27BB4">
        <w:rPr>
          <w:rFonts w:ascii="Calibri" w:eastAsia="Calibri" w:hAnsi="Calibri" w:cs="Calibri"/>
          <w:lang w:val="sr-Latn-CS"/>
        </w:rPr>
        <w:t>Међу највеће пријетње које могу угрозити реализацију ЛАП-а спада недовољна информисаност припадника РЕ популације о начинима и процедурама за остваривање својих права. Додатно се стање погоршава због непознавањ</w:t>
      </w:r>
      <w:r>
        <w:rPr>
          <w:rFonts w:ascii="Calibri" w:eastAsia="Calibri" w:hAnsi="Calibri" w:cs="Calibri"/>
          <w:lang w:val="sr-Latn-CS"/>
        </w:rPr>
        <w:t>а</w:t>
      </w:r>
      <w:r w:rsidRPr="00A27BB4">
        <w:rPr>
          <w:rFonts w:ascii="Calibri" w:eastAsia="Calibri" w:hAnsi="Calibri" w:cs="Calibri"/>
          <w:lang w:val="sr-Latn-CS"/>
        </w:rPr>
        <w:t xml:space="preserve"> црно</w:t>
      </w:r>
      <w:r>
        <w:rPr>
          <w:rFonts w:ascii="Calibri" w:eastAsia="Calibri" w:hAnsi="Calibri" w:cs="Calibri"/>
          <w:lang w:val="sr-Latn-CS"/>
        </w:rPr>
        <w:t xml:space="preserve">горског језика од </w:t>
      </w:r>
      <w:r w:rsidRPr="00383080">
        <w:rPr>
          <w:rFonts w:ascii="Calibri" w:eastAsia="Calibri" w:hAnsi="Calibri" w:cs="Calibri"/>
          <w:lang w:val="sr-Latn-CS"/>
        </w:rPr>
        <w:t>стране једног</w:t>
      </w:r>
      <w:r w:rsidRPr="00A27BB4">
        <w:rPr>
          <w:rFonts w:ascii="Calibri" w:eastAsia="Calibri" w:hAnsi="Calibri" w:cs="Calibri"/>
          <w:lang w:val="sr-Latn-CS"/>
        </w:rPr>
        <w:t xml:space="preserve"> броја РЕ по</w:t>
      </w:r>
      <w:r>
        <w:rPr>
          <w:rFonts w:ascii="Calibri" w:eastAsia="Calibri" w:hAnsi="Calibri" w:cs="Calibri"/>
          <w:lang w:val="sr-Latn-CS"/>
        </w:rPr>
        <w:t>пул</w:t>
      </w:r>
      <w:r w:rsidRPr="00A27BB4">
        <w:rPr>
          <w:rFonts w:ascii="Calibri" w:eastAsia="Calibri" w:hAnsi="Calibri" w:cs="Calibri"/>
          <w:lang w:val="sr-Latn-CS"/>
        </w:rPr>
        <w:t xml:space="preserve">ације. На територији општине </w:t>
      </w:r>
      <w:r>
        <w:rPr>
          <w:rFonts w:ascii="Calibri" w:eastAsia="Calibri" w:hAnsi="Calibri" w:cs="Calibri"/>
          <w:lang w:val="sr-Latn-CS"/>
        </w:rPr>
        <w:t>Беране</w:t>
      </w:r>
      <w:r w:rsidRPr="00A27BB4">
        <w:rPr>
          <w:rFonts w:ascii="Calibri" w:eastAsia="Calibri" w:hAnsi="Calibri" w:cs="Calibri"/>
          <w:lang w:val="sr-Latn-CS"/>
        </w:rPr>
        <w:t xml:space="preserve"> не пос</w:t>
      </w:r>
      <w:r>
        <w:rPr>
          <w:rFonts w:ascii="Calibri" w:eastAsia="Calibri" w:hAnsi="Calibri" w:cs="Calibri"/>
          <w:lang w:val="sr-Latn-CS"/>
        </w:rPr>
        <w:t>т</w:t>
      </w:r>
      <w:r w:rsidRPr="00A27BB4">
        <w:rPr>
          <w:rFonts w:ascii="Calibri" w:eastAsia="Calibri" w:hAnsi="Calibri" w:cs="Calibri"/>
          <w:lang w:val="sr-Latn-CS"/>
        </w:rPr>
        <w:t>оји лиценцирана установ</w:t>
      </w:r>
      <w:r>
        <w:rPr>
          <w:rFonts w:ascii="Calibri" w:eastAsia="Calibri" w:hAnsi="Calibri" w:cs="Calibri"/>
          <w:lang w:val="sr-Latn-CS"/>
        </w:rPr>
        <w:t>а</w:t>
      </w:r>
      <w:r w:rsidRPr="00A27BB4">
        <w:rPr>
          <w:rFonts w:ascii="Calibri" w:eastAsia="Calibri" w:hAnsi="Calibri" w:cs="Calibri"/>
          <w:lang w:val="sr-Latn-CS"/>
        </w:rPr>
        <w:t xml:space="preserve"> за ванредно образовање одраслих</w:t>
      </w:r>
      <w:r>
        <w:rPr>
          <w:rFonts w:ascii="Calibri" w:eastAsia="Calibri" w:hAnsi="Calibri" w:cs="Calibri"/>
          <w:lang w:val="sr-Latn-CS"/>
        </w:rPr>
        <w:t>,</w:t>
      </w:r>
      <w:r w:rsidRPr="00A27BB4">
        <w:rPr>
          <w:rFonts w:ascii="Calibri" w:eastAsia="Calibri" w:hAnsi="Calibri" w:cs="Calibri"/>
          <w:lang w:val="sr-Latn-CS"/>
        </w:rPr>
        <w:t xml:space="preserve"> а изражена је неусклађеност степена квалификације и стручне спреме са савременим п</w:t>
      </w:r>
      <w:r>
        <w:rPr>
          <w:rFonts w:ascii="Calibri" w:eastAsia="Calibri" w:hAnsi="Calibri" w:cs="Calibri"/>
          <w:lang w:val="sr-Latn-CS"/>
        </w:rPr>
        <w:t>от</w:t>
      </w:r>
      <w:r w:rsidRPr="00A27BB4">
        <w:rPr>
          <w:rFonts w:ascii="Calibri" w:eastAsia="Calibri" w:hAnsi="Calibri" w:cs="Calibri"/>
          <w:lang w:val="sr-Latn-CS"/>
        </w:rPr>
        <w:t xml:space="preserve">ребама тржишта рада. </w:t>
      </w:r>
    </w:p>
    <w:p w14:paraId="2706BB4E" w14:textId="77777777" w:rsidR="00573A86" w:rsidRPr="005C1B18" w:rsidRDefault="00573A86" w:rsidP="00573A86">
      <w:pPr>
        <w:autoSpaceDE w:val="0"/>
        <w:autoSpaceDN w:val="0"/>
        <w:adjustRightInd w:val="0"/>
        <w:ind w:firstLine="720"/>
        <w:jc w:val="both"/>
        <w:rPr>
          <w:rFonts w:ascii="Calibri" w:eastAsia="Calibri" w:hAnsi="Calibri" w:cs="Calibri"/>
          <w:lang w:val="sr-Latn-CS"/>
        </w:rPr>
      </w:pPr>
      <w:r w:rsidRPr="00A27BB4">
        <w:rPr>
          <w:rFonts w:ascii="Calibri" w:eastAsia="Calibri" w:hAnsi="Calibri" w:cs="Calibri"/>
          <w:lang w:val="sr-Latn-CS"/>
        </w:rPr>
        <w:t xml:space="preserve">Са дуге стране велики број припадника РЕ популацје не посједују лична докумената што може утицати на остварење ЛПА у области запошљавања и остваривања други припадајућих права. Незаинтересованост послодаваца за запошљавање припадника РЕ популације као затвореност дијела РЕ популације за рад и сарадњу је такође фактор који </w:t>
      </w:r>
      <w:r w:rsidRPr="00A27BB4">
        <w:rPr>
          <w:rFonts w:ascii="Calibri" w:eastAsia="Calibri" w:hAnsi="Calibri" w:cs="Calibri"/>
          <w:lang w:val="sr-Latn-CS"/>
        </w:rPr>
        <w:lastRenderedPageBreak/>
        <w:t>може утицати на реализацију плана.</w:t>
      </w:r>
      <w:r>
        <w:rPr>
          <w:rFonts w:ascii="Calibri" w:eastAsia="Calibri" w:hAnsi="Calibri" w:cs="Calibri"/>
          <w:lang w:val="sr-Latn-CS"/>
        </w:rPr>
        <w:t xml:space="preserve"> </w:t>
      </w:r>
      <w:r w:rsidRPr="00A27BB4">
        <w:rPr>
          <w:rFonts w:ascii="Calibri" w:eastAsia="Calibri" w:hAnsi="Calibri" w:cs="Calibri"/>
          <w:lang w:val="sr-Latn-CS"/>
        </w:rPr>
        <w:t>Предрасуде код већинске популације о РЕ заједници</w:t>
      </w:r>
      <w:r>
        <w:rPr>
          <w:rFonts w:ascii="Calibri" w:eastAsia="Calibri" w:hAnsi="Calibri" w:cs="Calibri"/>
          <w:lang w:val="sr-Latn-CS"/>
        </w:rPr>
        <w:t xml:space="preserve"> су важан фактор који треба узети у обзир јер може утицати на извршење плана.</w:t>
      </w:r>
      <w:r w:rsidRPr="00A27BB4">
        <w:rPr>
          <w:rFonts w:ascii="Calibri" w:eastAsia="Calibri" w:hAnsi="Calibri" w:cs="Calibri"/>
          <w:lang w:val="sr-Latn-CS"/>
        </w:rPr>
        <w:t xml:space="preserve"> </w:t>
      </w:r>
    </w:p>
    <w:p w14:paraId="484C6372" w14:textId="77777777" w:rsidR="00573A86" w:rsidRDefault="00573A86" w:rsidP="00573A86">
      <w:pPr>
        <w:rPr>
          <w:b/>
          <w:bCs/>
          <w:sz w:val="28"/>
          <w:szCs w:val="28"/>
        </w:rPr>
      </w:pPr>
    </w:p>
    <w:p w14:paraId="358FEA86" w14:textId="77777777" w:rsidR="00573A86" w:rsidRDefault="00573A86" w:rsidP="00573A86">
      <w:pPr>
        <w:rPr>
          <w:b/>
          <w:bCs/>
          <w:sz w:val="28"/>
          <w:szCs w:val="28"/>
        </w:rPr>
      </w:pPr>
      <w:r>
        <w:rPr>
          <w:b/>
          <w:bCs/>
          <w:sz w:val="28"/>
          <w:szCs w:val="28"/>
        </w:rPr>
        <w:t>3. Кључне проблемске области</w:t>
      </w:r>
    </w:p>
    <w:p w14:paraId="6D24F5E9" w14:textId="77777777" w:rsidR="00573A86" w:rsidRDefault="00573A86" w:rsidP="00573A86">
      <w:pPr>
        <w:rPr>
          <w:b/>
          <w:bCs/>
          <w:sz w:val="28"/>
          <w:szCs w:val="28"/>
        </w:rPr>
      </w:pPr>
    </w:p>
    <w:p w14:paraId="3DFAE6AD" w14:textId="77777777" w:rsidR="00573A86" w:rsidRDefault="00573A86" w:rsidP="00573A86">
      <w:pPr>
        <w:ind w:firstLine="360"/>
      </w:pPr>
      <w:r w:rsidRPr="00366E8E">
        <w:t xml:space="preserve">Кључне проблемске области које су обрађене </w:t>
      </w:r>
      <w:r>
        <w:t xml:space="preserve"> овим стратешким документом и у  вези са којима су утврђени стратешки и оперативни циљеви како и специфичне активности, су:</w:t>
      </w:r>
    </w:p>
    <w:p w14:paraId="5D705E93" w14:textId="77777777" w:rsidR="00573A86" w:rsidRPr="00366E8E" w:rsidRDefault="00573A86" w:rsidP="00573A86">
      <w:pPr>
        <w:rPr>
          <w:rFonts w:cstheme="minorHAnsi"/>
        </w:rPr>
      </w:pPr>
    </w:p>
    <w:p w14:paraId="3AE9248A" w14:textId="77777777" w:rsidR="00573A86" w:rsidRPr="00366E8E" w:rsidRDefault="00573A86" w:rsidP="00573A86">
      <w:pPr>
        <w:pStyle w:val="ListParagraph"/>
        <w:numPr>
          <w:ilvl w:val="0"/>
          <w:numId w:val="87"/>
        </w:numPr>
        <w:rPr>
          <w:rFonts w:cstheme="minorHAnsi"/>
        </w:rPr>
      </w:pPr>
      <w:r w:rsidRPr="00366E8E">
        <w:rPr>
          <w:rFonts w:cstheme="minorHAnsi"/>
        </w:rPr>
        <w:t>Дискриминација</w:t>
      </w:r>
    </w:p>
    <w:p w14:paraId="1D2B94A2" w14:textId="77777777" w:rsidR="00573A86" w:rsidRPr="00366E8E" w:rsidRDefault="00573A86" w:rsidP="00573A86">
      <w:pPr>
        <w:pStyle w:val="ListParagraph"/>
        <w:numPr>
          <w:ilvl w:val="0"/>
          <w:numId w:val="87"/>
        </w:numPr>
        <w:rPr>
          <w:rFonts w:cstheme="minorHAnsi"/>
        </w:rPr>
      </w:pPr>
      <w:r>
        <w:rPr>
          <w:rFonts w:eastAsia="Arial Narrow" w:cstheme="minorHAnsi"/>
        </w:rPr>
        <w:t>С</w:t>
      </w:r>
      <w:r w:rsidRPr="00366E8E">
        <w:rPr>
          <w:rFonts w:eastAsia="Arial Narrow" w:cstheme="minorHAnsi"/>
        </w:rPr>
        <w:t>иромаштв</w:t>
      </w:r>
      <w:r>
        <w:rPr>
          <w:rFonts w:eastAsia="Arial Narrow" w:cstheme="minorHAnsi"/>
        </w:rPr>
        <w:t>о</w:t>
      </w:r>
      <w:r w:rsidRPr="00366E8E">
        <w:rPr>
          <w:rFonts w:eastAsia="Arial Narrow" w:cstheme="minorHAnsi"/>
        </w:rPr>
        <w:t xml:space="preserve"> РЕ популације</w:t>
      </w:r>
    </w:p>
    <w:p w14:paraId="2BF1BDCE" w14:textId="77777777" w:rsidR="00573A86" w:rsidRPr="00366E8E" w:rsidRDefault="00573A86" w:rsidP="00573A86">
      <w:pPr>
        <w:pStyle w:val="ListParagraph"/>
        <w:numPr>
          <w:ilvl w:val="0"/>
          <w:numId w:val="87"/>
        </w:numPr>
        <w:rPr>
          <w:rFonts w:eastAsia="Arial Narrow" w:cstheme="minorHAnsi"/>
        </w:rPr>
      </w:pPr>
      <w:r>
        <w:rPr>
          <w:rFonts w:eastAsia="Arial Narrow" w:cstheme="minorHAnsi"/>
        </w:rPr>
        <w:t>Д</w:t>
      </w:r>
      <w:r w:rsidRPr="00366E8E">
        <w:rPr>
          <w:rFonts w:eastAsia="Arial Narrow" w:cstheme="minorHAnsi"/>
        </w:rPr>
        <w:t>руштвен</w:t>
      </w:r>
      <w:r>
        <w:rPr>
          <w:rFonts w:eastAsia="Arial Narrow" w:cstheme="minorHAnsi"/>
        </w:rPr>
        <w:t>а</w:t>
      </w:r>
      <w:r w:rsidRPr="00366E8E">
        <w:rPr>
          <w:rFonts w:eastAsia="Arial Narrow" w:cstheme="minorHAnsi"/>
        </w:rPr>
        <w:t xml:space="preserve"> и политичк</w:t>
      </w:r>
      <w:r>
        <w:rPr>
          <w:rFonts w:eastAsia="Arial Narrow" w:cstheme="minorHAnsi"/>
        </w:rPr>
        <w:t>а</w:t>
      </w:r>
      <w:r w:rsidRPr="00366E8E">
        <w:rPr>
          <w:rFonts w:eastAsia="Arial Narrow" w:cstheme="minorHAnsi"/>
        </w:rPr>
        <w:t xml:space="preserve"> партиципациј</w:t>
      </w:r>
      <w:r>
        <w:rPr>
          <w:rFonts w:eastAsia="Arial Narrow" w:cstheme="minorHAnsi"/>
        </w:rPr>
        <w:t>а</w:t>
      </w:r>
      <w:r w:rsidRPr="00366E8E">
        <w:rPr>
          <w:rFonts w:eastAsia="Arial Narrow" w:cstheme="minorHAnsi"/>
        </w:rPr>
        <w:t xml:space="preserve"> РЕ популације</w:t>
      </w:r>
    </w:p>
    <w:p w14:paraId="740B4F17" w14:textId="77777777" w:rsidR="00573A86" w:rsidRPr="00366E8E" w:rsidRDefault="00573A86" w:rsidP="00573A86">
      <w:pPr>
        <w:pStyle w:val="ListParagraph"/>
        <w:numPr>
          <w:ilvl w:val="0"/>
          <w:numId w:val="87"/>
        </w:numPr>
        <w:rPr>
          <w:rFonts w:eastAsia="Arial Narrow" w:cstheme="minorHAnsi"/>
        </w:rPr>
      </w:pPr>
      <w:r w:rsidRPr="00366E8E">
        <w:rPr>
          <w:rFonts w:eastAsia="Arial Narrow" w:cstheme="minorHAnsi"/>
        </w:rPr>
        <w:t>Становање</w:t>
      </w:r>
    </w:p>
    <w:p w14:paraId="70E61B97" w14:textId="77777777" w:rsidR="00573A86" w:rsidRPr="00366E8E" w:rsidRDefault="00573A86" w:rsidP="00573A86">
      <w:pPr>
        <w:pStyle w:val="ListParagraph"/>
        <w:numPr>
          <w:ilvl w:val="0"/>
          <w:numId w:val="87"/>
        </w:numPr>
        <w:rPr>
          <w:rFonts w:eastAsia="Arial Narrow" w:cstheme="minorHAnsi"/>
        </w:rPr>
      </w:pPr>
      <w:r>
        <w:rPr>
          <w:rFonts w:eastAsia="Arial Narrow" w:cstheme="minorHAnsi"/>
        </w:rPr>
        <w:t>О</w:t>
      </w:r>
      <w:r w:rsidRPr="00366E8E">
        <w:rPr>
          <w:rFonts w:eastAsia="Arial Narrow" w:cstheme="minorHAnsi"/>
        </w:rPr>
        <w:t>бразовањ</w:t>
      </w:r>
      <w:r>
        <w:rPr>
          <w:rFonts w:eastAsia="Arial Narrow" w:cstheme="minorHAnsi"/>
        </w:rPr>
        <w:t>е</w:t>
      </w:r>
      <w:r w:rsidRPr="00366E8E">
        <w:rPr>
          <w:rFonts w:eastAsia="Arial Narrow" w:cstheme="minorHAnsi"/>
        </w:rPr>
        <w:t xml:space="preserve"> за све пр</w:t>
      </w:r>
      <w:r>
        <w:rPr>
          <w:rFonts w:eastAsia="Arial Narrow" w:cstheme="minorHAnsi"/>
        </w:rPr>
        <w:t>и</w:t>
      </w:r>
      <w:r w:rsidRPr="00366E8E">
        <w:rPr>
          <w:rFonts w:eastAsia="Arial Narrow" w:cstheme="minorHAnsi"/>
        </w:rPr>
        <w:t>паднике РЕ</w:t>
      </w:r>
    </w:p>
    <w:p w14:paraId="46BD61F9" w14:textId="77777777" w:rsidR="00573A86" w:rsidRPr="00366E8E" w:rsidRDefault="00573A86" w:rsidP="00573A86">
      <w:pPr>
        <w:pStyle w:val="ListParagraph"/>
        <w:numPr>
          <w:ilvl w:val="0"/>
          <w:numId w:val="87"/>
        </w:numPr>
        <w:rPr>
          <w:rFonts w:eastAsia="Arial Narrow" w:cstheme="minorHAnsi"/>
        </w:rPr>
      </w:pPr>
      <w:r>
        <w:rPr>
          <w:rFonts w:eastAsia="Arial Narrow" w:cstheme="minorHAnsi"/>
        </w:rPr>
        <w:t>З</w:t>
      </w:r>
      <w:r w:rsidRPr="00366E8E">
        <w:rPr>
          <w:rFonts w:eastAsia="Arial Narrow" w:cstheme="minorHAnsi"/>
        </w:rPr>
        <w:t>апошљавању припадник</w:t>
      </w:r>
      <w:r>
        <w:rPr>
          <w:rFonts w:eastAsia="Arial Narrow" w:cstheme="minorHAnsi"/>
        </w:rPr>
        <w:t>а</w:t>
      </w:r>
      <w:r w:rsidRPr="00366E8E">
        <w:rPr>
          <w:rFonts w:eastAsia="Arial Narrow" w:cstheme="minorHAnsi"/>
        </w:rPr>
        <w:t xml:space="preserve"> РЕ</w:t>
      </w:r>
    </w:p>
    <w:p w14:paraId="6A645982" w14:textId="77777777" w:rsidR="00573A86" w:rsidRPr="00366E8E" w:rsidRDefault="00573A86" w:rsidP="00573A86">
      <w:pPr>
        <w:pStyle w:val="ListParagraph"/>
        <w:numPr>
          <w:ilvl w:val="0"/>
          <w:numId w:val="87"/>
        </w:numPr>
        <w:rPr>
          <w:rFonts w:eastAsia="Arial Narrow" w:cstheme="minorHAnsi"/>
        </w:rPr>
      </w:pPr>
      <w:r>
        <w:rPr>
          <w:rFonts w:eastAsia="Arial Narrow" w:cstheme="minorHAnsi"/>
        </w:rPr>
        <w:t>З</w:t>
      </w:r>
      <w:r w:rsidRPr="00366E8E">
        <w:rPr>
          <w:rFonts w:eastAsia="Arial Narrow" w:cstheme="minorHAnsi"/>
        </w:rPr>
        <w:t>дравствен</w:t>
      </w:r>
      <w:r>
        <w:rPr>
          <w:rFonts w:eastAsia="Arial Narrow" w:cstheme="minorHAnsi"/>
        </w:rPr>
        <w:t>а</w:t>
      </w:r>
      <w:r w:rsidRPr="00366E8E">
        <w:rPr>
          <w:rFonts w:eastAsia="Arial Narrow" w:cstheme="minorHAnsi"/>
        </w:rPr>
        <w:t xml:space="preserve"> заштит</w:t>
      </w:r>
      <w:r>
        <w:rPr>
          <w:rFonts w:eastAsia="Arial Narrow" w:cstheme="minorHAnsi"/>
        </w:rPr>
        <w:t>а</w:t>
      </w:r>
      <w:r w:rsidRPr="00366E8E">
        <w:rPr>
          <w:rFonts w:eastAsia="Arial Narrow" w:cstheme="minorHAnsi"/>
        </w:rPr>
        <w:t xml:space="preserve"> РЕ популације</w:t>
      </w:r>
    </w:p>
    <w:p w14:paraId="26CAB814" w14:textId="77777777" w:rsidR="00573A86" w:rsidRPr="00366E8E" w:rsidRDefault="00573A86" w:rsidP="00573A86">
      <w:pPr>
        <w:pStyle w:val="ListParagraph"/>
        <w:numPr>
          <w:ilvl w:val="0"/>
          <w:numId w:val="87"/>
        </w:numPr>
        <w:rPr>
          <w:rFonts w:eastAsia="Arial Narrow" w:cstheme="minorHAnsi"/>
        </w:rPr>
      </w:pPr>
      <w:r>
        <w:rPr>
          <w:rFonts w:eastAsia="Arial Narrow" w:cstheme="minorHAnsi"/>
        </w:rPr>
        <w:t>Г</w:t>
      </w:r>
      <w:r w:rsidRPr="00366E8E">
        <w:rPr>
          <w:rFonts w:eastAsia="Arial Narrow" w:cstheme="minorHAnsi"/>
        </w:rPr>
        <w:t>рађанск</w:t>
      </w:r>
      <w:r>
        <w:rPr>
          <w:rFonts w:eastAsia="Arial Narrow" w:cstheme="minorHAnsi"/>
        </w:rPr>
        <w:t>и</w:t>
      </w:r>
      <w:r w:rsidRPr="00366E8E">
        <w:rPr>
          <w:rFonts w:eastAsia="Arial Narrow" w:cstheme="minorHAnsi"/>
        </w:rPr>
        <w:t xml:space="preserve"> статус припадника РЕ</w:t>
      </w:r>
    </w:p>
    <w:p w14:paraId="4A04A7AA" w14:textId="77777777" w:rsidR="00573A86" w:rsidRPr="00366E8E" w:rsidRDefault="00573A86" w:rsidP="00573A86">
      <w:pPr>
        <w:pStyle w:val="ListParagraph"/>
        <w:numPr>
          <w:ilvl w:val="0"/>
          <w:numId w:val="87"/>
        </w:numPr>
        <w:rPr>
          <w:rFonts w:cstheme="minorHAnsi"/>
        </w:rPr>
      </w:pPr>
      <w:r>
        <w:rPr>
          <w:rFonts w:eastAsia="Arial Narrow" w:cstheme="minorHAnsi"/>
        </w:rPr>
        <w:t>С</w:t>
      </w:r>
      <w:r w:rsidRPr="00366E8E">
        <w:rPr>
          <w:rFonts w:eastAsia="Arial Narrow" w:cstheme="minorHAnsi"/>
        </w:rPr>
        <w:t>оцијалн</w:t>
      </w:r>
      <w:r>
        <w:rPr>
          <w:rFonts w:eastAsia="Arial Narrow" w:cstheme="minorHAnsi"/>
        </w:rPr>
        <w:t>а</w:t>
      </w:r>
      <w:r w:rsidRPr="00366E8E">
        <w:rPr>
          <w:rFonts w:eastAsia="Arial Narrow" w:cstheme="minorHAnsi"/>
        </w:rPr>
        <w:t xml:space="preserve"> заштит</w:t>
      </w:r>
      <w:r>
        <w:rPr>
          <w:rFonts w:eastAsia="Arial Narrow" w:cstheme="minorHAnsi"/>
        </w:rPr>
        <w:t>а</w:t>
      </w:r>
      <w:r w:rsidRPr="00366E8E">
        <w:rPr>
          <w:rFonts w:eastAsia="Arial Narrow" w:cstheme="minorHAnsi"/>
        </w:rPr>
        <w:t xml:space="preserve"> РЕ популације</w:t>
      </w:r>
    </w:p>
    <w:p w14:paraId="2FA0FAC7" w14:textId="77777777" w:rsidR="00573A86" w:rsidRPr="00366E8E" w:rsidRDefault="00573A86" w:rsidP="00573A86">
      <w:pPr>
        <w:rPr>
          <w:rFonts w:cstheme="minorHAnsi"/>
        </w:rPr>
        <w:sectPr w:rsidR="00573A86" w:rsidRPr="00366E8E" w:rsidSect="00927633">
          <w:headerReference w:type="even" r:id="rId9"/>
          <w:headerReference w:type="default" r:id="rId10"/>
          <w:footerReference w:type="default" r:id="rId11"/>
          <w:headerReference w:type="first" r:id="rId12"/>
          <w:pgSz w:w="12240" w:h="15840"/>
          <w:pgMar w:top="630" w:right="1440" w:bottom="540" w:left="1440" w:header="180" w:footer="0" w:gutter="0"/>
          <w:cols w:space="720"/>
          <w:titlePg/>
          <w:docGrid w:linePitch="360"/>
        </w:sectPr>
      </w:pPr>
    </w:p>
    <w:p w14:paraId="4DC16BD9" w14:textId="77777777" w:rsidR="00573A86" w:rsidRDefault="00573A86" w:rsidP="00573A86">
      <w:pPr>
        <w:rPr>
          <w:b/>
          <w:bCs/>
          <w:sz w:val="28"/>
          <w:szCs w:val="28"/>
        </w:rPr>
      </w:pPr>
    </w:p>
    <w:p w14:paraId="10534F95" w14:textId="77777777" w:rsidR="00573A86" w:rsidRPr="0072188B" w:rsidRDefault="00573A86" w:rsidP="00573A86">
      <w:pPr>
        <w:rPr>
          <w:b/>
          <w:bCs/>
          <w:sz w:val="28"/>
          <w:szCs w:val="28"/>
        </w:rPr>
      </w:pPr>
      <w:r>
        <w:rPr>
          <w:b/>
          <w:bCs/>
          <w:sz w:val="28"/>
          <w:szCs w:val="28"/>
        </w:rPr>
        <w:t>4. А</w:t>
      </w:r>
      <w:r w:rsidRPr="0072188B">
        <w:rPr>
          <w:b/>
          <w:bCs/>
          <w:sz w:val="28"/>
          <w:szCs w:val="28"/>
        </w:rPr>
        <w:t xml:space="preserve">кциони (оперативни) план </w:t>
      </w:r>
    </w:p>
    <w:p w14:paraId="6720C23F" w14:textId="77777777" w:rsidR="00573A86" w:rsidRPr="00475CAA" w:rsidRDefault="00573A86" w:rsidP="00573A86">
      <w:pPr>
        <w:rPr>
          <w:b/>
          <w:sz w:val="28"/>
          <w:szCs w:val="28"/>
        </w:rPr>
      </w:pPr>
      <w:r w:rsidRPr="00475CAA">
        <w:rPr>
          <w:b/>
          <w:sz w:val="28"/>
          <w:szCs w:val="28"/>
        </w:rPr>
        <w:t>Оперативни план –Локални акциони план за социј</w:t>
      </w:r>
      <w:r>
        <w:rPr>
          <w:b/>
          <w:sz w:val="28"/>
          <w:szCs w:val="28"/>
        </w:rPr>
        <w:t>а</w:t>
      </w:r>
      <w:r w:rsidRPr="00475CAA">
        <w:rPr>
          <w:b/>
          <w:sz w:val="28"/>
          <w:szCs w:val="28"/>
        </w:rPr>
        <w:t xml:space="preserve">лну инклузију Рома и Египћана у општини </w:t>
      </w:r>
      <w:r>
        <w:rPr>
          <w:b/>
          <w:sz w:val="28"/>
          <w:szCs w:val="28"/>
        </w:rPr>
        <w:t>Беране</w:t>
      </w:r>
      <w:r w:rsidRPr="00475CAA">
        <w:rPr>
          <w:b/>
          <w:sz w:val="28"/>
          <w:szCs w:val="28"/>
        </w:rPr>
        <w:t xml:space="preserve"> за период 202</w:t>
      </w:r>
      <w:r>
        <w:rPr>
          <w:b/>
          <w:sz w:val="28"/>
          <w:szCs w:val="28"/>
        </w:rPr>
        <w:t>5</w:t>
      </w:r>
      <w:r w:rsidRPr="00475CAA">
        <w:rPr>
          <w:b/>
          <w:sz w:val="28"/>
          <w:szCs w:val="28"/>
        </w:rPr>
        <w:t>-202</w:t>
      </w:r>
      <w:r>
        <w:rPr>
          <w:b/>
          <w:sz w:val="28"/>
          <w:szCs w:val="28"/>
        </w:rPr>
        <w:t>8.</w:t>
      </w:r>
    </w:p>
    <w:p w14:paraId="6EC8D0C9" w14:textId="77777777" w:rsidR="00573A86" w:rsidRDefault="00573A86" w:rsidP="00573A86"/>
    <w:p w14:paraId="28FEB06C" w14:textId="77777777" w:rsidR="00573A86" w:rsidRDefault="00573A86" w:rsidP="00573A86"/>
    <w:p w14:paraId="4DC2ED62" w14:textId="77777777" w:rsidR="00573A86" w:rsidRDefault="00573A86" w:rsidP="00573A86"/>
    <w:p w14:paraId="4A19B3C0" w14:textId="77777777" w:rsidR="00573A86" w:rsidRDefault="00573A86" w:rsidP="00573A86"/>
    <w:p w14:paraId="57119CD9" w14:textId="77777777" w:rsidR="00573A86" w:rsidRDefault="00573A86" w:rsidP="00573A86"/>
    <w:p w14:paraId="59BB1157" w14:textId="77777777" w:rsidR="00573A86" w:rsidRDefault="00573A86" w:rsidP="00573A86"/>
    <w:p w14:paraId="78950EA5" w14:textId="77777777" w:rsidR="00573A86" w:rsidRDefault="00573A86" w:rsidP="00573A86"/>
    <w:p w14:paraId="095FBA32" w14:textId="77777777" w:rsidR="00573A86" w:rsidRDefault="00573A86" w:rsidP="00573A86"/>
    <w:p w14:paraId="3876B328" w14:textId="77777777" w:rsidR="00573A86" w:rsidRDefault="00573A86" w:rsidP="00573A86"/>
    <w:p w14:paraId="3CC3D8B4" w14:textId="77777777" w:rsidR="00573A86" w:rsidRDefault="00573A86" w:rsidP="00573A86"/>
    <w:p w14:paraId="405D3CB2" w14:textId="77777777" w:rsidR="00573A86" w:rsidRDefault="00573A86" w:rsidP="00573A86"/>
    <w:p w14:paraId="53EE4132" w14:textId="77777777" w:rsidR="00573A86" w:rsidRDefault="00573A86" w:rsidP="00573A86"/>
    <w:p w14:paraId="7647EE68" w14:textId="77777777" w:rsidR="00573A86" w:rsidRDefault="00573A86" w:rsidP="00573A86"/>
    <w:p w14:paraId="4092046B" w14:textId="77777777" w:rsidR="00573A86" w:rsidRDefault="00573A86" w:rsidP="00573A86"/>
    <w:p w14:paraId="3CC0416E" w14:textId="77777777" w:rsidR="00573A86" w:rsidRDefault="00573A86" w:rsidP="00573A86"/>
    <w:p w14:paraId="369AFA85" w14:textId="77777777" w:rsidR="00573A86" w:rsidRDefault="00573A86" w:rsidP="00573A86"/>
    <w:p w14:paraId="728986D2" w14:textId="77777777" w:rsidR="00573A86" w:rsidRDefault="00573A86" w:rsidP="00573A86"/>
    <w:p w14:paraId="21062392" w14:textId="77777777" w:rsidR="00573A86" w:rsidRDefault="00573A86" w:rsidP="00573A86"/>
    <w:p w14:paraId="038F667E" w14:textId="77777777" w:rsidR="00573A86" w:rsidRDefault="00573A86" w:rsidP="00573A86"/>
    <w:p w14:paraId="2F5BAA12" w14:textId="77777777" w:rsidR="00573A86" w:rsidRDefault="00573A86" w:rsidP="00573A86"/>
    <w:p w14:paraId="6A983427" w14:textId="77777777" w:rsidR="00573A86" w:rsidRDefault="00573A86" w:rsidP="00573A86"/>
    <w:p w14:paraId="6C159E2C" w14:textId="77777777" w:rsidR="00573A86" w:rsidRDefault="00573A86" w:rsidP="00573A86"/>
    <w:p w14:paraId="1461EE4E" w14:textId="77777777" w:rsidR="00573A86" w:rsidRDefault="00573A86" w:rsidP="00573A86"/>
    <w:p w14:paraId="0BFFE49B" w14:textId="77777777" w:rsidR="00573A86" w:rsidRDefault="00573A86" w:rsidP="00573A86"/>
    <w:p w14:paraId="72F1BF9C" w14:textId="77777777" w:rsidR="00573A86" w:rsidRDefault="00573A86" w:rsidP="00573A86"/>
    <w:p w14:paraId="3F50B171" w14:textId="77777777" w:rsidR="00573A86" w:rsidRDefault="00573A86" w:rsidP="00573A86"/>
    <w:p w14:paraId="3953D684" w14:textId="77777777" w:rsidR="00573A86" w:rsidRPr="00EA0C03" w:rsidRDefault="00573A86" w:rsidP="00573A86">
      <w:pPr>
        <w:rPr>
          <w:lang w:val="sr-Latn-ME"/>
        </w:rPr>
      </w:pPr>
    </w:p>
    <w:tbl>
      <w:tblPr>
        <w:tblpPr w:leftFromText="180" w:rightFromText="180" w:horzAnchor="margin" w:tblpY="-1440"/>
        <w:tblW w:w="14373" w:type="dxa"/>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
        <w:gridCol w:w="1425"/>
        <w:gridCol w:w="550"/>
        <w:gridCol w:w="268"/>
        <w:gridCol w:w="1493"/>
        <w:gridCol w:w="113"/>
        <w:gridCol w:w="818"/>
        <w:gridCol w:w="744"/>
        <w:gridCol w:w="245"/>
        <w:gridCol w:w="168"/>
        <w:gridCol w:w="818"/>
        <w:gridCol w:w="74"/>
        <w:gridCol w:w="296"/>
        <w:gridCol w:w="573"/>
        <w:gridCol w:w="818"/>
        <w:gridCol w:w="485"/>
        <w:gridCol w:w="617"/>
        <w:gridCol w:w="818"/>
        <w:gridCol w:w="146"/>
        <w:gridCol w:w="392"/>
        <w:gridCol w:w="270"/>
        <w:gridCol w:w="548"/>
        <w:gridCol w:w="1058"/>
        <w:gridCol w:w="818"/>
      </w:tblGrid>
      <w:tr w:rsidR="00573A86" w:rsidRPr="00CA0201" w14:paraId="419657C4" w14:textId="77777777" w:rsidTr="00573A86">
        <w:trPr>
          <w:cantSplit/>
          <w:trHeight w:val="531"/>
          <w:tblHeader/>
        </w:trPr>
        <w:tc>
          <w:tcPr>
            <w:tcW w:w="3061" w:type="dxa"/>
            <w:gridSpan w:val="4"/>
            <w:shd w:val="clear" w:color="auto" w:fill="DEEBF6"/>
          </w:tcPr>
          <w:p w14:paraId="605966FC"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lastRenderedPageBreak/>
              <w:t>СТРАТЕШКИ ЦИЉ 1</w:t>
            </w:r>
          </w:p>
        </w:tc>
        <w:tc>
          <w:tcPr>
            <w:tcW w:w="11312" w:type="dxa"/>
            <w:gridSpan w:val="20"/>
            <w:shd w:val="clear" w:color="auto" w:fill="DEEBF6"/>
          </w:tcPr>
          <w:p w14:paraId="60D0B400"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Смањење дискриминације РЕ популације</w:t>
            </w:r>
          </w:p>
        </w:tc>
      </w:tr>
      <w:tr w:rsidR="00573A86" w:rsidRPr="00CA0201" w14:paraId="7FC5CEF4" w14:textId="77777777" w:rsidTr="00573A86">
        <w:trPr>
          <w:cantSplit/>
          <w:trHeight w:val="531"/>
          <w:tblHeader/>
        </w:trPr>
        <w:tc>
          <w:tcPr>
            <w:tcW w:w="3061" w:type="dxa"/>
            <w:gridSpan w:val="4"/>
            <w:shd w:val="clear" w:color="auto" w:fill="DEEBF6"/>
          </w:tcPr>
          <w:p w14:paraId="3FB1C608" w14:textId="77777777" w:rsidR="00573A86" w:rsidRDefault="00573A86" w:rsidP="00573A86">
            <w:pPr>
              <w:spacing w:before="40" w:after="40"/>
              <w:jc w:val="center"/>
              <w:rPr>
                <w:rFonts w:ascii="Arial Narrow" w:eastAsia="Arial Narrow" w:hAnsi="Arial Narrow" w:cs="Arial Narrow"/>
                <w:b/>
                <w:sz w:val="20"/>
                <w:szCs w:val="20"/>
              </w:rPr>
            </w:pPr>
          </w:p>
        </w:tc>
        <w:tc>
          <w:tcPr>
            <w:tcW w:w="11312" w:type="dxa"/>
            <w:gridSpan w:val="20"/>
            <w:shd w:val="clear" w:color="auto" w:fill="DEEBF6"/>
          </w:tcPr>
          <w:p w14:paraId="2206F3DB" w14:textId="77777777" w:rsidR="00573A86" w:rsidRDefault="00573A86" w:rsidP="00573A86">
            <w:pPr>
              <w:spacing w:before="40" w:after="40"/>
              <w:rPr>
                <w:rFonts w:ascii="Arial Narrow" w:eastAsia="Arial Narrow" w:hAnsi="Arial Narrow" w:cs="Arial Narrow"/>
                <w:b/>
                <w:sz w:val="20"/>
                <w:szCs w:val="20"/>
              </w:rPr>
            </w:pPr>
          </w:p>
        </w:tc>
      </w:tr>
      <w:tr w:rsidR="00573A86" w:rsidRPr="00CA0201" w14:paraId="544EBA53" w14:textId="77777777" w:rsidTr="00573A86">
        <w:trPr>
          <w:cantSplit/>
          <w:trHeight w:val="531"/>
          <w:tblHeader/>
        </w:trPr>
        <w:tc>
          <w:tcPr>
            <w:tcW w:w="3061" w:type="dxa"/>
            <w:gridSpan w:val="4"/>
            <w:shd w:val="clear" w:color="auto" w:fill="DEEBF6"/>
          </w:tcPr>
          <w:p w14:paraId="62A161E5"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Оперативни ц</w:t>
            </w:r>
            <w:r w:rsidRPr="00153252">
              <w:rPr>
                <w:rFonts w:ascii="Arial Narrow" w:eastAsia="Arial Narrow" w:hAnsi="Arial Narrow" w:cs="Arial Narrow"/>
                <w:b/>
                <w:sz w:val="20"/>
                <w:szCs w:val="20"/>
              </w:rPr>
              <w:t>иљ 1</w:t>
            </w:r>
            <w:r>
              <w:rPr>
                <w:rFonts w:ascii="Arial Narrow" w:eastAsia="Arial Narrow" w:hAnsi="Arial Narrow" w:cs="Arial Narrow"/>
                <w:b/>
                <w:sz w:val="20"/>
                <w:szCs w:val="20"/>
              </w:rPr>
              <w:t>.1</w:t>
            </w:r>
          </w:p>
          <w:p w14:paraId="643586C0" w14:textId="77777777" w:rsidR="00573A86" w:rsidRPr="00153252" w:rsidRDefault="00573A86" w:rsidP="00573A86">
            <w:pPr>
              <w:spacing w:before="40" w:after="40"/>
              <w:jc w:val="center"/>
              <w:rPr>
                <w:rFonts w:ascii="Arial Narrow" w:eastAsia="Arial Narrow" w:hAnsi="Arial Narrow" w:cs="Arial Narrow"/>
                <w:b/>
                <w:sz w:val="20"/>
                <w:szCs w:val="20"/>
              </w:rPr>
            </w:pPr>
          </w:p>
        </w:tc>
        <w:tc>
          <w:tcPr>
            <w:tcW w:w="11312" w:type="dxa"/>
            <w:gridSpan w:val="20"/>
            <w:shd w:val="clear" w:color="auto" w:fill="DEEBF6"/>
          </w:tcPr>
          <w:p w14:paraId="747F578D"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Унапријеђена информисаност већинске популације у вези са дискриминацијом РЕ популације</w:t>
            </w:r>
          </w:p>
        </w:tc>
      </w:tr>
      <w:tr w:rsidR="00573A86" w:rsidRPr="00CA0201" w14:paraId="79FC9D9E" w14:textId="77777777" w:rsidTr="00573A86">
        <w:trPr>
          <w:cantSplit/>
          <w:tblHeader/>
        </w:trPr>
        <w:tc>
          <w:tcPr>
            <w:tcW w:w="3061" w:type="dxa"/>
            <w:gridSpan w:val="4"/>
            <w:shd w:val="clear" w:color="auto" w:fill="DAF2F6"/>
          </w:tcPr>
          <w:p w14:paraId="6B4EF6F7"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Индикатор учинка</w:t>
            </w:r>
          </w:p>
        </w:tc>
        <w:tc>
          <w:tcPr>
            <w:tcW w:w="3168" w:type="dxa"/>
            <w:gridSpan w:val="4"/>
            <w:shd w:val="clear" w:color="auto" w:fill="DAF2F6"/>
          </w:tcPr>
          <w:p w14:paraId="4F654263"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Полазна вриједност – 2025</w:t>
            </w:r>
            <w:r w:rsidRPr="00153252">
              <w:rPr>
                <w:rFonts w:ascii="Arial Narrow" w:eastAsia="Arial Narrow" w:hAnsi="Arial Narrow" w:cs="Arial Narrow"/>
                <w:b/>
                <w:sz w:val="20"/>
                <w:szCs w:val="20"/>
              </w:rPr>
              <w:t>.г</w:t>
            </w:r>
            <w:r>
              <w:rPr>
                <w:rFonts w:ascii="Arial Narrow" w:eastAsia="Arial Narrow" w:hAnsi="Arial Narrow" w:cs="Arial Narrow"/>
                <w:b/>
                <w:sz w:val="20"/>
                <w:szCs w:val="20"/>
              </w:rPr>
              <w:t xml:space="preserve"> /Извор верификације</w:t>
            </w:r>
          </w:p>
        </w:tc>
        <w:tc>
          <w:tcPr>
            <w:tcW w:w="2992" w:type="dxa"/>
            <w:gridSpan w:val="7"/>
            <w:shd w:val="clear" w:color="auto" w:fill="DAF2F6"/>
            <w:vAlign w:val="center"/>
          </w:tcPr>
          <w:p w14:paraId="7AB0B617"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 xml:space="preserve">  Прелазна вриједност – 2026.</w:t>
            </w:r>
            <w:r w:rsidRPr="00153252">
              <w:rPr>
                <w:rFonts w:ascii="Arial Narrow" w:eastAsia="Arial Narrow" w:hAnsi="Arial Narrow" w:cs="Arial Narrow"/>
                <w:b/>
                <w:sz w:val="20"/>
                <w:szCs w:val="20"/>
              </w:rPr>
              <w:t xml:space="preserve"> г</w:t>
            </w:r>
            <w:r>
              <w:rPr>
                <w:rFonts w:ascii="Arial Narrow" w:eastAsia="Arial Narrow" w:hAnsi="Arial Narrow" w:cs="Arial Narrow"/>
                <w:b/>
                <w:sz w:val="20"/>
                <w:szCs w:val="20"/>
              </w:rPr>
              <w:t>/Извор верификације</w:t>
            </w:r>
          </w:p>
        </w:tc>
        <w:tc>
          <w:tcPr>
            <w:tcW w:w="2728" w:type="dxa"/>
            <w:gridSpan w:val="6"/>
            <w:shd w:val="clear" w:color="auto" w:fill="DAF2F6"/>
            <w:vAlign w:val="center"/>
          </w:tcPr>
          <w:p w14:paraId="6846804C"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Прелазна вриједност – 202</w:t>
            </w:r>
            <w:r>
              <w:rPr>
                <w:rFonts w:ascii="Arial Narrow" w:eastAsia="Arial Narrow" w:hAnsi="Arial Narrow" w:cs="Arial Narrow"/>
                <w:b/>
                <w:sz w:val="20"/>
                <w:szCs w:val="20"/>
              </w:rPr>
              <w:t>7</w:t>
            </w:r>
            <w:r w:rsidRPr="00153252">
              <w:rPr>
                <w:rFonts w:ascii="Arial Narrow" w:eastAsia="Arial Narrow" w:hAnsi="Arial Narrow" w:cs="Arial Narrow"/>
                <w:b/>
                <w:sz w:val="20"/>
                <w:szCs w:val="20"/>
              </w:rPr>
              <w:t xml:space="preserve">.г </w:t>
            </w:r>
            <w:r>
              <w:rPr>
                <w:rFonts w:ascii="Arial Narrow" w:eastAsia="Arial Narrow" w:hAnsi="Arial Narrow" w:cs="Arial Narrow"/>
                <w:b/>
                <w:sz w:val="20"/>
                <w:szCs w:val="20"/>
              </w:rPr>
              <w:t>/Извор верификације</w:t>
            </w:r>
          </w:p>
        </w:tc>
        <w:tc>
          <w:tcPr>
            <w:tcW w:w="2424" w:type="dxa"/>
            <w:gridSpan w:val="3"/>
            <w:shd w:val="clear" w:color="auto" w:fill="DAF2F6"/>
            <w:vAlign w:val="center"/>
          </w:tcPr>
          <w:p w14:paraId="73B4CBD5"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Циљна вриједност - 202</w:t>
            </w:r>
            <w:r>
              <w:rPr>
                <w:rFonts w:ascii="Arial Narrow" w:eastAsia="Arial Narrow" w:hAnsi="Arial Narrow" w:cs="Arial Narrow"/>
                <w:b/>
                <w:sz w:val="20"/>
                <w:szCs w:val="20"/>
              </w:rPr>
              <w:t>8.г  /Извор верификације</w:t>
            </w:r>
          </w:p>
        </w:tc>
      </w:tr>
      <w:tr w:rsidR="00573A86" w:rsidRPr="00CA0201" w14:paraId="3ABA8E14" w14:textId="77777777" w:rsidTr="00573A86">
        <w:trPr>
          <w:cantSplit/>
          <w:tblHeader/>
        </w:trPr>
        <w:tc>
          <w:tcPr>
            <w:tcW w:w="3061" w:type="dxa"/>
            <w:gridSpan w:val="4"/>
            <w:shd w:val="clear" w:color="auto" w:fill="DAF2F6"/>
          </w:tcPr>
          <w:p w14:paraId="6B379E52"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Проценат припадника РЕ популације у Општини Беране који су се суочили са неким обликом дискриминације</w:t>
            </w:r>
          </w:p>
        </w:tc>
        <w:tc>
          <w:tcPr>
            <w:tcW w:w="3168" w:type="dxa"/>
            <w:gridSpan w:val="4"/>
            <w:shd w:val="clear" w:color="auto" w:fill="DAF2F6"/>
          </w:tcPr>
          <w:p w14:paraId="4FC1AD98"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Н/А</w:t>
            </w:r>
          </w:p>
          <w:p w14:paraId="542D7928"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Извор податка: редовно истраживање о положају РЕ у општини Беране</w:t>
            </w:r>
          </w:p>
        </w:tc>
        <w:tc>
          <w:tcPr>
            <w:tcW w:w="2992" w:type="dxa"/>
            <w:gridSpan w:val="7"/>
            <w:shd w:val="clear" w:color="auto" w:fill="DAF2F6"/>
          </w:tcPr>
          <w:p w14:paraId="6F8DE4AC"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20%</w:t>
            </w:r>
          </w:p>
          <w:p w14:paraId="318A7EF7"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Извор податка: редовно истраживање о положају РЕ у општини Беране</w:t>
            </w:r>
          </w:p>
        </w:tc>
        <w:tc>
          <w:tcPr>
            <w:tcW w:w="2728" w:type="dxa"/>
            <w:gridSpan w:val="6"/>
            <w:shd w:val="clear" w:color="auto" w:fill="DAF2F6"/>
          </w:tcPr>
          <w:p w14:paraId="29359389"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10%</w:t>
            </w:r>
          </w:p>
          <w:p w14:paraId="0769C564"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Извор податка: редовно истраживање о положају РЕ у општини Беране</w:t>
            </w:r>
          </w:p>
        </w:tc>
        <w:tc>
          <w:tcPr>
            <w:tcW w:w="2424" w:type="dxa"/>
            <w:gridSpan w:val="3"/>
            <w:shd w:val="clear" w:color="auto" w:fill="DAF2F6"/>
          </w:tcPr>
          <w:p w14:paraId="7FC63FE7"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2%</w:t>
            </w:r>
          </w:p>
          <w:p w14:paraId="738E720F"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Извор податка: редовно истраживање о положају РЕ у општини Беране</w:t>
            </w:r>
          </w:p>
        </w:tc>
      </w:tr>
      <w:tr w:rsidR="00573A86" w:rsidRPr="00CA0201" w14:paraId="0F0E9FB3" w14:textId="77777777" w:rsidTr="00573A86">
        <w:trPr>
          <w:cantSplit/>
          <w:tblHeader/>
        </w:trPr>
        <w:tc>
          <w:tcPr>
            <w:tcW w:w="3061" w:type="dxa"/>
            <w:gridSpan w:val="4"/>
            <w:shd w:val="clear" w:color="auto" w:fill="DAF2F6"/>
          </w:tcPr>
          <w:p w14:paraId="21E96D02"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Степен етничке дистанце према грађанима РЕ популације</w:t>
            </w:r>
          </w:p>
        </w:tc>
        <w:tc>
          <w:tcPr>
            <w:tcW w:w="3168" w:type="dxa"/>
            <w:gridSpan w:val="4"/>
            <w:shd w:val="clear" w:color="auto" w:fill="DAF2F6"/>
          </w:tcPr>
          <w:p w14:paraId="1307B41B"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Н/А</w:t>
            </w:r>
          </w:p>
          <w:p w14:paraId="29952323"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Извор податка: редовно истраживање о положају РЕ у општини Беране</w:t>
            </w:r>
          </w:p>
        </w:tc>
        <w:tc>
          <w:tcPr>
            <w:tcW w:w="2992" w:type="dxa"/>
            <w:gridSpan w:val="7"/>
            <w:shd w:val="clear" w:color="auto" w:fill="DAF2F6"/>
          </w:tcPr>
          <w:p w14:paraId="5971B973" w14:textId="77777777" w:rsidR="00573A86" w:rsidRDefault="00573A86" w:rsidP="00573A86">
            <w:pPr>
              <w:spacing w:before="40" w:after="40"/>
              <w:rPr>
                <w:rFonts w:ascii="Arial Narrow" w:eastAsia="Arial Narrow" w:hAnsi="Arial Narrow" w:cs="Arial Narrow"/>
                <w:sz w:val="20"/>
                <w:szCs w:val="20"/>
                <w:highlight w:val="yellow"/>
              </w:rPr>
            </w:pPr>
            <w:r w:rsidRPr="00383080">
              <w:rPr>
                <w:rFonts w:ascii="Arial Narrow" w:eastAsia="Arial Narrow" w:hAnsi="Arial Narrow" w:cs="Arial Narrow"/>
                <w:sz w:val="20"/>
                <w:szCs w:val="20"/>
                <w:highlight w:val="yellow"/>
              </w:rPr>
              <w:t>38%</w:t>
            </w:r>
          </w:p>
          <w:p w14:paraId="7AE45268" w14:textId="77777777" w:rsidR="00573A86" w:rsidRPr="00383080" w:rsidRDefault="00573A86" w:rsidP="00573A86">
            <w:pPr>
              <w:spacing w:before="40" w:after="40"/>
              <w:rPr>
                <w:rFonts w:ascii="Arial Narrow" w:eastAsia="Arial Narrow" w:hAnsi="Arial Narrow" w:cs="Arial Narrow"/>
                <w:sz w:val="20"/>
                <w:szCs w:val="20"/>
                <w:highlight w:val="yellow"/>
              </w:rPr>
            </w:pPr>
            <w:r>
              <w:rPr>
                <w:rFonts w:ascii="Arial Narrow" w:eastAsia="Arial Narrow" w:hAnsi="Arial Narrow" w:cs="Arial Narrow"/>
                <w:sz w:val="20"/>
                <w:szCs w:val="20"/>
              </w:rPr>
              <w:t>Извор податка: редовно истраживање о положају РЕ у општини Беране</w:t>
            </w:r>
          </w:p>
        </w:tc>
        <w:tc>
          <w:tcPr>
            <w:tcW w:w="2728" w:type="dxa"/>
            <w:gridSpan w:val="6"/>
            <w:shd w:val="clear" w:color="auto" w:fill="DAF2F6"/>
          </w:tcPr>
          <w:p w14:paraId="243A539F" w14:textId="77777777" w:rsidR="00573A86" w:rsidRDefault="00573A86" w:rsidP="00573A86">
            <w:pPr>
              <w:spacing w:before="40" w:after="40"/>
              <w:rPr>
                <w:rFonts w:ascii="Arial Narrow" w:eastAsia="Arial Narrow" w:hAnsi="Arial Narrow" w:cs="Arial Narrow"/>
                <w:sz w:val="20"/>
                <w:szCs w:val="20"/>
                <w:highlight w:val="yellow"/>
              </w:rPr>
            </w:pPr>
            <w:r w:rsidRPr="00383080">
              <w:rPr>
                <w:rFonts w:ascii="Arial Narrow" w:eastAsia="Arial Narrow" w:hAnsi="Arial Narrow" w:cs="Arial Narrow"/>
                <w:sz w:val="20"/>
                <w:szCs w:val="20"/>
                <w:highlight w:val="yellow"/>
              </w:rPr>
              <w:t>35%</w:t>
            </w:r>
          </w:p>
          <w:p w14:paraId="6CA6CDB4" w14:textId="77777777" w:rsidR="00573A86" w:rsidRPr="00383080" w:rsidRDefault="00573A86" w:rsidP="00573A86">
            <w:pPr>
              <w:spacing w:before="40" w:after="40"/>
              <w:rPr>
                <w:rFonts w:ascii="Arial Narrow" w:eastAsia="Arial Narrow" w:hAnsi="Arial Narrow" w:cs="Arial Narrow"/>
                <w:sz w:val="20"/>
                <w:szCs w:val="20"/>
                <w:highlight w:val="yellow"/>
              </w:rPr>
            </w:pPr>
            <w:r>
              <w:rPr>
                <w:rFonts w:ascii="Arial Narrow" w:eastAsia="Arial Narrow" w:hAnsi="Arial Narrow" w:cs="Arial Narrow"/>
                <w:sz w:val="20"/>
                <w:szCs w:val="20"/>
              </w:rPr>
              <w:t>Извор податка: редовно истраживање о положају РЕ у општини Беране</w:t>
            </w:r>
          </w:p>
        </w:tc>
        <w:tc>
          <w:tcPr>
            <w:tcW w:w="2424" w:type="dxa"/>
            <w:gridSpan w:val="3"/>
            <w:shd w:val="clear" w:color="auto" w:fill="DAF2F6"/>
          </w:tcPr>
          <w:p w14:paraId="562E7584" w14:textId="77777777" w:rsidR="00573A86" w:rsidRDefault="00573A86" w:rsidP="00573A86">
            <w:pPr>
              <w:spacing w:before="40" w:after="40"/>
              <w:rPr>
                <w:rFonts w:ascii="Arial Narrow" w:eastAsia="Arial Narrow" w:hAnsi="Arial Narrow" w:cs="Arial Narrow"/>
                <w:sz w:val="20"/>
                <w:szCs w:val="20"/>
                <w:highlight w:val="yellow"/>
              </w:rPr>
            </w:pPr>
            <w:r w:rsidRPr="00383080">
              <w:rPr>
                <w:rFonts w:ascii="Arial Narrow" w:eastAsia="Arial Narrow" w:hAnsi="Arial Narrow" w:cs="Arial Narrow"/>
                <w:sz w:val="20"/>
                <w:szCs w:val="20"/>
                <w:highlight w:val="yellow"/>
              </w:rPr>
              <w:t>30%</w:t>
            </w:r>
          </w:p>
          <w:p w14:paraId="4F5F1DFF" w14:textId="77777777" w:rsidR="00573A86" w:rsidRPr="00383080" w:rsidRDefault="00573A86" w:rsidP="00573A86">
            <w:pPr>
              <w:spacing w:before="40" w:after="40"/>
              <w:rPr>
                <w:rFonts w:ascii="Arial Narrow" w:eastAsia="Arial Narrow" w:hAnsi="Arial Narrow" w:cs="Arial Narrow"/>
                <w:sz w:val="20"/>
                <w:szCs w:val="20"/>
                <w:highlight w:val="yellow"/>
              </w:rPr>
            </w:pPr>
            <w:r>
              <w:rPr>
                <w:rFonts w:ascii="Arial Narrow" w:eastAsia="Arial Narrow" w:hAnsi="Arial Narrow" w:cs="Arial Narrow"/>
                <w:sz w:val="20"/>
                <w:szCs w:val="20"/>
              </w:rPr>
              <w:t>Извор податка: редовно истраживање о положају РЕ у општини Беране</w:t>
            </w:r>
          </w:p>
        </w:tc>
      </w:tr>
      <w:tr w:rsidR="00573A86" w:rsidRPr="00CA0201" w14:paraId="316100B5" w14:textId="77777777" w:rsidTr="00573A86">
        <w:trPr>
          <w:cantSplit/>
          <w:tblHeader/>
        </w:trPr>
        <w:tc>
          <w:tcPr>
            <w:tcW w:w="3061" w:type="dxa"/>
            <w:gridSpan w:val="4"/>
            <w:shd w:val="clear" w:color="auto" w:fill="DAF2F6"/>
          </w:tcPr>
          <w:p w14:paraId="3F114442"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Број приговора на рад службеника Општине Беране у односу према припадницима РЕ популације</w:t>
            </w:r>
          </w:p>
        </w:tc>
        <w:tc>
          <w:tcPr>
            <w:tcW w:w="3168" w:type="dxa"/>
            <w:gridSpan w:val="4"/>
            <w:shd w:val="clear" w:color="auto" w:fill="DAF2F6"/>
          </w:tcPr>
          <w:p w14:paraId="14747497"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Н/А</w:t>
            </w:r>
          </w:p>
        </w:tc>
        <w:tc>
          <w:tcPr>
            <w:tcW w:w="2992" w:type="dxa"/>
            <w:gridSpan w:val="7"/>
            <w:shd w:val="clear" w:color="auto" w:fill="DAF2F6"/>
          </w:tcPr>
          <w:p w14:paraId="52A98BD0"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10</w:t>
            </w:r>
          </w:p>
          <w:p w14:paraId="4D6584ED"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Извор податка: Годишњи извјештај о раду локалне управе</w:t>
            </w:r>
          </w:p>
        </w:tc>
        <w:tc>
          <w:tcPr>
            <w:tcW w:w="2728" w:type="dxa"/>
            <w:gridSpan w:val="6"/>
            <w:shd w:val="clear" w:color="auto" w:fill="DAF2F6"/>
          </w:tcPr>
          <w:p w14:paraId="4AA9542F"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5</w:t>
            </w:r>
          </w:p>
          <w:p w14:paraId="5D0F71FA"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Извор податка: Годишњи извјештај о раду локалне управе</w:t>
            </w:r>
          </w:p>
        </w:tc>
        <w:tc>
          <w:tcPr>
            <w:tcW w:w="2424" w:type="dxa"/>
            <w:gridSpan w:val="3"/>
            <w:shd w:val="clear" w:color="auto" w:fill="DAF2F6"/>
          </w:tcPr>
          <w:p w14:paraId="34947B08"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2 </w:t>
            </w:r>
          </w:p>
          <w:p w14:paraId="3F40BB5F"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Извор податка: Годишњи извјештај о раду локалне управе</w:t>
            </w:r>
          </w:p>
        </w:tc>
      </w:tr>
      <w:tr w:rsidR="00573A86" w:rsidRPr="00CA0201" w14:paraId="035C4DE0" w14:textId="77777777" w:rsidTr="00573A86">
        <w:trPr>
          <w:cantSplit/>
          <w:tblHeader/>
        </w:trPr>
        <w:tc>
          <w:tcPr>
            <w:tcW w:w="3061" w:type="dxa"/>
            <w:gridSpan w:val="4"/>
            <w:shd w:val="clear" w:color="auto" w:fill="FFF2CC"/>
            <w:vAlign w:val="center"/>
          </w:tcPr>
          <w:p w14:paraId="7164E762"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Активности</w:t>
            </w:r>
          </w:p>
        </w:tc>
        <w:tc>
          <w:tcPr>
            <w:tcW w:w="2424" w:type="dxa"/>
            <w:gridSpan w:val="3"/>
            <w:shd w:val="clear" w:color="auto" w:fill="FFF2CC"/>
            <w:vAlign w:val="center"/>
          </w:tcPr>
          <w:p w14:paraId="470D8D51"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Индикатор резултата</w:t>
            </w:r>
          </w:p>
        </w:tc>
        <w:tc>
          <w:tcPr>
            <w:tcW w:w="1975" w:type="dxa"/>
            <w:gridSpan w:val="4"/>
            <w:shd w:val="clear" w:color="auto" w:fill="FFF2CC"/>
            <w:vAlign w:val="center"/>
          </w:tcPr>
          <w:p w14:paraId="6DF339DC"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Надлежн</w:t>
            </w:r>
            <w:r>
              <w:rPr>
                <w:rFonts w:ascii="Arial Narrow" w:eastAsia="Arial Narrow" w:hAnsi="Arial Narrow" w:cs="Arial Narrow"/>
                <w:b/>
                <w:sz w:val="20"/>
                <w:szCs w:val="20"/>
              </w:rPr>
              <w:t>ост</w:t>
            </w:r>
          </w:p>
        </w:tc>
        <w:tc>
          <w:tcPr>
            <w:tcW w:w="1761" w:type="dxa"/>
            <w:gridSpan w:val="4"/>
            <w:shd w:val="clear" w:color="auto" w:fill="FFF2CC"/>
            <w:vAlign w:val="center"/>
          </w:tcPr>
          <w:p w14:paraId="26FF9A2B"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Планирани</w:t>
            </w:r>
            <w:r>
              <w:rPr>
                <w:rFonts w:ascii="Arial Narrow" w:eastAsia="Arial Narrow" w:hAnsi="Arial Narrow" w:cs="Arial Narrow"/>
                <w:b/>
                <w:sz w:val="20"/>
                <w:szCs w:val="20"/>
              </w:rPr>
              <w:t xml:space="preserve"> датум</w:t>
            </w:r>
            <w:r w:rsidRPr="00153252">
              <w:rPr>
                <w:rFonts w:ascii="Arial Narrow" w:eastAsia="Arial Narrow" w:hAnsi="Arial Narrow" w:cs="Arial Narrow"/>
                <w:b/>
                <w:sz w:val="20"/>
                <w:szCs w:val="20"/>
              </w:rPr>
              <w:t xml:space="preserve"> почетак </w:t>
            </w:r>
            <w:r>
              <w:rPr>
                <w:rFonts w:ascii="Arial Narrow" w:eastAsia="Arial Narrow" w:hAnsi="Arial Narrow" w:cs="Arial Narrow"/>
                <w:b/>
                <w:sz w:val="20"/>
                <w:szCs w:val="20"/>
              </w:rPr>
              <w:t>реализације</w:t>
            </w:r>
          </w:p>
        </w:tc>
        <w:tc>
          <w:tcPr>
            <w:tcW w:w="1920" w:type="dxa"/>
            <w:gridSpan w:val="3"/>
            <w:shd w:val="clear" w:color="auto" w:fill="FFF2CC"/>
            <w:vAlign w:val="center"/>
          </w:tcPr>
          <w:p w14:paraId="36CA372B"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Планирани </w:t>
            </w:r>
            <w:r w:rsidRPr="00153252">
              <w:rPr>
                <w:rFonts w:ascii="Arial Narrow" w:eastAsia="Arial Narrow" w:hAnsi="Arial Narrow" w:cs="Arial Narrow"/>
                <w:b/>
                <w:sz w:val="20"/>
                <w:szCs w:val="20"/>
              </w:rPr>
              <w:t>завршетак активности</w:t>
            </w:r>
          </w:p>
        </w:tc>
        <w:tc>
          <w:tcPr>
            <w:tcW w:w="1356" w:type="dxa"/>
            <w:gridSpan w:val="4"/>
            <w:shd w:val="clear" w:color="auto" w:fill="FFF2CC"/>
            <w:vAlign w:val="center"/>
          </w:tcPr>
          <w:p w14:paraId="06B33468"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Средства за реализациј</w:t>
            </w:r>
            <w:r>
              <w:rPr>
                <w:rFonts w:ascii="Arial Narrow" w:eastAsia="Arial Narrow" w:hAnsi="Arial Narrow" w:cs="Arial Narrow"/>
                <w:b/>
                <w:sz w:val="20"/>
                <w:szCs w:val="20"/>
              </w:rPr>
              <w:t xml:space="preserve">у  </w:t>
            </w:r>
          </w:p>
        </w:tc>
        <w:tc>
          <w:tcPr>
            <w:tcW w:w="1876" w:type="dxa"/>
            <w:gridSpan w:val="2"/>
            <w:shd w:val="clear" w:color="auto" w:fill="FFF2CC"/>
            <w:vAlign w:val="center"/>
          </w:tcPr>
          <w:p w14:paraId="23EE2DB5"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Извор финансирања</w:t>
            </w:r>
          </w:p>
        </w:tc>
      </w:tr>
      <w:tr w:rsidR="00573A86" w:rsidRPr="002A5CF1" w14:paraId="5AE687CF" w14:textId="77777777" w:rsidTr="00573A86">
        <w:trPr>
          <w:cantSplit/>
          <w:tblHeader/>
        </w:trPr>
        <w:tc>
          <w:tcPr>
            <w:tcW w:w="818" w:type="dxa"/>
          </w:tcPr>
          <w:p w14:paraId="07244B0B" w14:textId="77777777" w:rsidR="00573A86" w:rsidRPr="002A5CF1" w:rsidRDefault="00573A86" w:rsidP="00573A86">
            <w:pPr>
              <w:spacing w:before="20" w:after="20"/>
              <w:rPr>
                <w:rFonts w:ascii="Arial Narrow" w:eastAsia="Arial Narrow" w:hAnsi="Arial Narrow" w:cs="Arial Narrow"/>
                <w:sz w:val="20"/>
                <w:szCs w:val="20"/>
              </w:rPr>
            </w:pPr>
            <w:r w:rsidRPr="002A5CF1">
              <w:rPr>
                <w:rFonts w:ascii="Arial Narrow" w:eastAsia="Arial Narrow" w:hAnsi="Arial Narrow" w:cs="Arial Narrow"/>
                <w:sz w:val="20"/>
                <w:szCs w:val="20"/>
              </w:rPr>
              <w:t>1.1.1.</w:t>
            </w:r>
          </w:p>
        </w:tc>
        <w:tc>
          <w:tcPr>
            <w:tcW w:w="2243" w:type="dxa"/>
            <w:gridSpan w:val="3"/>
          </w:tcPr>
          <w:p w14:paraId="165F8F1C" w14:textId="77777777" w:rsidR="00573A86" w:rsidRPr="002A5CF1" w:rsidRDefault="00573A86" w:rsidP="00573A86">
            <w:pPr>
              <w:spacing w:before="20" w:after="20"/>
              <w:rPr>
                <w:rFonts w:ascii="Arial Narrow" w:eastAsia="Arial Narrow" w:hAnsi="Arial Narrow" w:cs="Arial Narrow"/>
                <w:sz w:val="20"/>
                <w:szCs w:val="20"/>
              </w:rPr>
            </w:pPr>
            <w:r w:rsidRPr="002A5CF1">
              <w:rPr>
                <w:rFonts w:ascii="Arial Narrow" w:hAnsi="Arial Narrow"/>
                <w:sz w:val="20"/>
                <w:szCs w:val="20"/>
              </w:rPr>
              <w:t>Организовање предавања за запослене у Општини Беране на тему дискриминације</w:t>
            </w:r>
          </w:p>
        </w:tc>
        <w:tc>
          <w:tcPr>
            <w:tcW w:w="2424" w:type="dxa"/>
            <w:gridSpan w:val="3"/>
          </w:tcPr>
          <w:p w14:paraId="6B01DBCB" w14:textId="77777777" w:rsidR="00573A86" w:rsidRPr="002A5CF1" w:rsidRDefault="00573A86" w:rsidP="00573A86">
            <w:pPr>
              <w:spacing w:before="20" w:after="20"/>
              <w:rPr>
                <w:rFonts w:ascii="Arial Narrow" w:eastAsia="Arial Narrow" w:hAnsi="Arial Narrow" w:cs="Arial Narrow"/>
                <w:sz w:val="20"/>
                <w:szCs w:val="20"/>
              </w:rPr>
            </w:pPr>
            <w:r w:rsidRPr="002A5CF1">
              <w:rPr>
                <w:rFonts w:ascii="Arial Narrow" w:eastAsia="Arial Narrow" w:hAnsi="Arial Narrow" w:cs="Arial Narrow"/>
                <w:sz w:val="20"/>
                <w:szCs w:val="20"/>
              </w:rPr>
              <w:t>Одржана 3 предавања за најмање 60 запослених у локалној самоуправи и ЈП чији је оснивач Општина Беране</w:t>
            </w:r>
          </w:p>
        </w:tc>
        <w:tc>
          <w:tcPr>
            <w:tcW w:w="1975" w:type="dxa"/>
            <w:gridSpan w:val="4"/>
          </w:tcPr>
          <w:p w14:paraId="4159E48C" w14:textId="77777777" w:rsidR="00573A86" w:rsidRPr="002A5CF1" w:rsidRDefault="00573A86" w:rsidP="00573A86">
            <w:pPr>
              <w:spacing w:before="20" w:after="20"/>
              <w:rPr>
                <w:rFonts w:ascii="Arial Narrow" w:eastAsia="Arial Narrow" w:hAnsi="Arial Narrow" w:cs="Arial Narrow"/>
                <w:sz w:val="20"/>
                <w:szCs w:val="20"/>
              </w:rPr>
            </w:pPr>
            <w:r w:rsidRPr="002A5CF1">
              <w:rPr>
                <w:rFonts w:ascii="Arial Narrow" w:eastAsia="Arial Narrow" w:hAnsi="Arial Narrow" w:cs="Arial Narrow"/>
                <w:sz w:val="20"/>
                <w:szCs w:val="20"/>
              </w:rPr>
              <w:t>Секретаријат за друштвене дјелатности ОБ, НВО</w:t>
            </w:r>
          </w:p>
        </w:tc>
        <w:tc>
          <w:tcPr>
            <w:tcW w:w="1761" w:type="dxa"/>
            <w:gridSpan w:val="4"/>
          </w:tcPr>
          <w:p w14:paraId="30A1949E" w14:textId="3B13B859" w:rsidR="00573A86" w:rsidRDefault="00EA0C03"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w:t>
            </w:r>
            <w:r w:rsidR="00573A86">
              <w:rPr>
                <w:rFonts w:ascii="Arial Narrow" w:eastAsia="Arial Narrow" w:hAnsi="Arial Narrow" w:cs="Arial Narrow"/>
                <w:sz w:val="20"/>
                <w:szCs w:val="20"/>
              </w:rPr>
              <w:t xml:space="preserve">- </w:t>
            </w:r>
            <w:r>
              <w:rPr>
                <w:rFonts w:ascii="Arial Narrow" w:eastAsia="Arial Narrow" w:hAnsi="Arial Narrow" w:cs="Arial Narrow"/>
                <w:sz w:val="20"/>
                <w:szCs w:val="20"/>
              </w:rPr>
              <w:t>III</w:t>
            </w:r>
            <w:r w:rsidR="00573A86">
              <w:rPr>
                <w:rFonts w:ascii="Arial Narrow" w:eastAsia="Arial Narrow" w:hAnsi="Arial Narrow" w:cs="Arial Narrow"/>
                <w:sz w:val="20"/>
                <w:szCs w:val="20"/>
              </w:rPr>
              <w:t xml:space="preserve"> квартала 2025.</w:t>
            </w:r>
          </w:p>
          <w:p w14:paraId="41CF4F5C" w14:textId="03B70DDD" w:rsidR="00573A86" w:rsidRDefault="00EA0C03"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II,III</w:t>
            </w:r>
            <w:r w:rsidR="00573A86">
              <w:rPr>
                <w:rFonts w:ascii="Arial Narrow" w:eastAsia="Arial Narrow" w:hAnsi="Arial Narrow" w:cs="Arial Narrow"/>
                <w:sz w:val="20"/>
                <w:szCs w:val="20"/>
              </w:rPr>
              <w:t>,</w:t>
            </w:r>
            <w:r>
              <w:rPr>
                <w:rFonts w:ascii="Arial Narrow" w:eastAsia="Arial Narrow" w:hAnsi="Arial Narrow" w:cs="Arial Narrow"/>
                <w:sz w:val="20"/>
                <w:szCs w:val="20"/>
              </w:rPr>
              <w:t>IV</w:t>
            </w:r>
            <w:r w:rsidR="00573A86">
              <w:rPr>
                <w:rFonts w:ascii="Arial Narrow" w:eastAsia="Arial Narrow" w:hAnsi="Arial Narrow" w:cs="Arial Narrow"/>
                <w:sz w:val="20"/>
                <w:szCs w:val="20"/>
              </w:rPr>
              <w:t>-кватал 2026.</w:t>
            </w:r>
          </w:p>
          <w:p w14:paraId="49244DB8" w14:textId="5730BBE6" w:rsidR="00573A86" w:rsidRDefault="00EA0C03"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w:t>
            </w:r>
            <w:r w:rsidR="00573A86">
              <w:rPr>
                <w:rFonts w:ascii="Arial Narrow" w:eastAsia="Arial Narrow" w:hAnsi="Arial Narrow" w:cs="Arial Narrow"/>
                <w:sz w:val="20"/>
                <w:szCs w:val="20"/>
              </w:rPr>
              <w:t>,</w:t>
            </w:r>
            <w:r>
              <w:rPr>
                <w:rFonts w:ascii="Arial Narrow" w:eastAsia="Arial Narrow" w:hAnsi="Arial Narrow" w:cs="Arial Narrow"/>
                <w:sz w:val="20"/>
                <w:szCs w:val="20"/>
              </w:rPr>
              <w:t>II</w:t>
            </w:r>
            <w:r w:rsidR="00573A86">
              <w:rPr>
                <w:rFonts w:ascii="Arial Narrow" w:eastAsia="Arial Narrow" w:hAnsi="Arial Narrow" w:cs="Arial Narrow"/>
                <w:sz w:val="20"/>
                <w:szCs w:val="20"/>
              </w:rPr>
              <w:t>,</w:t>
            </w:r>
            <w:r>
              <w:rPr>
                <w:rFonts w:ascii="Arial Narrow" w:eastAsia="Arial Narrow" w:hAnsi="Arial Narrow" w:cs="Arial Narrow"/>
                <w:sz w:val="20"/>
                <w:szCs w:val="20"/>
              </w:rPr>
              <w:t>III</w:t>
            </w:r>
            <w:r w:rsidR="00573A86">
              <w:rPr>
                <w:rFonts w:ascii="Arial Narrow" w:eastAsia="Arial Narrow" w:hAnsi="Arial Narrow" w:cs="Arial Narrow"/>
                <w:sz w:val="20"/>
                <w:szCs w:val="20"/>
              </w:rPr>
              <w:t>-квартал 2027.</w:t>
            </w:r>
          </w:p>
          <w:p w14:paraId="10C668C2" w14:textId="13A4DB6F" w:rsidR="00573A86" w:rsidRPr="002A5CF1" w:rsidRDefault="00EA0C03" w:rsidP="00EA0C03">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w:t>
            </w:r>
            <w:r w:rsidR="00573A86">
              <w:rPr>
                <w:rFonts w:ascii="Arial Narrow" w:eastAsia="Arial Narrow" w:hAnsi="Arial Narrow" w:cs="Arial Narrow"/>
                <w:sz w:val="20"/>
                <w:szCs w:val="20"/>
              </w:rPr>
              <w:t>,</w:t>
            </w:r>
            <w:r>
              <w:rPr>
                <w:rFonts w:ascii="Arial Narrow" w:eastAsia="Arial Narrow" w:hAnsi="Arial Narrow" w:cs="Arial Narrow"/>
                <w:sz w:val="20"/>
                <w:szCs w:val="20"/>
              </w:rPr>
              <w:t>III</w:t>
            </w:r>
            <w:r w:rsidR="00573A86">
              <w:rPr>
                <w:rFonts w:ascii="Arial Narrow" w:eastAsia="Arial Narrow" w:hAnsi="Arial Narrow" w:cs="Arial Narrow"/>
                <w:sz w:val="20"/>
                <w:szCs w:val="20"/>
              </w:rPr>
              <w:t>,</w:t>
            </w:r>
            <w:r>
              <w:rPr>
                <w:rFonts w:ascii="Arial Narrow" w:eastAsia="Arial Narrow" w:hAnsi="Arial Narrow" w:cs="Arial Narrow"/>
                <w:sz w:val="20"/>
                <w:szCs w:val="20"/>
              </w:rPr>
              <w:t>IV</w:t>
            </w:r>
            <w:r w:rsidR="00573A86">
              <w:rPr>
                <w:rFonts w:ascii="Arial Narrow" w:eastAsia="Arial Narrow" w:hAnsi="Arial Narrow" w:cs="Arial Narrow"/>
                <w:sz w:val="20"/>
                <w:szCs w:val="20"/>
              </w:rPr>
              <w:t xml:space="preserve"> –квартал 2028.</w:t>
            </w:r>
          </w:p>
        </w:tc>
        <w:tc>
          <w:tcPr>
            <w:tcW w:w="1920" w:type="dxa"/>
            <w:gridSpan w:val="3"/>
          </w:tcPr>
          <w:p w14:paraId="26AD96F2" w14:textId="711C4AC3" w:rsidR="00573A86" w:rsidRDefault="00EA0C03"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IV</w:t>
            </w:r>
            <w:r w:rsidR="00573A86">
              <w:rPr>
                <w:rFonts w:ascii="Arial Narrow" w:eastAsia="Arial Narrow" w:hAnsi="Arial Narrow" w:cs="Arial Narrow"/>
                <w:sz w:val="20"/>
                <w:szCs w:val="20"/>
              </w:rPr>
              <w:t xml:space="preserve"> квартал 2025.</w:t>
            </w:r>
          </w:p>
          <w:p w14:paraId="6C848BCA" w14:textId="6014B1ED" w:rsidR="00573A86" w:rsidRDefault="00EA0C03" w:rsidP="00573A86">
            <w:pPr>
              <w:spacing w:before="20" w:after="20"/>
              <w:rPr>
                <w:rFonts w:ascii="Arial Narrow" w:eastAsia="Arial Narrow" w:hAnsi="Arial Narrow" w:cs="Arial Narrow"/>
                <w:sz w:val="20"/>
                <w:szCs w:val="20"/>
              </w:rPr>
            </w:pPr>
            <w:r w:rsidRPr="00EA0C03">
              <w:rPr>
                <w:rFonts w:ascii="Arial Narrow" w:eastAsia="Arial Narrow" w:hAnsi="Arial Narrow" w:cs="Arial Narrow"/>
                <w:sz w:val="20"/>
                <w:szCs w:val="20"/>
              </w:rPr>
              <w:t xml:space="preserve">IV </w:t>
            </w:r>
            <w:r w:rsidR="00573A86" w:rsidRPr="00CF6F56">
              <w:rPr>
                <w:rFonts w:ascii="Arial Narrow" w:eastAsia="Arial Narrow" w:hAnsi="Arial Narrow" w:cs="Arial Narrow"/>
                <w:sz w:val="20"/>
                <w:szCs w:val="20"/>
              </w:rPr>
              <w:t xml:space="preserve"> </w:t>
            </w:r>
            <w:r w:rsidR="00573A86">
              <w:rPr>
                <w:rFonts w:ascii="Arial Narrow" w:eastAsia="Arial Narrow" w:hAnsi="Arial Narrow" w:cs="Arial Narrow"/>
                <w:sz w:val="20"/>
                <w:szCs w:val="20"/>
              </w:rPr>
              <w:t xml:space="preserve"> квартал 2026.</w:t>
            </w:r>
          </w:p>
          <w:p w14:paraId="33F3C855" w14:textId="473BBA61" w:rsidR="00573A86" w:rsidRDefault="00EA0C03" w:rsidP="00573A86">
            <w:pPr>
              <w:spacing w:before="20" w:after="20"/>
              <w:rPr>
                <w:rFonts w:ascii="Arial Narrow" w:eastAsia="Arial Narrow" w:hAnsi="Arial Narrow" w:cs="Arial Narrow"/>
                <w:sz w:val="20"/>
                <w:szCs w:val="20"/>
              </w:rPr>
            </w:pPr>
            <w:r w:rsidRPr="00EA0C03">
              <w:rPr>
                <w:rFonts w:ascii="Arial Narrow" w:eastAsia="Arial Narrow" w:hAnsi="Arial Narrow" w:cs="Arial Narrow"/>
                <w:sz w:val="20"/>
                <w:szCs w:val="20"/>
              </w:rPr>
              <w:t xml:space="preserve">IV </w:t>
            </w:r>
            <w:r w:rsidR="00573A86" w:rsidRPr="00CF6F56">
              <w:rPr>
                <w:rFonts w:ascii="Arial Narrow" w:eastAsia="Arial Narrow" w:hAnsi="Arial Narrow" w:cs="Arial Narrow"/>
                <w:sz w:val="20"/>
                <w:szCs w:val="20"/>
              </w:rPr>
              <w:t xml:space="preserve"> </w:t>
            </w:r>
            <w:r w:rsidR="00573A86">
              <w:rPr>
                <w:rFonts w:ascii="Arial Narrow" w:eastAsia="Arial Narrow" w:hAnsi="Arial Narrow" w:cs="Arial Narrow"/>
                <w:sz w:val="20"/>
                <w:szCs w:val="20"/>
              </w:rPr>
              <w:t xml:space="preserve"> квартал 2027.</w:t>
            </w:r>
          </w:p>
          <w:p w14:paraId="2A5939C6" w14:textId="3D40343B" w:rsidR="00573A86" w:rsidRPr="002A5CF1" w:rsidRDefault="00EA0C03" w:rsidP="00573A86">
            <w:pPr>
              <w:spacing w:before="20" w:after="20"/>
              <w:rPr>
                <w:rFonts w:ascii="Arial Narrow" w:eastAsia="Arial Narrow" w:hAnsi="Arial Narrow" w:cs="Arial Narrow"/>
                <w:sz w:val="20"/>
                <w:szCs w:val="20"/>
              </w:rPr>
            </w:pPr>
            <w:r w:rsidRPr="00EA0C03">
              <w:rPr>
                <w:rFonts w:ascii="Arial Narrow" w:eastAsia="Arial Narrow" w:hAnsi="Arial Narrow" w:cs="Arial Narrow"/>
                <w:sz w:val="20"/>
                <w:szCs w:val="20"/>
              </w:rPr>
              <w:t xml:space="preserve">IV </w:t>
            </w:r>
            <w:r w:rsidR="00573A86" w:rsidRPr="00CF6F56">
              <w:rPr>
                <w:rFonts w:ascii="Arial Narrow" w:eastAsia="Arial Narrow" w:hAnsi="Arial Narrow" w:cs="Arial Narrow"/>
                <w:sz w:val="20"/>
                <w:szCs w:val="20"/>
              </w:rPr>
              <w:t xml:space="preserve"> </w:t>
            </w:r>
            <w:r w:rsidR="00573A86">
              <w:rPr>
                <w:rFonts w:ascii="Arial Narrow" w:eastAsia="Arial Narrow" w:hAnsi="Arial Narrow" w:cs="Arial Narrow"/>
                <w:sz w:val="20"/>
                <w:szCs w:val="20"/>
              </w:rPr>
              <w:t xml:space="preserve"> квартал 2028.</w:t>
            </w:r>
          </w:p>
        </w:tc>
        <w:tc>
          <w:tcPr>
            <w:tcW w:w="1356" w:type="dxa"/>
            <w:gridSpan w:val="4"/>
          </w:tcPr>
          <w:p w14:paraId="3C0A330D" w14:textId="77777777" w:rsidR="00573A86" w:rsidRPr="002A5CF1" w:rsidRDefault="00573A86" w:rsidP="00573A86">
            <w:pPr>
              <w:spacing w:before="20" w:after="20"/>
              <w:rPr>
                <w:rFonts w:ascii="Arial Narrow" w:eastAsia="Arial Narrow" w:hAnsi="Arial Narrow" w:cs="Arial Narrow"/>
                <w:sz w:val="20"/>
                <w:szCs w:val="20"/>
              </w:rPr>
            </w:pPr>
            <w:r w:rsidRPr="002A5CF1">
              <w:rPr>
                <w:rFonts w:ascii="Arial Narrow" w:eastAsia="Arial Narrow" w:hAnsi="Arial Narrow" w:cs="Arial Narrow"/>
                <w:sz w:val="20"/>
                <w:szCs w:val="20"/>
              </w:rPr>
              <w:t>0</w:t>
            </w:r>
          </w:p>
        </w:tc>
        <w:tc>
          <w:tcPr>
            <w:tcW w:w="1876" w:type="dxa"/>
            <w:gridSpan w:val="2"/>
          </w:tcPr>
          <w:p w14:paraId="6E55568E" w14:textId="77777777" w:rsidR="00573A86" w:rsidRPr="002A5CF1" w:rsidRDefault="00573A86" w:rsidP="00573A86">
            <w:pPr>
              <w:spacing w:before="20" w:after="20"/>
              <w:rPr>
                <w:rFonts w:ascii="Arial Narrow" w:eastAsia="Arial Narrow" w:hAnsi="Arial Narrow" w:cs="Arial Narrow"/>
                <w:sz w:val="20"/>
                <w:szCs w:val="20"/>
              </w:rPr>
            </w:pPr>
            <w:r w:rsidRPr="002A5CF1">
              <w:rPr>
                <w:rFonts w:ascii="Arial Narrow" w:eastAsia="Arial Narrow" w:hAnsi="Arial Narrow" w:cs="Arial Narrow"/>
                <w:sz w:val="20"/>
                <w:szCs w:val="20"/>
              </w:rPr>
              <w:t>Буџет Општине (Секретаријат за друштвене дјелатности)</w:t>
            </w:r>
          </w:p>
        </w:tc>
      </w:tr>
      <w:tr w:rsidR="00573A86" w:rsidRPr="002A5CF1" w14:paraId="069C051E" w14:textId="77777777" w:rsidTr="00573A86">
        <w:trPr>
          <w:cantSplit/>
          <w:tblHeader/>
        </w:trPr>
        <w:tc>
          <w:tcPr>
            <w:tcW w:w="818" w:type="dxa"/>
          </w:tcPr>
          <w:p w14:paraId="58F504B6" w14:textId="77777777" w:rsidR="00573A86" w:rsidRPr="002A5CF1" w:rsidRDefault="00573A86" w:rsidP="00573A86">
            <w:pPr>
              <w:spacing w:before="20" w:after="20"/>
              <w:rPr>
                <w:rFonts w:ascii="Arial Narrow" w:eastAsia="Arial Narrow" w:hAnsi="Arial Narrow" w:cs="Arial Narrow"/>
                <w:sz w:val="20"/>
                <w:szCs w:val="20"/>
              </w:rPr>
            </w:pPr>
            <w:r w:rsidRPr="002A5CF1">
              <w:rPr>
                <w:rFonts w:ascii="Arial Narrow" w:eastAsia="Arial Narrow" w:hAnsi="Arial Narrow" w:cs="Arial Narrow"/>
                <w:sz w:val="20"/>
                <w:szCs w:val="20"/>
              </w:rPr>
              <w:t>1.1.2</w:t>
            </w:r>
          </w:p>
        </w:tc>
        <w:tc>
          <w:tcPr>
            <w:tcW w:w="2243" w:type="dxa"/>
            <w:gridSpan w:val="3"/>
          </w:tcPr>
          <w:p w14:paraId="4AC2A544" w14:textId="77777777" w:rsidR="00573A86" w:rsidRPr="002A5CF1" w:rsidRDefault="00573A86" w:rsidP="00573A86">
            <w:pPr>
              <w:spacing w:before="20" w:after="20"/>
              <w:rPr>
                <w:rFonts w:ascii="Arial Narrow" w:eastAsia="Arial Narrow" w:hAnsi="Arial Narrow" w:cs="Arial Narrow"/>
                <w:sz w:val="20"/>
                <w:szCs w:val="20"/>
              </w:rPr>
            </w:pPr>
            <w:r w:rsidRPr="002A5CF1">
              <w:rPr>
                <w:rFonts w:ascii="Arial Narrow" w:eastAsia="Arial Narrow" w:hAnsi="Arial Narrow" w:cs="Arial Narrow"/>
                <w:sz w:val="20"/>
                <w:szCs w:val="20"/>
              </w:rPr>
              <w:t>Израда Анализе о дискриминацији и социјалној дистанци у односу на припаднике РЕ популације и упознатости са обичајима и културом РЕ популације</w:t>
            </w:r>
          </w:p>
        </w:tc>
        <w:tc>
          <w:tcPr>
            <w:tcW w:w="2424" w:type="dxa"/>
            <w:gridSpan w:val="3"/>
          </w:tcPr>
          <w:p w14:paraId="284AF1CE" w14:textId="77777777" w:rsidR="00573A86" w:rsidRPr="002A5CF1" w:rsidRDefault="00573A86" w:rsidP="00573A86">
            <w:pPr>
              <w:spacing w:before="20" w:after="20"/>
              <w:rPr>
                <w:rFonts w:ascii="Arial Narrow" w:eastAsia="Arial Narrow" w:hAnsi="Arial Narrow" w:cs="Arial Narrow"/>
                <w:sz w:val="20"/>
                <w:szCs w:val="20"/>
              </w:rPr>
            </w:pPr>
            <w:r w:rsidRPr="002A5CF1">
              <w:rPr>
                <w:rFonts w:ascii="Arial Narrow" w:eastAsia="Arial Narrow" w:hAnsi="Arial Narrow" w:cs="Arial Narrow"/>
                <w:sz w:val="20"/>
                <w:szCs w:val="20"/>
              </w:rPr>
              <w:t>Урађена једна анализа годишње која садржи податке о дискриминацији и социјалној дистанци у односу на припаднике РЕ популације и упознатос</w:t>
            </w:r>
            <w:r>
              <w:rPr>
                <w:rFonts w:ascii="Arial Narrow" w:eastAsia="Arial Narrow" w:hAnsi="Arial Narrow" w:cs="Arial Narrow"/>
                <w:sz w:val="20"/>
                <w:szCs w:val="20"/>
              </w:rPr>
              <w:t>ти са обичајима и културом РЕ популације</w:t>
            </w:r>
          </w:p>
        </w:tc>
        <w:tc>
          <w:tcPr>
            <w:tcW w:w="1975" w:type="dxa"/>
            <w:gridSpan w:val="4"/>
          </w:tcPr>
          <w:p w14:paraId="5E2B25FB" w14:textId="77777777" w:rsidR="00573A86" w:rsidRPr="002A5CF1" w:rsidRDefault="00573A86" w:rsidP="00573A86">
            <w:pPr>
              <w:spacing w:before="20" w:after="20"/>
              <w:rPr>
                <w:rFonts w:ascii="Arial Narrow" w:eastAsia="Arial Narrow" w:hAnsi="Arial Narrow" w:cs="Arial Narrow"/>
                <w:sz w:val="20"/>
                <w:szCs w:val="20"/>
              </w:rPr>
            </w:pPr>
            <w:r w:rsidRPr="002A5CF1">
              <w:rPr>
                <w:rFonts w:ascii="Arial Narrow" w:eastAsia="Arial Narrow" w:hAnsi="Arial Narrow" w:cs="Arial Narrow"/>
                <w:sz w:val="20"/>
                <w:szCs w:val="20"/>
              </w:rPr>
              <w:t>Секретаријат за друштвене дјелатности ОБ, НВО</w:t>
            </w:r>
          </w:p>
        </w:tc>
        <w:tc>
          <w:tcPr>
            <w:tcW w:w="1761" w:type="dxa"/>
            <w:gridSpan w:val="4"/>
          </w:tcPr>
          <w:p w14:paraId="385CE63A" w14:textId="710ED280" w:rsidR="00573A86" w:rsidRDefault="00EA0C03"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w:t>
            </w:r>
            <w:r w:rsidR="00573A86">
              <w:rPr>
                <w:rFonts w:ascii="Arial Narrow" w:eastAsia="Arial Narrow" w:hAnsi="Arial Narrow" w:cs="Arial Narrow"/>
                <w:sz w:val="20"/>
                <w:szCs w:val="20"/>
              </w:rPr>
              <w:t xml:space="preserve"> </w:t>
            </w:r>
            <w:r w:rsidR="00573A86" w:rsidRPr="00842A2A">
              <w:rPr>
                <w:rFonts w:ascii="Arial Narrow" w:eastAsia="Arial Narrow" w:hAnsi="Arial Narrow" w:cs="Arial Narrow"/>
                <w:sz w:val="20"/>
                <w:szCs w:val="20"/>
              </w:rPr>
              <w:t>кварт</w:t>
            </w:r>
            <w:r w:rsidR="00573A86">
              <w:rPr>
                <w:rFonts w:ascii="Arial Narrow" w:eastAsia="Arial Narrow" w:hAnsi="Arial Narrow" w:cs="Arial Narrow"/>
                <w:sz w:val="20"/>
                <w:szCs w:val="20"/>
              </w:rPr>
              <w:t>ал -2025.</w:t>
            </w:r>
          </w:p>
          <w:p w14:paraId="5EF902F4" w14:textId="1DD5801C" w:rsidR="00573A86" w:rsidRDefault="00EA0C03"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w:t>
            </w:r>
            <w:r w:rsidR="00573A86" w:rsidRPr="00CF6F56">
              <w:rPr>
                <w:rFonts w:ascii="Arial Narrow" w:eastAsia="Arial Narrow" w:hAnsi="Arial Narrow" w:cs="Arial Narrow"/>
                <w:sz w:val="20"/>
                <w:szCs w:val="20"/>
              </w:rPr>
              <w:t xml:space="preserve"> </w:t>
            </w:r>
            <w:r w:rsidR="00573A86">
              <w:rPr>
                <w:rFonts w:ascii="Arial Narrow" w:eastAsia="Arial Narrow" w:hAnsi="Arial Narrow" w:cs="Arial Narrow"/>
                <w:sz w:val="20"/>
                <w:szCs w:val="20"/>
              </w:rPr>
              <w:t xml:space="preserve"> </w:t>
            </w:r>
            <w:r w:rsidR="00573A86" w:rsidRPr="00842A2A">
              <w:rPr>
                <w:rFonts w:ascii="Arial Narrow" w:eastAsia="Arial Narrow" w:hAnsi="Arial Narrow" w:cs="Arial Narrow"/>
                <w:sz w:val="20"/>
                <w:szCs w:val="20"/>
              </w:rPr>
              <w:t>кварта</w:t>
            </w:r>
            <w:r w:rsidR="00573A86">
              <w:rPr>
                <w:rFonts w:ascii="Arial Narrow" w:eastAsia="Arial Narrow" w:hAnsi="Arial Narrow" w:cs="Arial Narrow"/>
                <w:sz w:val="20"/>
                <w:szCs w:val="20"/>
              </w:rPr>
              <w:t>л -2026.</w:t>
            </w:r>
          </w:p>
          <w:p w14:paraId="11F33A36" w14:textId="7FBE7395" w:rsidR="00573A86" w:rsidRDefault="00EA0C03"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w:t>
            </w:r>
            <w:r w:rsidR="00573A86" w:rsidRPr="00CF6F56">
              <w:rPr>
                <w:rFonts w:ascii="Arial Narrow" w:eastAsia="Arial Narrow" w:hAnsi="Arial Narrow" w:cs="Arial Narrow"/>
                <w:sz w:val="20"/>
                <w:szCs w:val="20"/>
              </w:rPr>
              <w:t xml:space="preserve"> </w:t>
            </w:r>
            <w:r w:rsidR="00573A86">
              <w:rPr>
                <w:rFonts w:ascii="Arial Narrow" w:eastAsia="Arial Narrow" w:hAnsi="Arial Narrow" w:cs="Arial Narrow"/>
                <w:sz w:val="20"/>
                <w:szCs w:val="20"/>
              </w:rPr>
              <w:t xml:space="preserve"> </w:t>
            </w:r>
            <w:r w:rsidR="00573A86" w:rsidRPr="00842A2A">
              <w:rPr>
                <w:rFonts w:ascii="Arial Narrow" w:eastAsia="Arial Narrow" w:hAnsi="Arial Narrow" w:cs="Arial Narrow"/>
                <w:sz w:val="20"/>
                <w:szCs w:val="20"/>
              </w:rPr>
              <w:t>кварта</w:t>
            </w:r>
            <w:r w:rsidR="00573A86">
              <w:rPr>
                <w:rFonts w:ascii="Arial Narrow" w:eastAsia="Arial Narrow" w:hAnsi="Arial Narrow" w:cs="Arial Narrow"/>
                <w:sz w:val="20"/>
                <w:szCs w:val="20"/>
              </w:rPr>
              <w:t>л-2027.</w:t>
            </w:r>
          </w:p>
          <w:p w14:paraId="3B0CEEDA" w14:textId="6B042FF8" w:rsidR="00573A86" w:rsidRPr="002A5CF1" w:rsidRDefault="00EA0C03"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w:t>
            </w:r>
            <w:r w:rsidR="00573A86" w:rsidRPr="00CF6F56">
              <w:rPr>
                <w:rFonts w:ascii="Arial Narrow" w:eastAsia="Arial Narrow" w:hAnsi="Arial Narrow" w:cs="Arial Narrow"/>
                <w:sz w:val="20"/>
                <w:szCs w:val="20"/>
              </w:rPr>
              <w:t xml:space="preserve"> </w:t>
            </w:r>
            <w:r w:rsidR="00573A86">
              <w:rPr>
                <w:rFonts w:ascii="Arial Narrow" w:eastAsia="Arial Narrow" w:hAnsi="Arial Narrow" w:cs="Arial Narrow"/>
                <w:sz w:val="20"/>
                <w:szCs w:val="20"/>
              </w:rPr>
              <w:t xml:space="preserve"> </w:t>
            </w:r>
            <w:r w:rsidR="00573A86" w:rsidRPr="00842A2A">
              <w:rPr>
                <w:rFonts w:ascii="Arial Narrow" w:eastAsia="Arial Narrow" w:hAnsi="Arial Narrow" w:cs="Arial Narrow"/>
                <w:sz w:val="20"/>
                <w:szCs w:val="20"/>
              </w:rPr>
              <w:t>кварта</w:t>
            </w:r>
            <w:r w:rsidR="00573A86">
              <w:rPr>
                <w:rFonts w:ascii="Arial Narrow" w:eastAsia="Arial Narrow" w:hAnsi="Arial Narrow" w:cs="Arial Narrow"/>
                <w:sz w:val="20"/>
                <w:szCs w:val="20"/>
              </w:rPr>
              <w:t>л-2028.</w:t>
            </w:r>
          </w:p>
        </w:tc>
        <w:tc>
          <w:tcPr>
            <w:tcW w:w="1920" w:type="dxa"/>
            <w:gridSpan w:val="3"/>
          </w:tcPr>
          <w:p w14:paraId="7A33F4BD" w14:textId="5B6516CB" w:rsidR="00573A86" w:rsidRDefault="00EA0C03" w:rsidP="00573A86">
            <w:pPr>
              <w:spacing w:before="20" w:after="20"/>
              <w:rPr>
                <w:rFonts w:ascii="Arial Narrow" w:eastAsia="Arial Narrow" w:hAnsi="Arial Narrow" w:cs="Arial Narrow"/>
                <w:sz w:val="20"/>
                <w:szCs w:val="20"/>
              </w:rPr>
            </w:pPr>
            <w:r w:rsidRPr="00EA0C03">
              <w:rPr>
                <w:rFonts w:ascii="Arial Narrow" w:eastAsia="Arial Narrow" w:hAnsi="Arial Narrow" w:cs="Arial Narrow"/>
                <w:sz w:val="20"/>
                <w:szCs w:val="20"/>
              </w:rPr>
              <w:t xml:space="preserve">IV </w:t>
            </w:r>
            <w:r w:rsidR="00573A86">
              <w:rPr>
                <w:rFonts w:ascii="Arial Narrow" w:eastAsia="Arial Narrow" w:hAnsi="Arial Narrow" w:cs="Arial Narrow"/>
                <w:sz w:val="20"/>
                <w:szCs w:val="20"/>
              </w:rPr>
              <w:t xml:space="preserve"> квартал- 2025.</w:t>
            </w:r>
          </w:p>
          <w:p w14:paraId="3640E4CE" w14:textId="3BC5750E" w:rsidR="00573A86" w:rsidRDefault="00EA0C03" w:rsidP="00573A86">
            <w:pPr>
              <w:spacing w:before="20" w:after="20"/>
              <w:rPr>
                <w:rFonts w:ascii="Arial Narrow" w:eastAsia="Arial Narrow" w:hAnsi="Arial Narrow" w:cs="Arial Narrow"/>
                <w:sz w:val="20"/>
                <w:szCs w:val="20"/>
              </w:rPr>
            </w:pPr>
            <w:r w:rsidRPr="00EA0C03">
              <w:rPr>
                <w:rFonts w:ascii="Arial Narrow" w:eastAsia="Arial Narrow" w:hAnsi="Arial Narrow" w:cs="Arial Narrow"/>
                <w:sz w:val="20"/>
                <w:szCs w:val="20"/>
              </w:rPr>
              <w:t xml:space="preserve">IV </w:t>
            </w:r>
            <w:r w:rsidR="00573A86">
              <w:rPr>
                <w:rFonts w:ascii="Arial Narrow" w:eastAsia="Arial Narrow" w:hAnsi="Arial Narrow" w:cs="Arial Narrow"/>
                <w:sz w:val="20"/>
                <w:szCs w:val="20"/>
              </w:rPr>
              <w:t xml:space="preserve"> квартал- 2026.</w:t>
            </w:r>
          </w:p>
          <w:p w14:paraId="72968D46" w14:textId="017B44B4" w:rsidR="00573A86" w:rsidRDefault="00EA0C03" w:rsidP="00573A86">
            <w:pPr>
              <w:spacing w:before="20" w:after="20"/>
              <w:rPr>
                <w:rFonts w:ascii="Arial Narrow" w:eastAsia="Arial Narrow" w:hAnsi="Arial Narrow" w:cs="Arial Narrow"/>
                <w:sz w:val="20"/>
                <w:szCs w:val="20"/>
              </w:rPr>
            </w:pPr>
            <w:r w:rsidRPr="00EA0C03">
              <w:rPr>
                <w:rFonts w:ascii="Arial Narrow" w:eastAsia="Arial Narrow" w:hAnsi="Arial Narrow" w:cs="Arial Narrow"/>
                <w:sz w:val="20"/>
                <w:szCs w:val="20"/>
              </w:rPr>
              <w:t xml:space="preserve">IV </w:t>
            </w:r>
            <w:r w:rsidR="00573A86">
              <w:rPr>
                <w:rFonts w:ascii="Arial Narrow" w:eastAsia="Arial Narrow" w:hAnsi="Arial Narrow" w:cs="Arial Narrow"/>
                <w:sz w:val="20"/>
                <w:szCs w:val="20"/>
              </w:rPr>
              <w:t xml:space="preserve"> квартал – 2027.</w:t>
            </w:r>
          </w:p>
          <w:p w14:paraId="14B6997D" w14:textId="4C1E2B8B" w:rsidR="00573A86" w:rsidRPr="002A5CF1" w:rsidRDefault="00EA0C03" w:rsidP="00573A86">
            <w:pPr>
              <w:spacing w:before="20" w:after="20"/>
              <w:rPr>
                <w:rFonts w:ascii="Arial Narrow" w:eastAsia="Arial Narrow" w:hAnsi="Arial Narrow" w:cs="Arial Narrow"/>
                <w:sz w:val="20"/>
                <w:szCs w:val="20"/>
              </w:rPr>
            </w:pPr>
            <w:r w:rsidRPr="00EA0C03">
              <w:rPr>
                <w:rFonts w:ascii="Arial Narrow" w:eastAsia="Arial Narrow" w:hAnsi="Arial Narrow" w:cs="Arial Narrow"/>
                <w:sz w:val="20"/>
                <w:szCs w:val="20"/>
              </w:rPr>
              <w:t xml:space="preserve">IV </w:t>
            </w:r>
            <w:r w:rsidR="00573A86">
              <w:rPr>
                <w:rFonts w:ascii="Arial Narrow" w:eastAsia="Arial Narrow" w:hAnsi="Arial Narrow" w:cs="Arial Narrow"/>
                <w:sz w:val="20"/>
                <w:szCs w:val="20"/>
              </w:rPr>
              <w:t xml:space="preserve"> квартал – 2028.</w:t>
            </w:r>
          </w:p>
        </w:tc>
        <w:tc>
          <w:tcPr>
            <w:tcW w:w="1356" w:type="dxa"/>
            <w:gridSpan w:val="4"/>
          </w:tcPr>
          <w:p w14:paraId="3C2B08FB"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w:t>
            </w:r>
            <w:r w:rsidRPr="002A5CF1">
              <w:rPr>
                <w:rFonts w:ascii="Arial Narrow" w:eastAsia="Arial Narrow" w:hAnsi="Arial Narrow" w:cs="Arial Narrow"/>
                <w:sz w:val="20"/>
                <w:szCs w:val="20"/>
              </w:rPr>
              <w:t>000,00</w:t>
            </w:r>
          </w:p>
          <w:p w14:paraId="5A046457" w14:textId="77777777" w:rsidR="00573A86" w:rsidRDefault="00573A86" w:rsidP="00573A86">
            <w:pPr>
              <w:spacing w:before="20" w:after="20"/>
              <w:rPr>
                <w:rFonts w:ascii="Arial Narrow" w:eastAsia="Arial Narrow" w:hAnsi="Arial Narrow" w:cs="Arial Narrow"/>
                <w:sz w:val="20"/>
                <w:szCs w:val="20"/>
              </w:rPr>
            </w:pPr>
          </w:p>
          <w:p w14:paraId="758A51AB" w14:textId="77777777" w:rsidR="00573A86" w:rsidRPr="002A5CF1"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Укупно 4.000,00 еура</w:t>
            </w:r>
          </w:p>
        </w:tc>
        <w:tc>
          <w:tcPr>
            <w:tcW w:w="1876" w:type="dxa"/>
            <w:gridSpan w:val="2"/>
          </w:tcPr>
          <w:p w14:paraId="566BF4D2" w14:textId="77777777" w:rsidR="00573A86" w:rsidRPr="002A5CF1" w:rsidRDefault="00573A86" w:rsidP="00573A86">
            <w:pPr>
              <w:spacing w:before="20" w:after="20"/>
              <w:rPr>
                <w:rFonts w:ascii="Arial Narrow" w:eastAsia="Arial Narrow" w:hAnsi="Arial Narrow" w:cs="Arial Narrow"/>
                <w:sz w:val="20"/>
                <w:szCs w:val="20"/>
              </w:rPr>
            </w:pPr>
            <w:r w:rsidRPr="002A5CF1">
              <w:rPr>
                <w:rFonts w:ascii="Arial Narrow" w:eastAsia="Arial Narrow" w:hAnsi="Arial Narrow" w:cs="Arial Narrow"/>
                <w:sz w:val="20"/>
                <w:szCs w:val="20"/>
              </w:rPr>
              <w:t>Буџет Општине (конкурс за пројекте НВО)</w:t>
            </w:r>
          </w:p>
        </w:tc>
      </w:tr>
      <w:tr w:rsidR="00573A86" w:rsidRPr="00685978" w14:paraId="1AA9BD6A" w14:textId="77777777" w:rsidTr="00573A86">
        <w:trPr>
          <w:cantSplit/>
          <w:tblHeader/>
        </w:trPr>
        <w:tc>
          <w:tcPr>
            <w:tcW w:w="818" w:type="dxa"/>
          </w:tcPr>
          <w:p w14:paraId="2A7D07CC" w14:textId="77777777" w:rsidR="00573A86" w:rsidRPr="00685978" w:rsidRDefault="00573A86" w:rsidP="00573A86">
            <w:pPr>
              <w:spacing w:before="20" w:after="20"/>
              <w:jc w:val="both"/>
              <w:rPr>
                <w:rFonts w:ascii="Arial Narrow" w:eastAsia="Arial Narrow" w:hAnsi="Arial Narrow" w:cs="Arial Narrow"/>
                <w:sz w:val="20"/>
                <w:szCs w:val="20"/>
              </w:rPr>
            </w:pPr>
            <w:r w:rsidRPr="00685978">
              <w:rPr>
                <w:rFonts w:ascii="Arial Narrow" w:eastAsia="Arial Narrow" w:hAnsi="Arial Narrow" w:cs="Arial Narrow"/>
                <w:sz w:val="20"/>
                <w:szCs w:val="20"/>
              </w:rPr>
              <w:lastRenderedPageBreak/>
              <w:t>1.1.3</w:t>
            </w:r>
          </w:p>
        </w:tc>
        <w:tc>
          <w:tcPr>
            <w:tcW w:w="2243" w:type="dxa"/>
            <w:gridSpan w:val="3"/>
          </w:tcPr>
          <w:p w14:paraId="19A0E3EB" w14:textId="77777777" w:rsidR="00573A86" w:rsidRPr="00685978" w:rsidRDefault="00573A86" w:rsidP="00573A86">
            <w:pPr>
              <w:spacing w:before="20" w:after="20"/>
              <w:jc w:val="both"/>
              <w:rPr>
                <w:rFonts w:ascii="Arial Narrow" w:eastAsia="Arial Narrow" w:hAnsi="Arial Narrow" w:cs="Arial Narrow"/>
                <w:sz w:val="20"/>
                <w:szCs w:val="20"/>
              </w:rPr>
            </w:pPr>
            <w:r w:rsidRPr="00685978">
              <w:rPr>
                <w:rFonts w:ascii="Arial Narrow" w:eastAsia="Arial Narrow" w:hAnsi="Arial Narrow" w:cs="Arial Narrow"/>
                <w:sz w:val="20"/>
                <w:szCs w:val="20"/>
              </w:rPr>
              <w:t>Организовање предавања, радионица за наставни кадар у Беранама на тему дискриминације РЕ популације</w:t>
            </w:r>
          </w:p>
        </w:tc>
        <w:tc>
          <w:tcPr>
            <w:tcW w:w="2424" w:type="dxa"/>
            <w:gridSpan w:val="3"/>
          </w:tcPr>
          <w:p w14:paraId="4C547ACC" w14:textId="77777777" w:rsidR="00573A86" w:rsidRPr="00685978" w:rsidRDefault="00573A86" w:rsidP="00573A86">
            <w:pPr>
              <w:spacing w:before="20" w:after="20"/>
              <w:jc w:val="both"/>
              <w:rPr>
                <w:rFonts w:ascii="Arial Narrow" w:eastAsia="Arial Narrow" w:hAnsi="Arial Narrow" w:cs="Arial Narrow"/>
                <w:sz w:val="20"/>
                <w:szCs w:val="20"/>
              </w:rPr>
            </w:pPr>
            <w:r w:rsidRPr="00685978">
              <w:rPr>
                <w:rFonts w:ascii="Arial Narrow" w:eastAsia="Arial Narrow" w:hAnsi="Arial Narrow" w:cs="Arial Narrow"/>
                <w:sz w:val="20"/>
                <w:szCs w:val="20"/>
              </w:rPr>
              <w:t xml:space="preserve">Одржана </w:t>
            </w:r>
            <w:r>
              <w:rPr>
                <w:rFonts w:ascii="Arial Narrow" w:eastAsia="Arial Narrow" w:hAnsi="Arial Narrow" w:cs="Arial Narrow"/>
                <w:sz w:val="20"/>
                <w:szCs w:val="20"/>
              </w:rPr>
              <w:t>2</w:t>
            </w:r>
            <w:r w:rsidRPr="00685978">
              <w:rPr>
                <w:rFonts w:ascii="Arial Narrow" w:eastAsia="Arial Narrow" w:hAnsi="Arial Narrow" w:cs="Arial Narrow"/>
                <w:sz w:val="20"/>
                <w:szCs w:val="20"/>
              </w:rPr>
              <w:t xml:space="preserve"> предавања у основним школама, два предавања у средњим школама, и 1 предавање у вртићу.</w:t>
            </w:r>
          </w:p>
        </w:tc>
        <w:tc>
          <w:tcPr>
            <w:tcW w:w="1975" w:type="dxa"/>
            <w:gridSpan w:val="4"/>
          </w:tcPr>
          <w:p w14:paraId="5FF7C870" w14:textId="77777777" w:rsidR="00573A86" w:rsidRPr="00685978" w:rsidRDefault="00573A86" w:rsidP="00573A86">
            <w:pPr>
              <w:spacing w:before="20" w:after="20"/>
              <w:jc w:val="both"/>
              <w:rPr>
                <w:rFonts w:ascii="Arial Narrow" w:eastAsia="Arial Narrow" w:hAnsi="Arial Narrow" w:cs="Arial Narrow"/>
                <w:sz w:val="20"/>
                <w:szCs w:val="20"/>
              </w:rPr>
            </w:pPr>
            <w:r w:rsidRPr="00685978">
              <w:rPr>
                <w:rFonts w:ascii="Arial Narrow" w:eastAsia="Arial Narrow" w:hAnsi="Arial Narrow" w:cs="Arial Narrow"/>
                <w:sz w:val="20"/>
                <w:szCs w:val="20"/>
              </w:rPr>
              <w:t>Секретаријат за друштвене дјелатности ОБ, НВО</w:t>
            </w:r>
          </w:p>
        </w:tc>
        <w:tc>
          <w:tcPr>
            <w:tcW w:w="1761" w:type="dxa"/>
            <w:gridSpan w:val="4"/>
          </w:tcPr>
          <w:p w14:paraId="3FD152D8" w14:textId="41813254" w:rsidR="00573A86" w:rsidRDefault="00EA0C03" w:rsidP="00573A86">
            <w:pPr>
              <w:spacing w:before="20" w:after="20"/>
              <w:jc w:val="both"/>
              <w:rPr>
                <w:rFonts w:ascii="Arial Narrow" w:eastAsia="Arial Narrow" w:hAnsi="Arial Narrow" w:cs="Arial Narrow"/>
                <w:sz w:val="20"/>
                <w:szCs w:val="20"/>
              </w:rPr>
            </w:pPr>
            <w:r>
              <w:rPr>
                <w:rFonts w:ascii="Arial Narrow" w:eastAsia="Arial Narrow" w:hAnsi="Arial Narrow" w:cs="Arial Narrow"/>
                <w:sz w:val="20"/>
                <w:szCs w:val="20"/>
              </w:rPr>
              <w:t>II</w:t>
            </w:r>
            <w:r w:rsidR="00573A86">
              <w:rPr>
                <w:rFonts w:ascii="Arial Narrow" w:eastAsia="Arial Narrow" w:hAnsi="Arial Narrow" w:cs="Arial Narrow"/>
                <w:sz w:val="20"/>
                <w:szCs w:val="20"/>
              </w:rPr>
              <w:t xml:space="preserve"> и </w:t>
            </w:r>
            <w:r>
              <w:rPr>
                <w:rFonts w:ascii="Arial Narrow" w:eastAsia="Arial Narrow" w:hAnsi="Arial Narrow" w:cs="Arial Narrow"/>
                <w:sz w:val="20"/>
                <w:szCs w:val="20"/>
              </w:rPr>
              <w:t>IV</w:t>
            </w:r>
            <w:r w:rsidR="00573A86">
              <w:rPr>
                <w:rFonts w:ascii="Arial Narrow" w:eastAsia="Arial Narrow" w:hAnsi="Arial Narrow" w:cs="Arial Narrow"/>
                <w:sz w:val="20"/>
                <w:szCs w:val="20"/>
              </w:rPr>
              <w:t xml:space="preserve"> квартал 2025.</w:t>
            </w:r>
          </w:p>
          <w:p w14:paraId="5C64005C" w14:textId="3E07F546" w:rsidR="00573A86" w:rsidRDefault="00EA0C03" w:rsidP="00573A86">
            <w:pPr>
              <w:spacing w:before="20" w:after="20"/>
              <w:jc w:val="both"/>
              <w:rPr>
                <w:rFonts w:ascii="Arial Narrow" w:eastAsia="Arial Narrow" w:hAnsi="Arial Narrow" w:cs="Arial Narrow"/>
                <w:sz w:val="20"/>
                <w:szCs w:val="20"/>
              </w:rPr>
            </w:pPr>
            <w:r>
              <w:rPr>
                <w:rFonts w:ascii="Arial Narrow" w:eastAsia="Arial Narrow" w:hAnsi="Arial Narrow" w:cs="Arial Narrow"/>
                <w:sz w:val="20"/>
                <w:szCs w:val="20"/>
              </w:rPr>
              <w:t>II</w:t>
            </w:r>
            <w:r w:rsidR="00573A86" w:rsidRPr="00E62C73">
              <w:rPr>
                <w:rFonts w:ascii="Arial Narrow" w:eastAsia="Arial Narrow" w:hAnsi="Arial Narrow" w:cs="Arial Narrow"/>
                <w:sz w:val="20"/>
                <w:szCs w:val="20"/>
              </w:rPr>
              <w:t xml:space="preserve"> и </w:t>
            </w:r>
            <w:r>
              <w:rPr>
                <w:rFonts w:ascii="Arial Narrow" w:eastAsia="Arial Narrow" w:hAnsi="Arial Narrow" w:cs="Arial Narrow"/>
                <w:sz w:val="20"/>
                <w:szCs w:val="20"/>
              </w:rPr>
              <w:t>IV</w:t>
            </w:r>
            <w:r w:rsidR="00573A86" w:rsidRPr="00E62C73">
              <w:rPr>
                <w:rFonts w:ascii="Arial Narrow" w:eastAsia="Arial Narrow" w:hAnsi="Arial Narrow" w:cs="Arial Narrow"/>
                <w:sz w:val="20"/>
                <w:szCs w:val="20"/>
              </w:rPr>
              <w:t xml:space="preserve"> квартал</w:t>
            </w:r>
            <w:r w:rsidR="00573A86">
              <w:rPr>
                <w:rFonts w:ascii="Arial Narrow" w:eastAsia="Arial Narrow" w:hAnsi="Arial Narrow" w:cs="Arial Narrow"/>
                <w:sz w:val="20"/>
                <w:szCs w:val="20"/>
              </w:rPr>
              <w:t xml:space="preserve"> 2026.</w:t>
            </w:r>
          </w:p>
          <w:p w14:paraId="036EA5BD" w14:textId="563B0D48" w:rsidR="00573A86" w:rsidRDefault="00EA0C03" w:rsidP="00573A86">
            <w:pPr>
              <w:spacing w:before="20" w:after="20"/>
              <w:jc w:val="both"/>
              <w:rPr>
                <w:rFonts w:ascii="Arial Narrow" w:eastAsia="Arial Narrow" w:hAnsi="Arial Narrow" w:cs="Arial Narrow"/>
                <w:sz w:val="20"/>
                <w:szCs w:val="20"/>
              </w:rPr>
            </w:pPr>
            <w:r>
              <w:rPr>
                <w:rFonts w:ascii="Arial Narrow" w:eastAsia="Arial Narrow" w:hAnsi="Arial Narrow" w:cs="Arial Narrow"/>
                <w:sz w:val="20"/>
                <w:szCs w:val="20"/>
              </w:rPr>
              <w:t>IV</w:t>
            </w:r>
            <w:r w:rsidR="00573A86" w:rsidRPr="00E62C73">
              <w:rPr>
                <w:rFonts w:ascii="Arial Narrow" w:eastAsia="Arial Narrow" w:hAnsi="Arial Narrow" w:cs="Arial Narrow"/>
                <w:sz w:val="20"/>
                <w:szCs w:val="20"/>
              </w:rPr>
              <w:t xml:space="preserve"> и </w:t>
            </w:r>
            <w:r>
              <w:rPr>
                <w:rFonts w:ascii="Arial Narrow" w:eastAsia="Arial Narrow" w:hAnsi="Arial Narrow" w:cs="Arial Narrow"/>
                <w:sz w:val="20"/>
                <w:szCs w:val="20"/>
              </w:rPr>
              <w:t>IV</w:t>
            </w:r>
            <w:r w:rsidR="00573A86" w:rsidRPr="00E62C73">
              <w:rPr>
                <w:rFonts w:ascii="Arial Narrow" w:eastAsia="Arial Narrow" w:hAnsi="Arial Narrow" w:cs="Arial Narrow"/>
                <w:sz w:val="20"/>
                <w:szCs w:val="20"/>
              </w:rPr>
              <w:t xml:space="preserve"> квартал</w:t>
            </w:r>
            <w:r w:rsidR="00573A86">
              <w:rPr>
                <w:rFonts w:ascii="Arial Narrow" w:eastAsia="Arial Narrow" w:hAnsi="Arial Narrow" w:cs="Arial Narrow"/>
                <w:sz w:val="20"/>
                <w:szCs w:val="20"/>
              </w:rPr>
              <w:t xml:space="preserve"> 2027.</w:t>
            </w:r>
          </w:p>
          <w:p w14:paraId="46D8EEBE" w14:textId="58CCB425" w:rsidR="00573A86" w:rsidRPr="00685978" w:rsidRDefault="00EA0C03" w:rsidP="00EA0C03">
            <w:pPr>
              <w:spacing w:before="20" w:after="20"/>
              <w:jc w:val="both"/>
              <w:rPr>
                <w:rFonts w:ascii="Arial Narrow" w:eastAsia="Arial Narrow" w:hAnsi="Arial Narrow" w:cs="Arial Narrow"/>
                <w:sz w:val="20"/>
                <w:szCs w:val="20"/>
              </w:rPr>
            </w:pPr>
            <w:r>
              <w:rPr>
                <w:rFonts w:ascii="Arial Narrow" w:eastAsia="Arial Narrow" w:hAnsi="Arial Narrow" w:cs="Arial Narrow"/>
                <w:sz w:val="20"/>
                <w:szCs w:val="20"/>
              </w:rPr>
              <w:t>II</w:t>
            </w:r>
            <w:r w:rsidR="00573A86" w:rsidRPr="00E62C73">
              <w:rPr>
                <w:rFonts w:ascii="Arial Narrow" w:eastAsia="Arial Narrow" w:hAnsi="Arial Narrow" w:cs="Arial Narrow"/>
                <w:sz w:val="20"/>
                <w:szCs w:val="20"/>
              </w:rPr>
              <w:t xml:space="preserve"> и </w:t>
            </w:r>
            <w:r>
              <w:rPr>
                <w:rFonts w:ascii="Arial Narrow" w:eastAsia="Arial Narrow" w:hAnsi="Arial Narrow" w:cs="Arial Narrow"/>
                <w:sz w:val="20"/>
                <w:szCs w:val="20"/>
              </w:rPr>
              <w:t>IV</w:t>
            </w:r>
            <w:r w:rsidR="00573A86" w:rsidRPr="00E62C73">
              <w:rPr>
                <w:rFonts w:ascii="Arial Narrow" w:eastAsia="Arial Narrow" w:hAnsi="Arial Narrow" w:cs="Arial Narrow"/>
                <w:sz w:val="20"/>
                <w:szCs w:val="20"/>
              </w:rPr>
              <w:t xml:space="preserve"> квартал</w:t>
            </w:r>
            <w:r w:rsidR="00573A86">
              <w:rPr>
                <w:rFonts w:ascii="Arial Narrow" w:eastAsia="Arial Narrow" w:hAnsi="Arial Narrow" w:cs="Arial Narrow"/>
                <w:sz w:val="20"/>
                <w:szCs w:val="20"/>
              </w:rPr>
              <w:t xml:space="preserve"> 2028.</w:t>
            </w:r>
          </w:p>
        </w:tc>
        <w:tc>
          <w:tcPr>
            <w:tcW w:w="1920" w:type="dxa"/>
            <w:gridSpan w:val="3"/>
          </w:tcPr>
          <w:p w14:paraId="0B4BD9E0" w14:textId="2F79F8FD" w:rsidR="00573A86" w:rsidRDefault="00EA0C03" w:rsidP="00573A86">
            <w:pPr>
              <w:spacing w:before="20" w:after="20"/>
              <w:jc w:val="both"/>
              <w:rPr>
                <w:rFonts w:ascii="Arial Narrow" w:eastAsia="Arial Narrow" w:hAnsi="Arial Narrow" w:cs="Arial Narrow"/>
                <w:sz w:val="20"/>
                <w:szCs w:val="20"/>
              </w:rPr>
            </w:pPr>
            <w:r w:rsidRPr="00EA0C03">
              <w:rPr>
                <w:rFonts w:ascii="Arial Narrow" w:eastAsia="Arial Narrow" w:hAnsi="Arial Narrow" w:cs="Arial Narrow"/>
                <w:sz w:val="20"/>
                <w:szCs w:val="20"/>
              </w:rPr>
              <w:t xml:space="preserve">IV </w:t>
            </w:r>
            <w:r w:rsidR="00573A86">
              <w:rPr>
                <w:rFonts w:ascii="Arial Narrow" w:eastAsia="Arial Narrow" w:hAnsi="Arial Narrow" w:cs="Arial Narrow"/>
                <w:sz w:val="20"/>
                <w:szCs w:val="20"/>
              </w:rPr>
              <w:t xml:space="preserve"> квартал 2025.</w:t>
            </w:r>
          </w:p>
          <w:p w14:paraId="77F21A99" w14:textId="29BEACFA" w:rsidR="00573A86" w:rsidRDefault="00EA0C03" w:rsidP="00573A86">
            <w:pPr>
              <w:spacing w:before="20" w:after="20"/>
              <w:jc w:val="both"/>
              <w:rPr>
                <w:rFonts w:ascii="Arial Narrow" w:eastAsia="Arial Narrow" w:hAnsi="Arial Narrow" w:cs="Arial Narrow"/>
                <w:sz w:val="20"/>
                <w:szCs w:val="20"/>
              </w:rPr>
            </w:pPr>
            <w:r w:rsidRPr="00EA0C03">
              <w:rPr>
                <w:rFonts w:ascii="Arial Narrow" w:eastAsia="Arial Narrow" w:hAnsi="Arial Narrow" w:cs="Arial Narrow"/>
                <w:sz w:val="20"/>
                <w:szCs w:val="20"/>
              </w:rPr>
              <w:t xml:space="preserve">IV </w:t>
            </w:r>
            <w:r w:rsidR="00573A86" w:rsidRPr="00CF6F56">
              <w:rPr>
                <w:rFonts w:ascii="Arial Narrow" w:eastAsia="Arial Narrow" w:hAnsi="Arial Narrow" w:cs="Arial Narrow"/>
                <w:sz w:val="20"/>
                <w:szCs w:val="20"/>
              </w:rPr>
              <w:t xml:space="preserve"> </w:t>
            </w:r>
            <w:r w:rsidR="00573A86" w:rsidRPr="00E62C73">
              <w:rPr>
                <w:rFonts w:ascii="Arial Narrow" w:eastAsia="Arial Narrow" w:hAnsi="Arial Narrow" w:cs="Arial Narrow"/>
                <w:sz w:val="20"/>
                <w:szCs w:val="20"/>
              </w:rPr>
              <w:t xml:space="preserve"> квартал</w:t>
            </w:r>
            <w:r w:rsidR="00573A86">
              <w:rPr>
                <w:rFonts w:ascii="Arial Narrow" w:eastAsia="Arial Narrow" w:hAnsi="Arial Narrow" w:cs="Arial Narrow"/>
                <w:sz w:val="20"/>
                <w:szCs w:val="20"/>
              </w:rPr>
              <w:t xml:space="preserve"> 2026.</w:t>
            </w:r>
          </w:p>
          <w:p w14:paraId="1DF35094" w14:textId="16D31DA8" w:rsidR="00573A86" w:rsidRDefault="00EA0C03" w:rsidP="00573A86">
            <w:pPr>
              <w:spacing w:before="20" w:after="20"/>
              <w:jc w:val="both"/>
              <w:rPr>
                <w:rFonts w:ascii="Arial Narrow" w:eastAsia="Arial Narrow" w:hAnsi="Arial Narrow" w:cs="Arial Narrow"/>
                <w:sz w:val="20"/>
                <w:szCs w:val="20"/>
              </w:rPr>
            </w:pPr>
            <w:r w:rsidRPr="00EA0C03">
              <w:rPr>
                <w:rFonts w:ascii="Arial Narrow" w:eastAsia="Arial Narrow" w:hAnsi="Arial Narrow" w:cs="Arial Narrow"/>
                <w:sz w:val="20"/>
                <w:szCs w:val="20"/>
              </w:rPr>
              <w:t xml:space="preserve">IV </w:t>
            </w:r>
            <w:r w:rsidR="00573A86" w:rsidRPr="00CF6F56">
              <w:rPr>
                <w:rFonts w:ascii="Arial Narrow" w:eastAsia="Arial Narrow" w:hAnsi="Arial Narrow" w:cs="Arial Narrow"/>
                <w:sz w:val="20"/>
                <w:szCs w:val="20"/>
              </w:rPr>
              <w:t xml:space="preserve"> </w:t>
            </w:r>
            <w:r w:rsidR="00573A86" w:rsidRPr="00E62C73">
              <w:rPr>
                <w:rFonts w:ascii="Arial Narrow" w:eastAsia="Arial Narrow" w:hAnsi="Arial Narrow" w:cs="Arial Narrow"/>
                <w:sz w:val="20"/>
                <w:szCs w:val="20"/>
              </w:rPr>
              <w:t xml:space="preserve"> квартал</w:t>
            </w:r>
            <w:r w:rsidR="00573A86">
              <w:rPr>
                <w:rFonts w:ascii="Arial Narrow" w:eastAsia="Arial Narrow" w:hAnsi="Arial Narrow" w:cs="Arial Narrow"/>
                <w:sz w:val="20"/>
                <w:szCs w:val="20"/>
              </w:rPr>
              <w:t xml:space="preserve"> 2027.</w:t>
            </w:r>
          </w:p>
          <w:p w14:paraId="1A66EDF2" w14:textId="606A8777" w:rsidR="00573A86" w:rsidRDefault="00EA0C03" w:rsidP="00573A86">
            <w:pPr>
              <w:spacing w:before="20" w:after="20"/>
              <w:jc w:val="both"/>
              <w:rPr>
                <w:rFonts w:ascii="Arial Narrow" w:eastAsia="Arial Narrow" w:hAnsi="Arial Narrow" w:cs="Arial Narrow"/>
                <w:sz w:val="20"/>
                <w:szCs w:val="20"/>
              </w:rPr>
            </w:pPr>
            <w:r w:rsidRPr="00EA0C03">
              <w:rPr>
                <w:rFonts w:ascii="Arial Narrow" w:eastAsia="Arial Narrow" w:hAnsi="Arial Narrow" w:cs="Arial Narrow"/>
                <w:sz w:val="20"/>
                <w:szCs w:val="20"/>
              </w:rPr>
              <w:t xml:space="preserve">IV </w:t>
            </w:r>
            <w:r w:rsidR="00573A86" w:rsidRPr="00CF6F56">
              <w:rPr>
                <w:rFonts w:ascii="Arial Narrow" w:eastAsia="Arial Narrow" w:hAnsi="Arial Narrow" w:cs="Arial Narrow"/>
                <w:sz w:val="20"/>
                <w:szCs w:val="20"/>
              </w:rPr>
              <w:t xml:space="preserve"> </w:t>
            </w:r>
            <w:r w:rsidR="00573A86">
              <w:rPr>
                <w:rFonts w:ascii="Arial Narrow" w:eastAsia="Arial Narrow" w:hAnsi="Arial Narrow" w:cs="Arial Narrow"/>
                <w:sz w:val="20"/>
                <w:szCs w:val="20"/>
              </w:rPr>
              <w:t xml:space="preserve"> квартал 2028.</w:t>
            </w:r>
          </w:p>
          <w:p w14:paraId="79C32EE2" w14:textId="77777777" w:rsidR="00573A86" w:rsidRPr="00685978" w:rsidRDefault="00573A86" w:rsidP="00573A86">
            <w:pPr>
              <w:spacing w:before="20" w:after="20"/>
              <w:jc w:val="both"/>
              <w:rPr>
                <w:rFonts w:ascii="Arial Narrow" w:eastAsia="Arial Narrow" w:hAnsi="Arial Narrow" w:cs="Arial Narrow"/>
                <w:sz w:val="20"/>
                <w:szCs w:val="20"/>
              </w:rPr>
            </w:pPr>
          </w:p>
        </w:tc>
        <w:tc>
          <w:tcPr>
            <w:tcW w:w="1356" w:type="dxa"/>
            <w:gridSpan w:val="4"/>
          </w:tcPr>
          <w:p w14:paraId="4FEA895D" w14:textId="77777777" w:rsidR="00573A86" w:rsidRDefault="00573A86" w:rsidP="00573A86">
            <w:pPr>
              <w:spacing w:before="20" w:after="20"/>
              <w:jc w:val="both"/>
              <w:rPr>
                <w:rFonts w:ascii="Arial Narrow" w:eastAsia="Arial Narrow" w:hAnsi="Arial Narrow" w:cs="Arial Narrow"/>
                <w:sz w:val="20"/>
                <w:szCs w:val="20"/>
              </w:rPr>
            </w:pPr>
            <w:r>
              <w:rPr>
                <w:rFonts w:ascii="Arial Narrow" w:eastAsia="Arial Narrow" w:hAnsi="Arial Narrow" w:cs="Arial Narrow"/>
                <w:sz w:val="20"/>
                <w:szCs w:val="20"/>
              </w:rPr>
              <w:t>750,00 еура годишње</w:t>
            </w:r>
          </w:p>
          <w:p w14:paraId="73A498F6" w14:textId="77777777" w:rsidR="00573A86" w:rsidRPr="00685978" w:rsidRDefault="00573A86" w:rsidP="00573A86">
            <w:pPr>
              <w:spacing w:before="20" w:after="20"/>
              <w:jc w:val="both"/>
              <w:rPr>
                <w:rFonts w:ascii="Arial Narrow" w:eastAsia="Arial Narrow" w:hAnsi="Arial Narrow" w:cs="Arial Narrow"/>
                <w:sz w:val="20"/>
                <w:szCs w:val="20"/>
              </w:rPr>
            </w:pPr>
            <w:r>
              <w:rPr>
                <w:rFonts w:ascii="Arial Narrow" w:eastAsia="Arial Narrow" w:hAnsi="Arial Narrow" w:cs="Arial Narrow"/>
                <w:sz w:val="20"/>
                <w:szCs w:val="20"/>
              </w:rPr>
              <w:t>Укупно за 4 године 3.000,00 еура</w:t>
            </w:r>
          </w:p>
        </w:tc>
        <w:tc>
          <w:tcPr>
            <w:tcW w:w="1876" w:type="dxa"/>
            <w:gridSpan w:val="2"/>
          </w:tcPr>
          <w:p w14:paraId="0C8D0FF4" w14:textId="77777777" w:rsidR="00573A86" w:rsidRPr="00685978" w:rsidRDefault="00573A86" w:rsidP="00573A86">
            <w:pPr>
              <w:spacing w:before="20" w:after="20"/>
              <w:jc w:val="both"/>
              <w:rPr>
                <w:rFonts w:ascii="Arial Narrow" w:eastAsia="Arial Narrow" w:hAnsi="Arial Narrow" w:cs="Arial Narrow"/>
                <w:sz w:val="20"/>
                <w:szCs w:val="20"/>
              </w:rPr>
            </w:pPr>
            <w:r w:rsidRPr="00685978">
              <w:rPr>
                <w:rFonts w:ascii="Arial Narrow" w:eastAsia="Arial Narrow" w:hAnsi="Arial Narrow" w:cs="Arial Narrow"/>
                <w:sz w:val="20"/>
                <w:szCs w:val="20"/>
              </w:rPr>
              <w:t xml:space="preserve">Буџет Општине </w:t>
            </w:r>
            <w:r w:rsidRPr="002A5CF1">
              <w:rPr>
                <w:rFonts w:ascii="Arial Narrow" w:eastAsia="Arial Narrow" w:hAnsi="Arial Narrow" w:cs="Arial Narrow"/>
                <w:sz w:val="20"/>
                <w:szCs w:val="20"/>
              </w:rPr>
              <w:t>(конкурс за пројекте НВО)</w:t>
            </w:r>
          </w:p>
        </w:tc>
      </w:tr>
      <w:tr w:rsidR="00573A86" w:rsidRPr="00CA458A" w14:paraId="0A3B7DF5" w14:textId="77777777" w:rsidTr="00573A86">
        <w:trPr>
          <w:cantSplit/>
          <w:tblHeader/>
        </w:trPr>
        <w:tc>
          <w:tcPr>
            <w:tcW w:w="818" w:type="dxa"/>
          </w:tcPr>
          <w:p w14:paraId="7CD440B4" w14:textId="77777777" w:rsidR="00573A86" w:rsidRPr="00CA458A" w:rsidRDefault="00573A86" w:rsidP="00573A86">
            <w:pPr>
              <w:spacing w:before="20" w:after="20"/>
              <w:rPr>
                <w:rFonts w:ascii="Arial Narrow" w:eastAsia="Arial Narrow" w:hAnsi="Arial Narrow" w:cs="Arial Narrow"/>
                <w:color w:val="000000" w:themeColor="text1"/>
                <w:sz w:val="20"/>
                <w:szCs w:val="20"/>
                <w:highlight w:val="red"/>
              </w:rPr>
            </w:pPr>
            <w:r w:rsidRPr="009B386A">
              <w:rPr>
                <w:rFonts w:ascii="Arial Narrow" w:eastAsia="Arial Narrow" w:hAnsi="Arial Narrow" w:cs="Arial Narrow"/>
                <w:color w:val="000000" w:themeColor="text1"/>
                <w:sz w:val="20"/>
                <w:szCs w:val="20"/>
              </w:rPr>
              <w:t>1.1.4.</w:t>
            </w:r>
          </w:p>
        </w:tc>
        <w:tc>
          <w:tcPr>
            <w:tcW w:w="2243" w:type="dxa"/>
            <w:gridSpan w:val="3"/>
          </w:tcPr>
          <w:p w14:paraId="75C3383E" w14:textId="77777777" w:rsidR="00573A86" w:rsidRPr="00CA458A" w:rsidRDefault="00573A86" w:rsidP="00573A86">
            <w:pPr>
              <w:spacing w:before="20" w:after="20"/>
              <w:jc w:val="both"/>
              <w:rPr>
                <w:rFonts w:ascii="Arial Narrow" w:eastAsia="Arial Narrow" w:hAnsi="Arial Narrow" w:cs="Arial Narrow"/>
                <w:color w:val="000000" w:themeColor="text1"/>
                <w:sz w:val="20"/>
                <w:szCs w:val="20"/>
                <w:highlight w:val="red"/>
              </w:rPr>
            </w:pPr>
            <w:r w:rsidRPr="00CA458A">
              <w:rPr>
                <w:rFonts w:ascii="Arial Narrow" w:eastAsia="Arial" w:hAnsi="Arial Narrow" w:cstheme="minorHAnsi"/>
                <w:color w:val="000000" w:themeColor="text1"/>
                <w:sz w:val="20"/>
                <w:szCs w:val="20"/>
              </w:rPr>
              <w:t>Едукације на тему говора мржње и антициганизма (за државне и локалне службенике, запослене у јавним установама, наставно особље, судије, тужиоце, инспекторе</w:t>
            </w:r>
          </w:p>
        </w:tc>
        <w:tc>
          <w:tcPr>
            <w:tcW w:w="2424" w:type="dxa"/>
            <w:gridSpan w:val="3"/>
          </w:tcPr>
          <w:p w14:paraId="5D51904B" w14:textId="77777777" w:rsidR="00573A86" w:rsidRPr="00CA458A" w:rsidRDefault="00573A86" w:rsidP="00573A86">
            <w:pPr>
              <w:ind w:left="2"/>
              <w:rPr>
                <w:rFonts w:ascii="Arial Narrow" w:eastAsia="Arial Narrow" w:hAnsi="Arial Narrow" w:cs="Arial Narrow"/>
                <w:color w:val="000000" w:themeColor="text1"/>
                <w:sz w:val="20"/>
                <w:szCs w:val="20"/>
                <w:highlight w:val="red"/>
              </w:rPr>
            </w:pPr>
            <w:r w:rsidRPr="00CA458A">
              <w:rPr>
                <w:rFonts w:ascii="Arial Narrow" w:eastAsia="Arial" w:hAnsi="Arial Narrow" w:cstheme="minorHAnsi"/>
                <w:color w:val="000000" w:themeColor="text1"/>
                <w:sz w:val="20"/>
                <w:szCs w:val="20"/>
              </w:rPr>
              <w:t>Едуковано најмање 60 службеника из Берана</w:t>
            </w:r>
          </w:p>
        </w:tc>
        <w:tc>
          <w:tcPr>
            <w:tcW w:w="1975" w:type="dxa"/>
            <w:gridSpan w:val="4"/>
          </w:tcPr>
          <w:p w14:paraId="1D196B22" w14:textId="77777777" w:rsidR="00573A86" w:rsidRPr="00CA458A" w:rsidRDefault="00573A86" w:rsidP="00573A86">
            <w:pPr>
              <w:spacing w:before="20" w:after="20"/>
              <w:rPr>
                <w:rFonts w:ascii="Arial Narrow" w:eastAsia="Arial Narrow" w:hAnsi="Arial Narrow" w:cs="Arial Narrow"/>
                <w:color w:val="000000" w:themeColor="text1"/>
                <w:sz w:val="20"/>
                <w:szCs w:val="20"/>
                <w:highlight w:val="red"/>
              </w:rPr>
            </w:pPr>
            <w:r w:rsidRPr="00CA458A">
              <w:rPr>
                <w:rFonts w:ascii="Arial Narrow" w:eastAsia="Arial Narrow" w:hAnsi="Arial Narrow" w:cs="Arial Narrow"/>
                <w:color w:val="000000" w:themeColor="text1"/>
                <w:sz w:val="20"/>
                <w:szCs w:val="20"/>
              </w:rPr>
              <w:t>Секретаријат за друштвене дјелатности ОБ, НВО</w:t>
            </w:r>
          </w:p>
        </w:tc>
        <w:tc>
          <w:tcPr>
            <w:tcW w:w="1761" w:type="dxa"/>
            <w:gridSpan w:val="4"/>
          </w:tcPr>
          <w:p w14:paraId="732FC1AD" w14:textId="3B28CE5D" w:rsidR="00573A86" w:rsidRDefault="00EA0C03"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Pr>
                <w:rFonts w:ascii="Arial Narrow" w:eastAsia="Arial Narrow" w:hAnsi="Arial Narrow" w:cs="Arial Narrow"/>
                <w:color w:val="000000" w:themeColor="text1"/>
                <w:sz w:val="20"/>
                <w:szCs w:val="20"/>
              </w:rPr>
              <w:t xml:space="preserve"> </w:t>
            </w:r>
            <w:r w:rsidR="00573A86">
              <w:rPr>
                <w:rFonts w:ascii="Arial Narrow" w:eastAsia="Arial Narrow" w:hAnsi="Arial Narrow" w:cs="Arial Narrow"/>
                <w:color w:val="000000" w:themeColor="text1"/>
                <w:sz w:val="20"/>
                <w:szCs w:val="20"/>
                <w:lang w:val="sr-Cyrl-ME"/>
              </w:rPr>
              <w:t xml:space="preserve">и </w:t>
            </w:r>
            <w:r>
              <w:rPr>
                <w:rFonts w:ascii="Arial Narrow" w:eastAsia="Arial Narrow" w:hAnsi="Arial Narrow" w:cs="Arial Narrow"/>
                <w:color w:val="000000" w:themeColor="text1"/>
                <w:sz w:val="20"/>
                <w:szCs w:val="20"/>
                <w:lang w:val="sr-Latn-ME"/>
              </w:rPr>
              <w:t>IV</w:t>
            </w:r>
            <w:r w:rsidR="00573A86" w:rsidRPr="00E62C73">
              <w:rPr>
                <w:rFonts w:ascii="Arial Narrow" w:eastAsia="Arial Narrow" w:hAnsi="Arial Narrow" w:cs="Arial Narrow"/>
                <w:color w:val="000000" w:themeColor="text1"/>
                <w:sz w:val="20"/>
                <w:szCs w:val="20"/>
              </w:rPr>
              <w:t xml:space="preserve"> </w:t>
            </w:r>
            <w:r w:rsidR="00573A86">
              <w:rPr>
                <w:rFonts w:ascii="Arial Narrow" w:eastAsia="Arial Narrow" w:hAnsi="Arial Narrow" w:cs="Arial Narrow"/>
                <w:color w:val="000000" w:themeColor="text1"/>
                <w:sz w:val="20"/>
                <w:szCs w:val="20"/>
              </w:rPr>
              <w:t>квартал 2025.</w:t>
            </w:r>
          </w:p>
          <w:p w14:paraId="0A26113F" w14:textId="77EFF95F" w:rsidR="00573A86" w:rsidRDefault="00EA0C03"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Pr>
                <w:rFonts w:ascii="Arial Narrow" w:eastAsia="Arial Narrow" w:hAnsi="Arial Narrow" w:cs="Arial Narrow"/>
                <w:color w:val="000000" w:themeColor="text1"/>
                <w:sz w:val="20"/>
                <w:szCs w:val="20"/>
                <w:lang w:val="sr-Cyrl-ME"/>
              </w:rPr>
              <w:t xml:space="preserve"> и </w:t>
            </w:r>
            <w:r>
              <w:rPr>
                <w:rFonts w:ascii="Arial Narrow" w:eastAsia="Arial Narrow" w:hAnsi="Arial Narrow" w:cs="Arial Narrow"/>
                <w:color w:val="000000" w:themeColor="text1"/>
                <w:sz w:val="20"/>
                <w:szCs w:val="20"/>
              </w:rPr>
              <w:t>IV</w:t>
            </w:r>
            <w:r w:rsidR="00573A86" w:rsidRPr="00E62C73">
              <w:rPr>
                <w:rFonts w:ascii="Arial Narrow" w:eastAsia="Arial Narrow" w:hAnsi="Arial Narrow" w:cs="Arial Narrow"/>
                <w:color w:val="000000" w:themeColor="text1"/>
                <w:sz w:val="20"/>
                <w:szCs w:val="20"/>
              </w:rPr>
              <w:t xml:space="preserve"> квартал</w:t>
            </w:r>
            <w:r w:rsidR="00573A86">
              <w:rPr>
                <w:rFonts w:ascii="Arial Narrow" w:eastAsia="Arial Narrow" w:hAnsi="Arial Narrow" w:cs="Arial Narrow"/>
                <w:color w:val="000000" w:themeColor="text1"/>
                <w:sz w:val="20"/>
                <w:szCs w:val="20"/>
              </w:rPr>
              <w:t xml:space="preserve"> 2026.</w:t>
            </w:r>
          </w:p>
          <w:p w14:paraId="71705A0D" w14:textId="1DE64314" w:rsidR="00573A86" w:rsidRDefault="00EA0C03"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Pr>
                <w:rFonts w:ascii="Arial Narrow" w:eastAsia="Arial Narrow" w:hAnsi="Arial Narrow" w:cs="Arial Narrow"/>
                <w:color w:val="000000" w:themeColor="text1"/>
                <w:sz w:val="20"/>
                <w:szCs w:val="20"/>
                <w:lang w:val="sr-Cyrl-ME"/>
              </w:rPr>
              <w:t xml:space="preserve"> и </w:t>
            </w:r>
            <w:r w:rsidR="00573A86" w:rsidRPr="00E62C73">
              <w:rPr>
                <w:rFonts w:ascii="Arial Narrow" w:eastAsia="Arial Narrow" w:hAnsi="Arial Narrow" w:cs="Arial Narrow"/>
                <w:color w:val="000000" w:themeColor="text1"/>
                <w:sz w:val="20"/>
                <w:szCs w:val="20"/>
              </w:rPr>
              <w:t>,</w:t>
            </w:r>
            <w:r>
              <w:rPr>
                <w:rFonts w:ascii="Arial Narrow" w:eastAsia="Arial Narrow" w:hAnsi="Arial Narrow" w:cs="Arial Narrow"/>
                <w:color w:val="000000" w:themeColor="text1"/>
                <w:sz w:val="20"/>
                <w:szCs w:val="20"/>
              </w:rPr>
              <w:t>IV</w:t>
            </w:r>
            <w:r w:rsidR="00573A86" w:rsidRPr="00E62C73">
              <w:rPr>
                <w:rFonts w:ascii="Arial Narrow" w:eastAsia="Arial Narrow" w:hAnsi="Arial Narrow" w:cs="Arial Narrow"/>
                <w:color w:val="000000" w:themeColor="text1"/>
                <w:sz w:val="20"/>
                <w:szCs w:val="20"/>
              </w:rPr>
              <w:t xml:space="preserve"> квартал</w:t>
            </w:r>
            <w:r w:rsidR="00573A86">
              <w:rPr>
                <w:rFonts w:ascii="Arial Narrow" w:eastAsia="Arial Narrow" w:hAnsi="Arial Narrow" w:cs="Arial Narrow"/>
                <w:color w:val="000000" w:themeColor="text1"/>
                <w:sz w:val="20"/>
                <w:szCs w:val="20"/>
              </w:rPr>
              <w:t xml:space="preserve"> 2027.</w:t>
            </w:r>
          </w:p>
          <w:p w14:paraId="7E3B9F74" w14:textId="1AE52433" w:rsidR="00573A86" w:rsidRDefault="00EA0C03"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Pr>
                <w:rFonts w:ascii="Arial Narrow" w:eastAsia="Arial Narrow" w:hAnsi="Arial Narrow" w:cs="Arial Narrow"/>
                <w:color w:val="000000" w:themeColor="text1"/>
                <w:sz w:val="20"/>
                <w:szCs w:val="20"/>
                <w:lang w:val="sr-Cyrl-ME"/>
              </w:rPr>
              <w:t xml:space="preserve"> и </w:t>
            </w:r>
            <w:r>
              <w:rPr>
                <w:rFonts w:ascii="Arial Narrow" w:eastAsia="Arial Narrow" w:hAnsi="Arial Narrow" w:cs="Arial Narrow"/>
                <w:color w:val="000000" w:themeColor="text1"/>
                <w:sz w:val="20"/>
                <w:szCs w:val="20"/>
              </w:rPr>
              <w:t>IV</w:t>
            </w:r>
            <w:r w:rsidR="00573A86" w:rsidRPr="00E62C73">
              <w:rPr>
                <w:rFonts w:ascii="Arial Narrow" w:eastAsia="Arial Narrow" w:hAnsi="Arial Narrow" w:cs="Arial Narrow"/>
                <w:color w:val="000000" w:themeColor="text1"/>
                <w:sz w:val="20"/>
                <w:szCs w:val="20"/>
              </w:rPr>
              <w:t xml:space="preserve"> квартал</w:t>
            </w:r>
            <w:r w:rsidR="00573A86">
              <w:rPr>
                <w:rFonts w:ascii="Arial Narrow" w:eastAsia="Arial Narrow" w:hAnsi="Arial Narrow" w:cs="Arial Narrow"/>
                <w:color w:val="000000" w:themeColor="text1"/>
                <w:sz w:val="20"/>
                <w:szCs w:val="20"/>
              </w:rPr>
              <w:t xml:space="preserve"> 2028.</w:t>
            </w:r>
          </w:p>
          <w:p w14:paraId="5061135C" w14:textId="77777777" w:rsidR="00573A86" w:rsidRPr="00CA458A" w:rsidRDefault="00573A86" w:rsidP="00573A86">
            <w:pPr>
              <w:spacing w:before="20" w:after="20"/>
              <w:rPr>
                <w:rFonts w:ascii="Arial Narrow" w:eastAsia="Arial Narrow" w:hAnsi="Arial Narrow" w:cs="Arial Narrow"/>
                <w:color w:val="000000" w:themeColor="text1"/>
                <w:sz w:val="20"/>
                <w:szCs w:val="20"/>
                <w:highlight w:val="red"/>
              </w:rPr>
            </w:pPr>
          </w:p>
        </w:tc>
        <w:tc>
          <w:tcPr>
            <w:tcW w:w="1920" w:type="dxa"/>
            <w:gridSpan w:val="3"/>
          </w:tcPr>
          <w:p w14:paraId="373091C1" w14:textId="5E2F7603" w:rsidR="00573A86" w:rsidRDefault="00EA0C03"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IV</w:t>
            </w:r>
            <w:r w:rsidR="00573A86" w:rsidRPr="00CF6F56">
              <w:rPr>
                <w:rFonts w:ascii="Arial Narrow" w:eastAsia="Arial Narrow" w:hAnsi="Arial Narrow" w:cs="Arial Narrow"/>
                <w:color w:val="000000" w:themeColor="text1"/>
                <w:sz w:val="20"/>
                <w:szCs w:val="20"/>
              </w:rPr>
              <w:t xml:space="preserve"> </w:t>
            </w:r>
            <w:r w:rsidR="00573A86">
              <w:rPr>
                <w:rFonts w:ascii="Arial Narrow" w:eastAsia="Arial Narrow" w:hAnsi="Arial Narrow" w:cs="Arial Narrow"/>
                <w:color w:val="000000" w:themeColor="text1"/>
                <w:sz w:val="20"/>
                <w:szCs w:val="20"/>
              </w:rPr>
              <w:t xml:space="preserve"> квартал 2025.</w:t>
            </w:r>
          </w:p>
          <w:p w14:paraId="5D547114" w14:textId="0BC9276C" w:rsidR="00573A86" w:rsidRDefault="00EA0C03"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IV</w:t>
            </w:r>
            <w:r w:rsidR="00573A86" w:rsidRPr="00CF6F56">
              <w:rPr>
                <w:rFonts w:ascii="Arial Narrow" w:eastAsia="Arial Narrow" w:hAnsi="Arial Narrow" w:cs="Arial Narrow"/>
                <w:color w:val="000000" w:themeColor="text1"/>
                <w:sz w:val="20"/>
                <w:szCs w:val="20"/>
              </w:rPr>
              <w:t xml:space="preserve"> </w:t>
            </w:r>
            <w:r w:rsidR="00573A86" w:rsidRPr="00E62C73">
              <w:rPr>
                <w:rFonts w:ascii="Arial Narrow" w:eastAsia="Arial Narrow" w:hAnsi="Arial Narrow" w:cs="Arial Narrow"/>
                <w:color w:val="000000" w:themeColor="text1"/>
                <w:sz w:val="20"/>
                <w:szCs w:val="20"/>
              </w:rPr>
              <w:t xml:space="preserve"> квартал</w:t>
            </w:r>
            <w:r w:rsidR="00573A86">
              <w:rPr>
                <w:rFonts w:ascii="Arial Narrow" w:eastAsia="Arial Narrow" w:hAnsi="Arial Narrow" w:cs="Arial Narrow"/>
                <w:color w:val="000000" w:themeColor="text1"/>
                <w:sz w:val="20"/>
                <w:szCs w:val="20"/>
              </w:rPr>
              <w:t xml:space="preserve"> 2026.</w:t>
            </w:r>
          </w:p>
          <w:p w14:paraId="0B82EF8D" w14:textId="01C5B817" w:rsidR="00573A86" w:rsidRDefault="00EA0C03"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IV</w:t>
            </w:r>
            <w:r w:rsidR="00573A86" w:rsidRPr="00CF6F56">
              <w:rPr>
                <w:rFonts w:ascii="Arial Narrow" w:eastAsia="Arial Narrow" w:hAnsi="Arial Narrow" w:cs="Arial Narrow"/>
                <w:color w:val="000000" w:themeColor="text1"/>
                <w:sz w:val="20"/>
                <w:szCs w:val="20"/>
              </w:rPr>
              <w:t xml:space="preserve"> </w:t>
            </w:r>
            <w:r w:rsidR="00573A86" w:rsidRPr="00E62C73">
              <w:rPr>
                <w:rFonts w:ascii="Arial Narrow" w:eastAsia="Arial Narrow" w:hAnsi="Arial Narrow" w:cs="Arial Narrow"/>
                <w:color w:val="000000" w:themeColor="text1"/>
                <w:sz w:val="20"/>
                <w:szCs w:val="20"/>
              </w:rPr>
              <w:t xml:space="preserve"> квартал</w:t>
            </w:r>
            <w:r w:rsidR="00573A86">
              <w:rPr>
                <w:rFonts w:ascii="Arial Narrow" w:eastAsia="Arial Narrow" w:hAnsi="Arial Narrow" w:cs="Arial Narrow"/>
                <w:color w:val="000000" w:themeColor="text1"/>
                <w:sz w:val="20"/>
                <w:szCs w:val="20"/>
              </w:rPr>
              <w:t xml:space="preserve"> 2027.</w:t>
            </w:r>
          </w:p>
          <w:p w14:paraId="392C9B30" w14:textId="6FD5429F" w:rsidR="00573A86" w:rsidRPr="00D42957" w:rsidRDefault="00EA0C03"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IV</w:t>
            </w:r>
            <w:r w:rsidR="00573A86" w:rsidRPr="00CF6F56">
              <w:rPr>
                <w:rFonts w:ascii="Arial Narrow" w:eastAsia="Arial Narrow" w:hAnsi="Arial Narrow" w:cs="Arial Narrow"/>
                <w:color w:val="000000" w:themeColor="text1"/>
                <w:sz w:val="20"/>
                <w:szCs w:val="20"/>
              </w:rPr>
              <w:t xml:space="preserve"> </w:t>
            </w:r>
            <w:r w:rsidR="00573A86" w:rsidRPr="00E62C73">
              <w:rPr>
                <w:rFonts w:ascii="Arial Narrow" w:eastAsia="Arial Narrow" w:hAnsi="Arial Narrow" w:cs="Arial Narrow"/>
                <w:color w:val="000000" w:themeColor="text1"/>
                <w:sz w:val="20"/>
                <w:szCs w:val="20"/>
              </w:rPr>
              <w:t xml:space="preserve"> квартал</w:t>
            </w:r>
            <w:r w:rsidR="00573A86">
              <w:rPr>
                <w:rFonts w:ascii="Arial Narrow" w:eastAsia="Arial Narrow" w:hAnsi="Arial Narrow" w:cs="Arial Narrow"/>
                <w:color w:val="000000" w:themeColor="text1"/>
                <w:sz w:val="20"/>
                <w:szCs w:val="20"/>
              </w:rPr>
              <w:t xml:space="preserve"> 2028.</w:t>
            </w:r>
          </w:p>
        </w:tc>
        <w:tc>
          <w:tcPr>
            <w:tcW w:w="1356" w:type="dxa"/>
            <w:gridSpan w:val="4"/>
          </w:tcPr>
          <w:p w14:paraId="7F4A454B" w14:textId="77777777" w:rsidR="00573A86" w:rsidRDefault="00573A86" w:rsidP="00573A86">
            <w:pPr>
              <w:spacing w:before="20" w:after="20"/>
              <w:rPr>
                <w:rFonts w:ascii="Arial Narrow" w:eastAsia="Arial Narrow" w:hAnsi="Arial Narrow" w:cs="Arial Narrow"/>
                <w:color w:val="000000" w:themeColor="text1"/>
                <w:sz w:val="20"/>
                <w:szCs w:val="20"/>
              </w:rPr>
            </w:pPr>
            <w:r w:rsidRPr="00D42957">
              <w:rPr>
                <w:rFonts w:ascii="Arial Narrow" w:eastAsia="Arial Narrow" w:hAnsi="Arial Narrow" w:cs="Arial Narrow"/>
                <w:color w:val="000000" w:themeColor="text1"/>
                <w:sz w:val="20"/>
                <w:szCs w:val="20"/>
              </w:rPr>
              <w:t>300</w:t>
            </w:r>
            <w:r>
              <w:rPr>
                <w:rFonts w:ascii="Arial Narrow" w:eastAsia="Arial Narrow" w:hAnsi="Arial Narrow" w:cs="Arial Narrow"/>
                <w:color w:val="000000" w:themeColor="text1"/>
                <w:sz w:val="20"/>
                <w:szCs w:val="20"/>
              </w:rPr>
              <w:t xml:space="preserve">,00 годишње </w:t>
            </w:r>
          </w:p>
          <w:p w14:paraId="5F514BAD" w14:textId="77777777" w:rsidR="00573A86" w:rsidRPr="00D42957"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Укупно за 4 године 1.200,00 еура</w:t>
            </w:r>
          </w:p>
        </w:tc>
        <w:tc>
          <w:tcPr>
            <w:tcW w:w="1876" w:type="dxa"/>
            <w:gridSpan w:val="2"/>
          </w:tcPr>
          <w:p w14:paraId="4CD10862" w14:textId="77777777" w:rsidR="00573A86" w:rsidRPr="00CA458A" w:rsidRDefault="00573A86" w:rsidP="00573A86">
            <w:pPr>
              <w:spacing w:before="20" w:after="20"/>
              <w:rPr>
                <w:rFonts w:ascii="Arial Narrow" w:eastAsia="Arial Narrow" w:hAnsi="Arial Narrow" w:cs="Arial Narrow"/>
                <w:color w:val="000000" w:themeColor="text1"/>
                <w:sz w:val="20"/>
                <w:szCs w:val="20"/>
                <w:highlight w:val="red"/>
              </w:rPr>
            </w:pPr>
            <w:r w:rsidRPr="00CA458A">
              <w:rPr>
                <w:rFonts w:ascii="Arial Narrow" w:eastAsia="Arial Narrow" w:hAnsi="Arial Narrow" w:cs="Arial Narrow"/>
                <w:color w:val="000000" w:themeColor="text1"/>
                <w:sz w:val="20"/>
                <w:szCs w:val="20"/>
              </w:rPr>
              <w:t>Буџет Општине (Секретаријат за друштвене дјелатности)</w:t>
            </w:r>
          </w:p>
        </w:tc>
      </w:tr>
      <w:tr w:rsidR="00573A86" w:rsidRPr="00CA0201" w14:paraId="370CE193" w14:textId="77777777" w:rsidTr="00573A86">
        <w:trPr>
          <w:cantSplit/>
          <w:trHeight w:val="531"/>
          <w:tblHeader/>
        </w:trPr>
        <w:tc>
          <w:tcPr>
            <w:tcW w:w="3061" w:type="dxa"/>
            <w:gridSpan w:val="4"/>
            <w:shd w:val="clear" w:color="auto" w:fill="DEEBF6"/>
          </w:tcPr>
          <w:p w14:paraId="275BD821"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Оперативни ц</w:t>
            </w:r>
            <w:r w:rsidRPr="00153252">
              <w:rPr>
                <w:rFonts w:ascii="Arial Narrow" w:eastAsia="Arial Narrow" w:hAnsi="Arial Narrow" w:cs="Arial Narrow"/>
                <w:b/>
                <w:sz w:val="20"/>
                <w:szCs w:val="20"/>
              </w:rPr>
              <w:t>иљ 1</w:t>
            </w:r>
            <w:r>
              <w:rPr>
                <w:rFonts w:ascii="Arial Narrow" w:eastAsia="Arial Narrow" w:hAnsi="Arial Narrow" w:cs="Arial Narrow"/>
                <w:b/>
                <w:sz w:val="20"/>
                <w:szCs w:val="20"/>
              </w:rPr>
              <w:t>.2</w:t>
            </w:r>
          </w:p>
          <w:p w14:paraId="097F1F57" w14:textId="77777777" w:rsidR="00573A86" w:rsidRPr="00153252" w:rsidRDefault="00573A86" w:rsidP="00573A86">
            <w:pPr>
              <w:spacing w:before="40" w:after="40"/>
              <w:jc w:val="center"/>
              <w:rPr>
                <w:rFonts w:ascii="Arial Narrow" w:eastAsia="Arial Narrow" w:hAnsi="Arial Narrow" w:cs="Arial Narrow"/>
                <w:b/>
                <w:sz w:val="20"/>
                <w:szCs w:val="20"/>
              </w:rPr>
            </w:pPr>
          </w:p>
        </w:tc>
        <w:tc>
          <w:tcPr>
            <w:tcW w:w="11312" w:type="dxa"/>
            <w:gridSpan w:val="20"/>
            <w:shd w:val="clear" w:color="auto" w:fill="DEEBF6"/>
          </w:tcPr>
          <w:p w14:paraId="6CE20CAB"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Унапријеђена заштита очувања идентитета, културе и традиције припадника РЕ популације</w:t>
            </w:r>
          </w:p>
        </w:tc>
      </w:tr>
      <w:tr w:rsidR="00573A86" w:rsidRPr="00CA0201" w14:paraId="4116AB06" w14:textId="77777777" w:rsidTr="00573A86">
        <w:trPr>
          <w:cantSplit/>
          <w:tblHeader/>
        </w:trPr>
        <w:tc>
          <w:tcPr>
            <w:tcW w:w="3061" w:type="dxa"/>
            <w:gridSpan w:val="4"/>
            <w:shd w:val="clear" w:color="auto" w:fill="DAF2F6"/>
          </w:tcPr>
          <w:p w14:paraId="04369C26"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Индикатор учинка</w:t>
            </w:r>
          </w:p>
        </w:tc>
        <w:tc>
          <w:tcPr>
            <w:tcW w:w="3168" w:type="dxa"/>
            <w:gridSpan w:val="4"/>
            <w:shd w:val="clear" w:color="auto" w:fill="DAF2F6"/>
          </w:tcPr>
          <w:p w14:paraId="3E1105D1"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Полазна вриједност – 2025</w:t>
            </w:r>
            <w:r w:rsidRPr="00153252">
              <w:rPr>
                <w:rFonts w:ascii="Arial Narrow" w:eastAsia="Arial Narrow" w:hAnsi="Arial Narrow" w:cs="Arial Narrow"/>
                <w:b/>
                <w:sz w:val="20"/>
                <w:szCs w:val="20"/>
              </w:rPr>
              <w:t>.г</w:t>
            </w:r>
            <w:r>
              <w:rPr>
                <w:rFonts w:ascii="Arial Narrow" w:eastAsia="Arial Narrow" w:hAnsi="Arial Narrow" w:cs="Arial Narrow"/>
                <w:b/>
                <w:sz w:val="20"/>
                <w:szCs w:val="20"/>
              </w:rPr>
              <w:t xml:space="preserve"> /Извор верификације</w:t>
            </w:r>
          </w:p>
        </w:tc>
        <w:tc>
          <w:tcPr>
            <w:tcW w:w="2992" w:type="dxa"/>
            <w:gridSpan w:val="7"/>
            <w:shd w:val="clear" w:color="auto" w:fill="DAF2F6"/>
            <w:vAlign w:val="center"/>
          </w:tcPr>
          <w:p w14:paraId="2E18FC9E"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 xml:space="preserve">  Прелазна вриједност – 2026</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верификације</w:t>
            </w:r>
          </w:p>
        </w:tc>
        <w:tc>
          <w:tcPr>
            <w:tcW w:w="2728" w:type="dxa"/>
            <w:gridSpan w:val="6"/>
            <w:shd w:val="clear" w:color="auto" w:fill="DAF2F6"/>
            <w:vAlign w:val="center"/>
          </w:tcPr>
          <w:p w14:paraId="0F9FFD23"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Прелазна вриједност – 202</w:t>
            </w:r>
            <w:r>
              <w:rPr>
                <w:rFonts w:ascii="Arial Narrow" w:eastAsia="Arial Narrow" w:hAnsi="Arial Narrow" w:cs="Arial Narrow"/>
                <w:b/>
                <w:sz w:val="20"/>
                <w:szCs w:val="20"/>
              </w:rPr>
              <w:t>7</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верификације</w:t>
            </w:r>
          </w:p>
        </w:tc>
        <w:tc>
          <w:tcPr>
            <w:tcW w:w="2424" w:type="dxa"/>
            <w:gridSpan w:val="3"/>
            <w:shd w:val="clear" w:color="auto" w:fill="DAF2F6"/>
            <w:vAlign w:val="center"/>
          </w:tcPr>
          <w:p w14:paraId="07BEE2FD"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Циљна вриједност - 202</w:t>
            </w:r>
            <w:r>
              <w:rPr>
                <w:rFonts w:ascii="Arial Narrow" w:eastAsia="Arial Narrow" w:hAnsi="Arial Narrow" w:cs="Arial Narrow"/>
                <w:b/>
                <w:sz w:val="20"/>
                <w:szCs w:val="20"/>
              </w:rPr>
              <w:t>8</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верификације</w:t>
            </w:r>
          </w:p>
        </w:tc>
      </w:tr>
      <w:tr w:rsidR="00573A86" w:rsidRPr="00CA0201" w14:paraId="02B71D6F" w14:textId="77777777" w:rsidTr="00573A86">
        <w:trPr>
          <w:cantSplit/>
          <w:tblHeader/>
        </w:trPr>
        <w:tc>
          <w:tcPr>
            <w:tcW w:w="3061" w:type="dxa"/>
            <w:gridSpan w:val="4"/>
            <w:shd w:val="clear" w:color="auto" w:fill="DAF2F6"/>
          </w:tcPr>
          <w:p w14:paraId="1DABD7FA" w14:textId="77777777" w:rsidR="00573A86" w:rsidRPr="00153252" w:rsidRDefault="00573A86" w:rsidP="00573A86">
            <w:pPr>
              <w:spacing w:before="40" w:after="40"/>
              <w:jc w:val="both"/>
              <w:rPr>
                <w:rFonts w:ascii="Arial Narrow" w:eastAsia="Arial Narrow" w:hAnsi="Arial Narrow" w:cs="Arial Narrow"/>
                <w:sz w:val="20"/>
                <w:szCs w:val="20"/>
              </w:rPr>
            </w:pPr>
            <w:r>
              <w:rPr>
                <w:rFonts w:ascii="Arial Narrow" w:eastAsia="Arial Narrow" w:hAnsi="Arial Narrow" w:cs="Arial Narrow"/>
                <w:sz w:val="20"/>
                <w:szCs w:val="20"/>
              </w:rPr>
              <w:t>Проценат грађана из већинске популације који су упознати са основним обиљежјима РЕ традиције у културе</w:t>
            </w:r>
          </w:p>
        </w:tc>
        <w:tc>
          <w:tcPr>
            <w:tcW w:w="3168" w:type="dxa"/>
            <w:gridSpan w:val="4"/>
            <w:shd w:val="clear" w:color="auto" w:fill="DAF2F6"/>
          </w:tcPr>
          <w:p w14:paraId="648960A5"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Н/А</w:t>
            </w:r>
          </w:p>
          <w:p w14:paraId="054D7715"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Извор податка: редовно истраживање о положају РЕ у општини Беране</w:t>
            </w:r>
          </w:p>
        </w:tc>
        <w:tc>
          <w:tcPr>
            <w:tcW w:w="2992" w:type="dxa"/>
            <w:gridSpan w:val="7"/>
            <w:shd w:val="clear" w:color="auto" w:fill="DAF2F6"/>
          </w:tcPr>
          <w:p w14:paraId="07DE0BA4"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5%</w:t>
            </w:r>
          </w:p>
          <w:p w14:paraId="6C715018"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Извор податка: редовно истраживање о положају РЕ у општини Беране</w:t>
            </w:r>
          </w:p>
        </w:tc>
        <w:tc>
          <w:tcPr>
            <w:tcW w:w="2728" w:type="dxa"/>
            <w:gridSpan w:val="6"/>
            <w:shd w:val="clear" w:color="auto" w:fill="DAF2F6"/>
          </w:tcPr>
          <w:p w14:paraId="521A876D"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10%</w:t>
            </w:r>
          </w:p>
          <w:p w14:paraId="5ECA5137"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Извор податка: редовно истраживање о положају РЕ у општини Беране</w:t>
            </w:r>
          </w:p>
        </w:tc>
        <w:tc>
          <w:tcPr>
            <w:tcW w:w="2424" w:type="dxa"/>
            <w:gridSpan w:val="3"/>
            <w:shd w:val="clear" w:color="auto" w:fill="DAF2F6"/>
          </w:tcPr>
          <w:p w14:paraId="129A850C"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15%</w:t>
            </w:r>
          </w:p>
          <w:p w14:paraId="4CEEDD93"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Извор податка: редовно истраживање о положају РЕ у општини Беране</w:t>
            </w:r>
          </w:p>
        </w:tc>
      </w:tr>
      <w:tr w:rsidR="00573A86" w:rsidRPr="00CA0201" w14:paraId="59E67324" w14:textId="77777777" w:rsidTr="00573A86">
        <w:trPr>
          <w:cantSplit/>
          <w:tblHeader/>
        </w:trPr>
        <w:tc>
          <w:tcPr>
            <w:tcW w:w="3061" w:type="dxa"/>
            <w:gridSpan w:val="4"/>
            <w:shd w:val="clear" w:color="auto" w:fill="DAF2F6"/>
          </w:tcPr>
          <w:p w14:paraId="45F0D44F" w14:textId="77777777" w:rsidR="00573A86" w:rsidRPr="00153252" w:rsidRDefault="00573A86" w:rsidP="00573A86">
            <w:pPr>
              <w:spacing w:before="40" w:after="40"/>
              <w:rPr>
                <w:rFonts w:ascii="Arial Narrow" w:eastAsia="Arial Narrow" w:hAnsi="Arial Narrow" w:cs="Arial Narrow"/>
                <w:sz w:val="20"/>
                <w:szCs w:val="20"/>
              </w:rPr>
            </w:pPr>
          </w:p>
        </w:tc>
        <w:tc>
          <w:tcPr>
            <w:tcW w:w="3168" w:type="dxa"/>
            <w:gridSpan w:val="4"/>
            <w:shd w:val="clear" w:color="auto" w:fill="DAF2F6"/>
          </w:tcPr>
          <w:p w14:paraId="430DC241" w14:textId="77777777" w:rsidR="00573A86" w:rsidRPr="00153252" w:rsidRDefault="00573A86" w:rsidP="00573A86">
            <w:pPr>
              <w:spacing w:before="40" w:after="40"/>
              <w:rPr>
                <w:rFonts w:ascii="Arial Narrow" w:eastAsia="Arial Narrow" w:hAnsi="Arial Narrow" w:cs="Arial Narrow"/>
                <w:sz w:val="20"/>
                <w:szCs w:val="20"/>
              </w:rPr>
            </w:pPr>
          </w:p>
        </w:tc>
        <w:tc>
          <w:tcPr>
            <w:tcW w:w="2992" w:type="dxa"/>
            <w:gridSpan w:val="7"/>
            <w:shd w:val="clear" w:color="auto" w:fill="DAF2F6"/>
          </w:tcPr>
          <w:p w14:paraId="01E20325" w14:textId="77777777" w:rsidR="00573A86" w:rsidRPr="00153252" w:rsidRDefault="00573A86" w:rsidP="00573A86">
            <w:pPr>
              <w:spacing w:before="40" w:after="40"/>
              <w:rPr>
                <w:rFonts w:ascii="Arial Narrow" w:eastAsia="Arial Narrow" w:hAnsi="Arial Narrow" w:cs="Arial Narrow"/>
                <w:sz w:val="20"/>
                <w:szCs w:val="20"/>
              </w:rPr>
            </w:pPr>
          </w:p>
        </w:tc>
        <w:tc>
          <w:tcPr>
            <w:tcW w:w="2728" w:type="dxa"/>
            <w:gridSpan w:val="6"/>
            <w:shd w:val="clear" w:color="auto" w:fill="DAF2F6"/>
          </w:tcPr>
          <w:p w14:paraId="569F5983" w14:textId="77777777" w:rsidR="00573A86" w:rsidRPr="00153252" w:rsidRDefault="00573A86" w:rsidP="00573A86">
            <w:pPr>
              <w:spacing w:before="40" w:after="40"/>
              <w:rPr>
                <w:rFonts w:ascii="Arial Narrow" w:eastAsia="Arial Narrow" w:hAnsi="Arial Narrow" w:cs="Arial Narrow"/>
                <w:sz w:val="20"/>
                <w:szCs w:val="20"/>
              </w:rPr>
            </w:pPr>
          </w:p>
        </w:tc>
        <w:tc>
          <w:tcPr>
            <w:tcW w:w="2424" w:type="dxa"/>
            <w:gridSpan w:val="3"/>
            <w:shd w:val="clear" w:color="auto" w:fill="DAF2F6"/>
          </w:tcPr>
          <w:p w14:paraId="3A39E3D7" w14:textId="77777777" w:rsidR="00573A86" w:rsidRPr="00153252" w:rsidRDefault="00573A86" w:rsidP="00573A86">
            <w:pPr>
              <w:spacing w:before="40" w:after="40"/>
              <w:rPr>
                <w:rFonts w:ascii="Arial Narrow" w:eastAsia="Arial Narrow" w:hAnsi="Arial Narrow" w:cs="Arial Narrow"/>
                <w:sz w:val="20"/>
                <w:szCs w:val="20"/>
              </w:rPr>
            </w:pPr>
          </w:p>
        </w:tc>
      </w:tr>
      <w:tr w:rsidR="00573A86" w:rsidRPr="00CA0201" w14:paraId="44E86344" w14:textId="77777777" w:rsidTr="00573A86">
        <w:trPr>
          <w:cantSplit/>
          <w:tblHeader/>
        </w:trPr>
        <w:tc>
          <w:tcPr>
            <w:tcW w:w="3061" w:type="dxa"/>
            <w:gridSpan w:val="4"/>
            <w:shd w:val="clear" w:color="auto" w:fill="FFF2CC"/>
            <w:vAlign w:val="center"/>
          </w:tcPr>
          <w:p w14:paraId="78DC0337"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Активности</w:t>
            </w:r>
          </w:p>
        </w:tc>
        <w:tc>
          <w:tcPr>
            <w:tcW w:w="2424" w:type="dxa"/>
            <w:gridSpan w:val="3"/>
            <w:shd w:val="clear" w:color="auto" w:fill="FFF2CC"/>
            <w:vAlign w:val="center"/>
          </w:tcPr>
          <w:p w14:paraId="2B745EB3"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Индикатор резултата</w:t>
            </w:r>
          </w:p>
        </w:tc>
        <w:tc>
          <w:tcPr>
            <w:tcW w:w="1975" w:type="dxa"/>
            <w:gridSpan w:val="4"/>
            <w:shd w:val="clear" w:color="auto" w:fill="FFF2CC"/>
            <w:vAlign w:val="center"/>
          </w:tcPr>
          <w:p w14:paraId="2A61CD79"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Надлежн</w:t>
            </w:r>
            <w:r>
              <w:rPr>
                <w:rFonts w:ascii="Arial Narrow" w:eastAsia="Arial Narrow" w:hAnsi="Arial Narrow" w:cs="Arial Narrow"/>
                <w:b/>
                <w:sz w:val="20"/>
                <w:szCs w:val="20"/>
              </w:rPr>
              <w:t>ост</w:t>
            </w:r>
          </w:p>
        </w:tc>
        <w:tc>
          <w:tcPr>
            <w:tcW w:w="1761" w:type="dxa"/>
            <w:gridSpan w:val="4"/>
            <w:shd w:val="clear" w:color="auto" w:fill="FFF2CC"/>
            <w:vAlign w:val="center"/>
          </w:tcPr>
          <w:p w14:paraId="051469A3"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Планирани</w:t>
            </w:r>
            <w:r>
              <w:rPr>
                <w:rFonts w:ascii="Arial Narrow" w:eastAsia="Arial Narrow" w:hAnsi="Arial Narrow" w:cs="Arial Narrow"/>
                <w:b/>
                <w:sz w:val="20"/>
                <w:szCs w:val="20"/>
              </w:rPr>
              <w:t xml:space="preserve"> датум</w:t>
            </w:r>
            <w:r w:rsidRPr="00153252">
              <w:rPr>
                <w:rFonts w:ascii="Arial Narrow" w:eastAsia="Arial Narrow" w:hAnsi="Arial Narrow" w:cs="Arial Narrow"/>
                <w:b/>
                <w:sz w:val="20"/>
                <w:szCs w:val="20"/>
              </w:rPr>
              <w:t xml:space="preserve"> почетак </w:t>
            </w:r>
            <w:r>
              <w:rPr>
                <w:rFonts w:ascii="Arial Narrow" w:eastAsia="Arial Narrow" w:hAnsi="Arial Narrow" w:cs="Arial Narrow"/>
                <w:b/>
                <w:sz w:val="20"/>
                <w:szCs w:val="20"/>
              </w:rPr>
              <w:t>реализације</w:t>
            </w:r>
          </w:p>
        </w:tc>
        <w:tc>
          <w:tcPr>
            <w:tcW w:w="1920" w:type="dxa"/>
            <w:gridSpan w:val="3"/>
            <w:shd w:val="clear" w:color="auto" w:fill="FFF2CC"/>
            <w:vAlign w:val="center"/>
          </w:tcPr>
          <w:p w14:paraId="7B253B0C"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Планирани </w:t>
            </w:r>
            <w:r w:rsidRPr="00153252">
              <w:rPr>
                <w:rFonts w:ascii="Arial Narrow" w:eastAsia="Arial Narrow" w:hAnsi="Arial Narrow" w:cs="Arial Narrow"/>
                <w:b/>
                <w:sz w:val="20"/>
                <w:szCs w:val="20"/>
              </w:rPr>
              <w:t>завршетак активности</w:t>
            </w:r>
          </w:p>
        </w:tc>
        <w:tc>
          <w:tcPr>
            <w:tcW w:w="1356" w:type="dxa"/>
            <w:gridSpan w:val="4"/>
            <w:shd w:val="clear" w:color="auto" w:fill="FFF2CC"/>
            <w:vAlign w:val="center"/>
          </w:tcPr>
          <w:p w14:paraId="5E573B56"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Средства за реализациј</w:t>
            </w:r>
            <w:r>
              <w:rPr>
                <w:rFonts w:ascii="Arial Narrow" w:eastAsia="Arial Narrow" w:hAnsi="Arial Narrow" w:cs="Arial Narrow"/>
                <w:b/>
                <w:sz w:val="20"/>
                <w:szCs w:val="20"/>
              </w:rPr>
              <w:t xml:space="preserve">у  </w:t>
            </w:r>
          </w:p>
        </w:tc>
        <w:tc>
          <w:tcPr>
            <w:tcW w:w="1876" w:type="dxa"/>
            <w:gridSpan w:val="2"/>
            <w:shd w:val="clear" w:color="auto" w:fill="FFF2CC"/>
            <w:vAlign w:val="center"/>
          </w:tcPr>
          <w:p w14:paraId="538C355F"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Извор финансирања</w:t>
            </w:r>
          </w:p>
        </w:tc>
      </w:tr>
      <w:tr w:rsidR="00573A86" w:rsidRPr="00B86B1F" w14:paraId="5305009A" w14:textId="77777777" w:rsidTr="00573A86">
        <w:trPr>
          <w:cantSplit/>
          <w:tblHeader/>
        </w:trPr>
        <w:tc>
          <w:tcPr>
            <w:tcW w:w="818" w:type="dxa"/>
          </w:tcPr>
          <w:p w14:paraId="2234F4CE" w14:textId="77777777" w:rsidR="00573A86" w:rsidRPr="00B86B1F" w:rsidRDefault="00573A86" w:rsidP="00573A86">
            <w:pPr>
              <w:spacing w:before="20" w:after="20"/>
              <w:rPr>
                <w:rFonts w:ascii="Arial Narrow" w:eastAsia="Arial Narrow" w:hAnsi="Arial Narrow" w:cs="Arial Narrow"/>
                <w:sz w:val="20"/>
                <w:szCs w:val="20"/>
              </w:rPr>
            </w:pPr>
            <w:r w:rsidRPr="00B86B1F">
              <w:rPr>
                <w:rFonts w:ascii="Arial Narrow" w:eastAsia="Arial Narrow" w:hAnsi="Arial Narrow" w:cs="Arial Narrow"/>
                <w:sz w:val="20"/>
                <w:szCs w:val="20"/>
              </w:rPr>
              <w:t>1.1.1.</w:t>
            </w:r>
          </w:p>
        </w:tc>
        <w:tc>
          <w:tcPr>
            <w:tcW w:w="2243" w:type="dxa"/>
            <w:gridSpan w:val="3"/>
          </w:tcPr>
          <w:p w14:paraId="64A05927" w14:textId="77777777" w:rsidR="00573A86" w:rsidRDefault="00573A86" w:rsidP="00573A86">
            <w:pPr>
              <w:spacing w:before="20" w:after="20"/>
              <w:rPr>
                <w:rFonts w:ascii="Arial Narrow" w:hAnsi="Arial Narrow"/>
                <w:sz w:val="20"/>
                <w:szCs w:val="20"/>
              </w:rPr>
            </w:pPr>
            <w:r w:rsidRPr="00B86B1F">
              <w:rPr>
                <w:rFonts w:ascii="Arial Narrow" w:hAnsi="Arial Narrow"/>
                <w:sz w:val="20"/>
                <w:szCs w:val="20"/>
              </w:rPr>
              <w:t xml:space="preserve">Обиљежавање Дана Рома и </w:t>
            </w:r>
          </w:p>
          <w:p w14:paraId="76891098" w14:textId="77777777" w:rsidR="00573A86" w:rsidRPr="00B86B1F" w:rsidRDefault="00573A86" w:rsidP="00573A86">
            <w:pPr>
              <w:spacing w:before="20" w:after="20"/>
              <w:rPr>
                <w:rFonts w:ascii="Arial Narrow" w:eastAsia="Arial Narrow" w:hAnsi="Arial Narrow" w:cs="Arial Narrow"/>
                <w:sz w:val="20"/>
                <w:szCs w:val="20"/>
              </w:rPr>
            </w:pPr>
            <w:r>
              <w:rPr>
                <w:rFonts w:ascii="Arial Narrow" w:hAnsi="Arial Narrow"/>
                <w:sz w:val="20"/>
                <w:szCs w:val="20"/>
              </w:rPr>
              <w:t>8.април</w:t>
            </w:r>
          </w:p>
        </w:tc>
        <w:tc>
          <w:tcPr>
            <w:tcW w:w="2424" w:type="dxa"/>
            <w:gridSpan w:val="3"/>
          </w:tcPr>
          <w:p w14:paraId="034E98D9" w14:textId="77777777" w:rsidR="00573A86" w:rsidRPr="00B86B1F" w:rsidRDefault="00573A86" w:rsidP="00573A86">
            <w:pPr>
              <w:spacing w:before="20" w:after="20"/>
              <w:rPr>
                <w:rFonts w:ascii="Arial Narrow" w:eastAsia="Arial Narrow" w:hAnsi="Arial Narrow" w:cs="Arial Narrow"/>
                <w:sz w:val="20"/>
                <w:szCs w:val="20"/>
              </w:rPr>
            </w:pPr>
            <w:r w:rsidRPr="00B86B1F">
              <w:rPr>
                <w:rFonts w:ascii="Arial Narrow" w:eastAsia="Arial Narrow" w:hAnsi="Arial Narrow" w:cs="Arial Narrow"/>
                <w:sz w:val="20"/>
                <w:szCs w:val="20"/>
              </w:rPr>
              <w:t>Организован догађај једном годишње уз учешће представника Општине</w:t>
            </w:r>
            <w:r>
              <w:rPr>
                <w:rFonts w:ascii="Arial Narrow" w:eastAsia="Arial Narrow" w:hAnsi="Arial Narrow" w:cs="Arial Narrow"/>
                <w:sz w:val="20"/>
                <w:szCs w:val="20"/>
              </w:rPr>
              <w:t>,НВО и др.</w:t>
            </w:r>
          </w:p>
        </w:tc>
        <w:tc>
          <w:tcPr>
            <w:tcW w:w="1975" w:type="dxa"/>
            <w:gridSpan w:val="4"/>
          </w:tcPr>
          <w:p w14:paraId="794A7999" w14:textId="77777777" w:rsidR="00573A86" w:rsidRPr="00B86B1F" w:rsidRDefault="00573A86" w:rsidP="00573A86">
            <w:pPr>
              <w:spacing w:before="20" w:after="20"/>
              <w:rPr>
                <w:rFonts w:ascii="Arial Narrow" w:eastAsia="Arial Narrow" w:hAnsi="Arial Narrow" w:cs="Arial Narrow"/>
                <w:sz w:val="20"/>
                <w:szCs w:val="20"/>
              </w:rPr>
            </w:pPr>
            <w:r w:rsidRPr="00B86B1F">
              <w:rPr>
                <w:rFonts w:ascii="Arial Narrow" w:eastAsia="Arial Narrow" w:hAnsi="Arial Narrow" w:cs="Arial Narrow"/>
                <w:sz w:val="20"/>
                <w:szCs w:val="20"/>
              </w:rPr>
              <w:t>Секретаријат за друштвене дјелатности ОБ</w:t>
            </w:r>
          </w:p>
        </w:tc>
        <w:tc>
          <w:tcPr>
            <w:tcW w:w="1761" w:type="dxa"/>
            <w:gridSpan w:val="4"/>
          </w:tcPr>
          <w:p w14:paraId="3927C856"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Фебруар 2025.</w:t>
            </w:r>
          </w:p>
          <w:p w14:paraId="463D6F6C"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Фебруар 2026.</w:t>
            </w:r>
          </w:p>
          <w:p w14:paraId="3DE85674" w14:textId="77777777" w:rsidR="00573A86" w:rsidRDefault="00573A86" w:rsidP="00573A86">
            <w:pPr>
              <w:spacing w:before="20" w:after="20"/>
              <w:rPr>
                <w:rFonts w:ascii="Arial Narrow" w:eastAsia="Arial Narrow" w:hAnsi="Arial Narrow" w:cs="Arial Narrow"/>
                <w:sz w:val="20"/>
                <w:szCs w:val="20"/>
              </w:rPr>
            </w:pPr>
            <w:r w:rsidRPr="00E62C73">
              <w:rPr>
                <w:rFonts w:ascii="Arial Narrow" w:eastAsia="Arial Narrow" w:hAnsi="Arial Narrow" w:cs="Arial Narrow"/>
                <w:sz w:val="20"/>
                <w:szCs w:val="20"/>
              </w:rPr>
              <w:t>Фебруар</w:t>
            </w:r>
            <w:r>
              <w:rPr>
                <w:rFonts w:ascii="Arial Narrow" w:eastAsia="Arial Narrow" w:hAnsi="Arial Narrow" w:cs="Arial Narrow"/>
                <w:sz w:val="20"/>
                <w:szCs w:val="20"/>
              </w:rPr>
              <w:t xml:space="preserve"> 2027.</w:t>
            </w:r>
          </w:p>
          <w:p w14:paraId="15498047" w14:textId="77777777" w:rsidR="00573A86" w:rsidRDefault="00573A86" w:rsidP="00573A86">
            <w:pPr>
              <w:spacing w:before="20" w:after="20"/>
              <w:rPr>
                <w:rFonts w:ascii="Arial Narrow" w:eastAsia="Arial Narrow" w:hAnsi="Arial Narrow" w:cs="Arial Narrow"/>
                <w:sz w:val="20"/>
                <w:szCs w:val="20"/>
              </w:rPr>
            </w:pPr>
            <w:r w:rsidRPr="00E62C73">
              <w:rPr>
                <w:rFonts w:ascii="Arial Narrow" w:eastAsia="Arial Narrow" w:hAnsi="Arial Narrow" w:cs="Arial Narrow"/>
                <w:sz w:val="20"/>
                <w:szCs w:val="20"/>
              </w:rPr>
              <w:t>Фебруар</w:t>
            </w:r>
            <w:r>
              <w:rPr>
                <w:rFonts w:ascii="Arial Narrow" w:eastAsia="Arial Narrow" w:hAnsi="Arial Narrow" w:cs="Arial Narrow"/>
                <w:sz w:val="20"/>
                <w:szCs w:val="20"/>
              </w:rPr>
              <w:t xml:space="preserve"> 2028.</w:t>
            </w:r>
          </w:p>
          <w:p w14:paraId="3FCAD8FE" w14:textId="77777777" w:rsidR="00573A86" w:rsidRPr="00B86B1F" w:rsidRDefault="00573A86" w:rsidP="00573A86">
            <w:pPr>
              <w:spacing w:before="20" w:after="20"/>
              <w:rPr>
                <w:rFonts w:ascii="Arial Narrow" w:eastAsia="Arial Narrow" w:hAnsi="Arial Narrow" w:cs="Arial Narrow"/>
                <w:sz w:val="20"/>
                <w:szCs w:val="20"/>
              </w:rPr>
            </w:pPr>
          </w:p>
        </w:tc>
        <w:tc>
          <w:tcPr>
            <w:tcW w:w="1920" w:type="dxa"/>
            <w:gridSpan w:val="3"/>
          </w:tcPr>
          <w:p w14:paraId="63F360C3"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Април 2025.</w:t>
            </w:r>
          </w:p>
          <w:p w14:paraId="0AD4068A"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Април 2026.</w:t>
            </w:r>
          </w:p>
          <w:p w14:paraId="030B8C9E"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Април 2027.</w:t>
            </w:r>
          </w:p>
          <w:p w14:paraId="6D1E2A84" w14:textId="77777777" w:rsidR="00573A86" w:rsidRPr="00B86B1F"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Април 2028.</w:t>
            </w:r>
          </w:p>
        </w:tc>
        <w:tc>
          <w:tcPr>
            <w:tcW w:w="1356" w:type="dxa"/>
            <w:gridSpan w:val="4"/>
          </w:tcPr>
          <w:p w14:paraId="3951EEBC"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1000,00 еура годишње/</w:t>
            </w:r>
          </w:p>
          <w:p w14:paraId="1740788B" w14:textId="77777777" w:rsidR="00573A86" w:rsidRPr="00B86B1F"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4.000,00 еура за 4 године</w:t>
            </w:r>
          </w:p>
        </w:tc>
        <w:tc>
          <w:tcPr>
            <w:tcW w:w="1876" w:type="dxa"/>
            <w:gridSpan w:val="2"/>
          </w:tcPr>
          <w:p w14:paraId="1F5D2299" w14:textId="77777777" w:rsidR="00573A86" w:rsidRPr="00B86B1F" w:rsidRDefault="00573A86" w:rsidP="00573A86">
            <w:pPr>
              <w:spacing w:before="20" w:after="20"/>
              <w:rPr>
                <w:rFonts w:ascii="Arial Narrow" w:eastAsia="Arial Narrow" w:hAnsi="Arial Narrow" w:cs="Arial Narrow"/>
                <w:sz w:val="20"/>
                <w:szCs w:val="20"/>
              </w:rPr>
            </w:pPr>
            <w:r w:rsidRPr="00B86B1F">
              <w:rPr>
                <w:rFonts w:ascii="Arial Narrow" w:eastAsia="Arial Narrow" w:hAnsi="Arial Narrow" w:cs="Arial Narrow"/>
                <w:sz w:val="20"/>
                <w:szCs w:val="20"/>
              </w:rPr>
              <w:t xml:space="preserve">Буџет Општине </w:t>
            </w:r>
          </w:p>
        </w:tc>
      </w:tr>
      <w:tr w:rsidR="00573A86" w:rsidRPr="00B86B1F" w14:paraId="4EC4193A" w14:textId="77777777" w:rsidTr="00573A86">
        <w:trPr>
          <w:cantSplit/>
          <w:tblHeader/>
        </w:trPr>
        <w:tc>
          <w:tcPr>
            <w:tcW w:w="818" w:type="dxa"/>
          </w:tcPr>
          <w:p w14:paraId="01F4F68E" w14:textId="77777777" w:rsidR="00573A86" w:rsidRPr="00B86B1F" w:rsidRDefault="00573A86" w:rsidP="00573A86">
            <w:pPr>
              <w:spacing w:before="20" w:after="20"/>
              <w:rPr>
                <w:rFonts w:ascii="Arial Narrow" w:eastAsia="Arial Narrow" w:hAnsi="Arial Narrow" w:cs="Arial Narrow"/>
                <w:sz w:val="20"/>
                <w:szCs w:val="20"/>
              </w:rPr>
            </w:pPr>
            <w:r w:rsidRPr="00B86B1F">
              <w:rPr>
                <w:rFonts w:ascii="Arial Narrow" w:eastAsia="Arial Narrow" w:hAnsi="Arial Narrow" w:cs="Arial Narrow"/>
                <w:sz w:val="20"/>
                <w:szCs w:val="20"/>
              </w:rPr>
              <w:t>1.1.2</w:t>
            </w:r>
          </w:p>
        </w:tc>
        <w:tc>
          <w:tcPr>
            <w:tcW w:w="2243" w:type="dxa"/>
            <w:gridSpan w:val="3"/>
          </w:tcPr>
          <w:p w14:paraId="2DA35A90" w14:textId="77777777" w:rsidR="00573A86" w:rsidRPr="00B86B1F" w:rsidRDefault="00573A86" w:rsidP="00573A86">
            <w:pPr>
              <w:pStyle w:val="ListParagraph"/>
              <w:ind w:left="0"/>
              <w:rPr>
                <w:rFonts w:ascii="Arial Narrow" w:hAnsi="Arial Narrow"/>
                <w:sz w:val="20"/>
                <w:szCs w:val="20"/>
              </w:rPr>
            </w:pPr>
            <w:r w:rsidRPr="00B86B1F">
              <w:rPr>
                <w:rFonts w:ascii="Arial Narrow" w:hAnsi="Arial Narrow"/>
                <w:sz w:val="20"/>
                <w:szCs w:val="20"/>
              </w:rPr>
              <w:t xml:space="preserve">Реализација и емитовање радио                     </w:t>
            </w:r>
          </w:p>
          <w:p w14:paraId="6ED609E6" w14:textId="77777777" w:rsidR="00573A86" w:rsidRPr="00B86B1F" w:rsidRDefault="00573A86" w:rsidP="00573A86">
            <w:pPr>
              <w:spacing w:before="20" w:after="20"/>
              <w:rPr>
                <w:rFonts w:ascii="Arial Narrow" w:eastAsia="Arial Narrow" w:hAnsi="Arial Narrow" w:cs="Arial Narrow"/>
                <w:sz w:val="20"/>
                <w:szCs w:val="20"/>
              </w:rPr>
            </w:pPr>
            <w:r w:rsidRPr="00B86B1F">
              <w:rPr>
                <w:rFonts w:ascii="Arial Narrow" w:hAnsi="Arial Narrow"/>
                <w:sz w:val="20"/>
                <w:szCs w:val="20"/>
              </w:rPr>
              <w:t>емисија на ромском/албанском језику</w:t>
            </w:r>
          </w:p>
        </w:tc>
        <w:tc>
          <w:tcPr>
            <w:tcW w:w="2424" w:type="dxa"/>
            <w:gridSpan w:val="3"/>
          </w:tcPr>
          <w:p w14:paraId="2446A741" w14:textId="77777777" w:rsidR="00573A86" w:rsidRPr="00B86B1F" w:rsidRDefault="00573A86" w:rsidP="00573A86">
            <w:pPr>
              <w:spacing w:before="20" w:after="20"/>
              <w:rPr>
                <w:rFonts w:ascii="Arial Narrow" w:eastAsia="Arial Narrow" w:hAnsi="Arial Narrow" w:cs="Arial Narrow"/>
                <w:sz w:val="20"/>
                <w:szCs w:val="20"/>
              </w:rPr>
            </w:pPr>
            <w:r w:rsidRPr="00B86B1F">
              <w:rPr>
                <w:rFonts w:ascii="Arial Narrow" w:eastAsia="Arial Narrow" w:hAnsi="Arial Narrow" w:cs="Arial Narrow"/>
                <w:sz w:val="20"/>
                <w:szCs w:val="20"/>
              </w:rPr>
              <w:t xml:space="preserve">Емитовано </w:t>
            </w:r>
            <w:r>
              <w:rPr>
                <w:rFonts w:ascii="Arial Narrow" w:eastAsia="Arial Narrow" w:hAnsi="Arial Narrow" w:cs="Arial Narrow"/>
                <w:sz w:val="20"/>
                <w:szCs w:val="20"/>
              </w:rPr>
              <w:t>6</w:t>
            </w:r>
            <w:r w:rsidRPr="00B86B1F">
              <w:rPr>
                <w:rFonts w:ascii="Arial Narrow" w:eastAsia="Arial Narrow" w:hAnsi="Arial Narrow" w:cs="Arial Narrow"/>
                <w:sz w:val="20"/>
                <w:szCs w:val="20"/>
              </w:rPr>
              <w:t xml:space="preserve"> емисија годишње на ромском/албанском језику</w:t>
            </w:r>
          </w:p>
        </w:tc>
        <w:tc>
          <w:tcPr>
            <w:tcW w:w="1975" w:type="dxa"/>
            <w:gridSpan w:val="4"/>
          </w:tcPr>
          <w:p w14:paraId="458B3544" w14:textId="77777777" w:rsidR="00573A86" w:rsidRPr="00B86B1F" w:rsidRDefault="00573A86" w:rsidP="00573A86">
            <w:pPr>
              <w:rPr>
                <w:rFonts w:ascii="Arial Narrow" w:hAnsi="Arial Narrow"/>
                <w:sz w:val="20"/>
                <w:szCs w:val="20"/>
              </w:rPr>
            </w:pPr>
            <w:r w:rsidRPr="00B86B1F">
              <w:rPr>
                <w:rFonts w:ascii="Arial Narrow" w:eastAsia="Arial Narrow" w:hAnsi="Arial Narrow" w:cs="Arial Narrow"/>
                <w:sz w:val="20"/>
                <w:szCs w:val="20"/>
              </w:rPr>
              <w:t>Секретаријат за друштвене дјелатности ОБ/Радио Беране, НВО</w:t>
            </w:r>
          </w:p>
        </w:tc>
        <w:tc>
          <w:tcPr>
            <w:tcW w:w="1761" w:type="dxa"/>
            <w:gridSpan w:val="4"/>
          </w:tcPr>
          <w:p w14:paraId="08874494"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Феб.-децем. 2025.</w:t>
            </w:r>
          </w:p>
          <w:p w14:paraId="485E9132"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Феб.-децем.2026.</w:t>
            </w:r>
          </w:p>
          <w:p w14:paraId="6EF5042D"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Феб.-децем. 2027.</w:t>
            </w:r>
          </w:p>
          <w:p w14:paraId="48AE2A75"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Феб.-децем. 2028.</w:t>
            </w:r>
          </w:p>
          <w:p w14:paraId="5C9FAAEF" w14:textId="77777777" w:rsidR="00573A86" w:rsidRPr="00B86B1F" w:rsidRDefault="00573A86" w:rsidP="00573A86">
            <w:pPr>
              <w:spacing w:before="20" w:after="20"/>
              <w:rPr>
                <w:rFonts w:ascii="Arial Narrow" w:eastAsia="Arial Narrow" w:hAnsi="Arial Narrow" w:cs="Arial Narrow"/>
                <w:sz w:val="20"/>
                <w:szCs w:val="20"/>
              </w:rPr>
            </w:pPr>
          </w:p>
        </w:tc>
        <w:tc>
          <w:tcPr>
            <w:tcW w:w="1920" w:type="dxa"/>
            <w:gridSpan w:val="3"/>
          </w:tcPr>
          <w:p w14:paraId="746D8A42"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Децембар 2025.</w:t>
            </w:r>
          </w:p>
          <w:p w14:paraId="295DF459"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Децембар 2026.</w:t>
            </w:r>
          </w:p>
          <w:p w14:paraId="1473C33E"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Децембар 2027.</w:t>
            </w:r>
          </w:p>
          <w:p w14:paraId="3815CAE2" w14:textId="77777777" w:rsidR="00573A86" w:rsidRPr="00B86B1F"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Децембар 2028.</w:t>
            </w:r>
          </w:p>
        </w:tc>
        <w:tc>
          <w:tcPr>
            <w:tcW w:w="1356" w:type="dxa"/>
            <w:gridSpan w:val="4"/>
          </w:tcPr>
          <w:p w14:paraId="37152422" w14:textId="77777777" w:rsidR="00573A86" w:rsidRPr="00B86B1F" w:rsidRDefault="00573A86" w:rsidP="00573A86">
            <w:pPr>
              <w:spacing w:before="20" w:after="20"/>
              <w:rPr>
                <w:rFonts w:ascii="Arial Narrow" w:eastAsia="Arial Narrow" w:hAnsi="Arial Narrow" w:cs="Arial Narrow"/>
                <w:sz w:val="20"/>
                <w:szCs w:val="20"/>
              </w:rPr>
            </w:pPr>
          </w:p>
        </w:tc>
        <w:tc>
          <w:tcPr>
            <w:tcW w:w="1876" w:type="dxa"/>
            <w:gridSpan w:val="2"/>
          </w:tcPr>
          <w:p w14:paraId="4117F2A2" w14:textId="77777777" w:rsidR="00573A86" w:rsidRPr="00B86B1F" w:rsidRDefault="00573A86" w:rsidP="00573A86">
            <w:pPr>
              <w:spacing w:before="20" w:after="20"/>
              <w:rPr>
                <w:rFonts w:ascii="Arial Narrow" w:eastAsia="Arial Narrow" w:hAnsi="Arial Narrow" w:cs="Arial Narrow"/>
                <w:sz w:val="20"/>
                <w:szCs w:val="20"/>
              </w:rPr>
            </w:pPr>
            <w:r w:rsidRPr="00B86B1F">
              <w:rPr>
                <w:rFonts w:ascii="Arial Narrow" w:eastAsia="Arial Narrow" w:hAnsi="Arial Narrow" w:cs="Arial Narrow"/>
                <w:sz w:val="20"/>
                <w:szCs w:val="20"/>
              </w:rPr>
              <w:t>Буџет јавног локалног емитера Радио Беране</w:t>
            </w:r>
          </w:p>
        </w:tc>
      </w:tr>
      <w:tr w:rsidR="00573A86" w:rsidRPr="00B86B1F" w14:paraId="7E66AEA0" w14:textId="77777777" w:rsidTr="00573A86">
        <w:trPr>
          <w:cantSplit/>
          <w:tblHeader/>
        </w:trPr>
        <w:tc>
          <w:tcPr>
            <w:tcW w:w="818" w:type="dxa"/>
          </w:tcPr>
          <w:p w14:paraId="5408A0E2" w14:textId="77777777" w:rsidR="00573A86" w:rsidRPr="00B86B1F" w:rsidRDefault="00573A86" w:rsidP="00573A86">
            <w:pPr>
              <w:spacing w:before="20" w:after="20"/>
              <w:rPr>
                <w:rFonts w:ascii="Arial Narrow" w:eastAsia="Arial Narrow" w:hAnsi="Arial Narrow" w:cs="Arial Narrow"/>
                <w:sz w:val="20"/>
                <w:szCs w:val="20"/>
              </w:rPr>
            </w:pPr>
            <w:r w:rsidRPr="00B86B1F">
              <w:rPr>
                <w:rFonts w:ascii="Arial Narrow" w:eastAsia="Arial Narrow" w:hAnsi="Arial Narrow" w:cs="Arial Narrow"/>
                <w:sz w:val="20"/>
                <w:szCs w:val="20"/>
              </w:rPr>
              <w:lastRenderedPageBreak/>
              <w:t>1.1.3</w:t>
            </w:r>
          </w:p>
        </w:tc>
        <w:tc>
          <w:tcPr>
            <w:tcW w:w="2243" w:type="dxa"/>
            <w:gridSpan w:val="3"/>
          </w:tcPr>
          <w:p w14:paraId="6A10DDA2" w14:textId="77777777" w:rsidR="00573A86" w:rsidRPr="00B86B1F" w:rsidRDefault="00573A86" w:rsidP="00573A86">
            <w:pPr>
              <w:pStyle w:val="ListParagraph"/>
              <w:ind w:left="0"/>
              <w:jc w:val="both"/>
              <w:rPr>
                <w:rFonts w:ascii="Arial Narrow" w:hAnsi="Arial Narrow"/>
                <w:sz w:val="20"/>
                <w:szCs w:val="20"/>
              </w:rPr>
            </w:pPr>
            <w:r w:rsidRPr="00B86B1F">
              <w:rPr>
                <w:rFonts w:ascii="Arial Narrow" w:hAnsi="Arial Narrow"/>
                <w:sz w:val="20"/>
                <w:szCs w:val="20"/>
              </w:rPr>
              <w:t>Организовање информативне кампање за ширу јавност о</w:t>
            </w:r>
          </w:p>
          <w:p w14:paraId="24138065" w14:textId="77777777" w:rsidR="00573A86" w:rsidRPr="00B86B1F" w:rsidRDefault="00573A86" w:rsidP="00573A86">
            <w:pPr>
              <w:rPr>
                <w:rFonts w:ascii="Arial Narrow" w:hAnsi="Arial Narrow"/>
                <w:sz w:val="20"/>
                <w:szCs w:val="20"/>
              </w:rPr>
            </w:pPr>
            <w:r w:rsidRPr="00B86B1F">
              <w:rPr>
                <w:rFonts w:ascii="Arial Narrow" w:hAnsi="Arial Narrow"/>
                <w:sz w:val="20"/>
                <w:szCs w:val="20"/>
              </w:rPr>
              <w:t xml:space="preserve">обичајима, култури и                                           </w:t>
            </w:r>
          </w:p>
          <w:p w14:paraId="1B3175CA" w14:textId="77777777" w:rsidR="00573A86" w:rsidRPr="00B86B1F" w:rsidRDefault="00573A86" w:rsidP="00573A86">
            <w:pPr>
              <w:spacing w:before="20" w:after="20"/>
              <w:rPr>
                <w:rFonts w:ascii="Arial Narrow" w:eastAsia="Arial Narrow" w:hAnsi="Arial Narrow" w:cs="Arial Narrow"/>
                <w:sz w:val="20"/>
                <w:szCs w:val="20"/>
              </w:rPr>
            </w:pPr>
            <w:r w:rsidRPr="00B86B1F">
              <w:rPr>
                <w:rFonts w:ascii="Arial Narrow" w:hAnsi="Arial Narrow"/>
                <w:sz w:val="20"/>
                <w:szCs w:val="20"/>
              </w:rPr>
              <w:t>традицији РЕ популације</w:t>
            </w:r>
          </w:p>
        </w:tc>
        <w:tc>
          <w:tcPr>
            <w:tcW w:w="2424" w:type="dxa"/>
            <w:gridSpan w:val="3"/>
          </w:tcPr>
          <w:p w14:paraId="53808AB7" w14:textId="77777777" w:rsidR="00573A86" w:rsidRPr="00B86B1F" w:rsidRDefault="00573A86" w:rsidP="00573A86">
            <w:pPr>
              <w:spacing w:before="20" w:after="20"/>
              <w:rPr>
                <w:rFonts w:ascii="Arial Narrow" w:eastAsia="Arial Narrow" w:hAnsi="Arial Narrow" w:cs="Arial Narrow"/>
                <w:sz w:val="20"/>
                <w:szCs w:val="20"/>
              </w:rPr>
            </w:pPr>
            <w:r w:rsidRPr="00B86B1F">
              <w:rPr>
                <w:rFonts w:ascii="Arial Narrow" w:eastAsia="Arial Narrow" w:hAnsi="Arial Narrow" w:cs="Arial Narrow"/>
                <w:sz w:val="20"/>
                <w:szCs w:val="20"/>
              </w:rPr>
              <w:t>Спроведен</w:t>
            </w:r>
            <w:r>
              <w:rPr>
                <w:rFonts w:ascii="Arial Narrow" w:eastAsia="Arial Narrow" w:hAnsi="Arial Narrow" w:cs="Arial Narrow"/>
                <w:sz w:val="20"/>
                <w:szCs w:val="20"/>
              </w:rPr>
              <w:t>е</w:t>
            </w:r>
            <w:r w:rsidRPr="00B86B1F">
              <w:rPr>
                <w:rFonts w:ascii="Arial Narrow" w:eastAsia="Arial Narrow" w:hAnsi="Arial Narrow" w:cs="Arial Narrow"/>
                <w:sz w:val="20"/>
                <w:szCs w:val="20"/>
              </w:rPr>
              <w:t xml:space="preserve"> </w:t>
            </w:r>
            <w:r>
              <w:rPr>
                <w:rFonts w:ascii="Arial Narrow" w:eastAsia="Arial Narrow" w:hAnsi="Arial Narrow" w:cs="Arial Narrow"/>
                <w:sz w:val="20"/>
                <w:szCs w:val="20"/>
              </w:rPr>
              <w:t>двије</w:t>
            </w:r>
            <w:r w:rsidRPr="00B86B1F">
              <w:rPr>
                <w:rFonts w:ascii="Arial Narrow" w:eastAsia="Arial Narrow" w:hAnsi="Arial Narrow" w:cs="Arial Narrow"/>
                <w:sz w:val="20"/>
                <w:szCs w:val="20"/>
              </w:rPr>
              <w:t xml:space="preserve"> информативн</w:t>
            </w:r>
            <w:r>
              <w:rPr>
                <w:rFonts w:ascii="Arial Narrow" w:eastAsia="Arial Narrow" w:hAnsi="Arial Narrow" w:cs="Arial Narrow"/>
                <w:sz w:val="20"/>
                <w:szCs w:val="20"/>
              </w:rPr>
              <w:t>е</w:t>
            </w:r>
            <w:r w:rsidRPr="00B86B1F">
              <w:rPr>
                <w:rFonts w:ascii="Arial Narrow" w:eastAsia="Arial Narrow" w:hAnsi="Arial Narrow" w:cs="Arial Narrow"/>
                <w:sz w:val="20"/>
                <w:szCs w:val="20"/>
              </w:rPr>
              <w:t xml:space="preserve"> кампањ</w:t>
            </w:r>
            <w:r>
              <w:rPr>
                <w:rFonts w:ascii="Arial Narrow" w:eastAsia="Arial Narrow" w:hAnsi="Arial Narrow" w:cs="Arial Narrow"/>
                <w:sz w:val="20"/>
                <w:szCs w:val="20"/>
              </w:rPr>
              <w:t>е</w:t>
            </w:r>
            <w:r w:rsidRPr="00B86B1F">
              <w:rPr>
                <w:rFonts w:ascii="Arial Narrow" w:eastAsia="Arial Narrow" w:hAnsi="Arial Narrow" w:cs="Arial Narrow"/>
                <w:sz w:val="20"/>
                <w:szCs w:val="20"/>
              </w:rPr>
              <w:t xml:space="preserve"> на годишњем нивоу (подјела информативног материјала, фацебоок и yоутубе видео материјала,пос</w:t>
            </w:r>
            <w:r>
              <w:rPr>
                <w:rFonts w:ascii="Arial Narrow" w:eastAsia="Arial Narrow" w:hAnsi="Arial Narrow" w:cs="Arial Narrow"/>
                <w:sz w:val="20"/>
                <w:szCs w:val="20"/>
              </w:rPr>
              <w:t>ј</w:t>
            </w:r>
            <w:r w:rsidRPr="00B86B1F">
              <w:rPr>
                <w:rFonts w:ascii="Arial Narrow" w:eastAsia="Arial Narrow" w:hAnsi="Arial Narrow" w:cs="Arial Narrow"/>
                <w:sz w:val="20"/>
                <w:szCs w:val="20"/>
              </w:rPr>
              <w:t>ета школама и вртићу)</w:t>
            </w:r>
          </w:p>
        </w:tc>
        <w:tc>
          <w:tcPr>
            <w:tcW w:w="1975" w:type="dxa"/>
            <w:gridSpan w:val="4"/>
          </w:tcPr>
          <w:p w14:paraId="05568180" w14:textId="77777777" w:rsidR="00573A86" w:rsidRPr="00B86B1F" w:rsidRDefault="00573A86" w:rsidP="00573A86">
            <w:pPr>
              <w:rPr>
                <w:rFonts w:ascii="Arial Narrow" w:hAnsi="Arial Narrow"/>
                <w:sz w:val="20"/>
                <w:szCs w:val="20"/>
              </w:rPr>
            </w:pPr>
            <w:r w:rsidRPr="00B86B1F">
              <w:rPr>
                <w:rFonts w:ascii="Arial Narrow" w:eastAsia="Arial Narrow" w:hAnsi="Arial Narrow" w:cs="Arial Narrow"/>
                <w:sz w:val="20"/>
                <w:szCs w:val="20"/>
              </w:rPr>
              <w:t>Секретаријат за друштвене дјелатности ОБ</w:t>
            </w:r>
          </w:p>
        </w:tc>
        <w:tc>
          <w:tcPr>
            <w:tcW w:w="1761" w:type="dxa"/>
            <w:gridSpan w:val="4"/>
          </w:tcPr>
          <w:p w14:paraId="62B2B801" w14:textId="22DAAA8C" w:rsidR="00573A86" w:rsidRPr="000A7C7D" w:rsidRDefault="00EA0C03"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lang w:val="sr-Latn-ME"/>
              </w:rPr>
              <w:t>II</w:t>
            </w:r>
            <w:r w:rsidR="00573A86" w:rsidRPr="000A7C7D">
              <w:rPr>
                <w:rFonts w:ascii="Arial Narrow" w:eastAsia="Arial Narrow" w:hAnsi="Arial Narrow" w:cs="Arial Narrow"/>
                <w:sz w:val="20"/>
                <w:szCs w:val="20"/>
              </w:rPr>
              <w:t xml:space="preserve"> и </w:t>
            </w:r>
            <w:r>
              <w:rPr>
                <w:rFonts w:ascii="Arial Narrow" w:eastAsia="Arial Narrow" w:hAnsi="Arial Narrow" w:cs="Arial Narrow"/>
                <w:sz w:val="20"/>
                <w:szCs w:val="20"/>
              </w:rPr>
              <w:t>IV</w:t>
            </w:r>
            <w:r w:rsidR="00573A86" w:rsidRPr="000A7C7D">
              <w:rPr>
                <w:rFonts w:ascii="Arial Narrow" w:eastAsia="Arial Narrow" w:hAnsi="Arial Narrow" w:cs="Arial Narrow"/>
                <w:sz w:val="20"/>
                <w:szCs w:val="20"/>
              </w:rPr>
              <w:t xml:space="preserve"> квартал 2025.</w:t>
            </w:r>
          </w:p>
          <w:p w14:paraId="7D49FA84" w14:textId="729C04E7" w:rsidR="00573A86" w:rsidRPr="000A7C7D" w:rsidRDefault="00EA0C03"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w:t>
            </w:r>
            <w:r w:rsidR="00573A86" w:rsidRPr="000A7C7D">
              <w:rPr>
                <w:rFonts w:ascii="Arial Narrow" w:eastAsia="Arial Narrow" w:hAnsi="Arial Narrow" w:cs="Arial Narrow"/>
                <w:sz w:val="20"/>
                <w:szCs w:val="20"/>
              </w:rPr>
              <w:t xml:space="preserve"> и </w:t>
            </w:r>
            <w:r>
              <w:rPr>
                <w:rFonts w:ascii="Arial Narrow" w:eastAsia="Arial Narrow" w:hAnsi="Arial Narrow" w:cs="Arial Narrow"/>
                <w:sz w:val="20"/>
                <w:szCs w:val="20"/>
              </w:rPr>
              <w:t>IV</w:t>
            </w:r>
            <w:r w:rsidR="00573A86" w:rsidRPr="000A7C7D">
              <w:rPr>
                <w:rFonts w:ascii="Arial Narrow" w:eastAsia="Arial Narrow" w:hAnsi="Arial Narrow" w:cs="Arial Narrow"/>
                <w:sz w:val="20"/>
                <w:szCs w:val="20"/>
              </w:rPr>
              <w:t xml:space="preserve"> квартал 2026.</w:t>
            </w:r>
          </w:p>
          <w:p w14:paraId="1A1C9955" w14:textId="44D36058" w:rsidR="00573A86" w:rsidRPr="000A7C7D" w:rsidRDefault="002A4CCD"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w:t>
            </w:r>
            <w:r w:rsidR="00573A86" w:rsidRPr="000A7C7D">
              <w:rPr>
                <w:rFonts w:ascii="Arial Narrow" w:eastAsia="Arial Narrow" w:hAnsi="Arial Narrow" w:cs="Arial Narrow"/>
                <w:sz w:val="20"/>
                <w:szCs w:val="20"/>
              </w:rPr>
              <w:t xml:space="preserve"> и </w:t>
            </w:r>
            <w:r>
              <w:rPr>
                <w:rFonts w:ascii="Arial Narrow" w:eastAsia="Arial Narrow" w:hAnsi="Arial Narrow" w:cs="Arial Narrow"/>
                <w:sz w:val="20"/>
                <w:szCs w:val="20"/>
              </w:rPr>
              <w:t>IV</w:t>
            </w:r>
            <w:r w:rsidR="00573A86" w:rsidRPr="000A7C7D">
              <w:rPr>
                <w:rFonts w:ascii="Arial Narrow" w:eastAsia="Arial Narrow" w:hAnsi="Arial Narrow" w:cs="Arial Narrow"/>
                <w:sz w:val="20"/>
                <w:szCs w:val="20"/>
              </w:rPr>
              <w:t xml:space="preserve"> квартал 2027.</w:t>
            </w:r>
          </w:p>
          <w:p w14:paraId="563323A0" w14:textId="6ECBC039" w:rsidR="00573A86" w:rsidRPr="00B86B1F" w:rsidRDefault="002A4CCD" w:rsidP="002A4CCD">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w:t>
            </w:r>
            <w:r w:rsidR="00573A86" w:rsidRPr="000A7C7D">
              <w:rPr>
                <w:rFonts w:ascii="Arial Narrow" w:eastAsia="Arial Narrow" w:hAnsi="Arial Narrow" w:cs="Arial Narrow"/>
                <w:sz w:val="20"/>
                <w:szCs w:val="20"/>
              </w:rPr>
              <w:t xml:space="preserve"> и </w:t>
            </w:r>
            <w:r>
              <w:rPr>
                <w:rFonts w:ascii="Arial Narrow" w:eastAsia="Arial Narrow" w:hAnsi="Arial Narrow" w:cs="Arial Narrow"/>
                <w:sz w:val="20"/>
                <w:szCs w:val="20"/>
              </w:rPr>
              <w:t>IV</w:t>
            </w:r>
            <w:r w:rsidR="00573A86" w:rsidRPr="000A7C7D">
              <w:rPr>
                <w:rFonts w:ascii="Arial Narrow" w:eastAsia="Arial Narrow" w:hAnsi="Arial Narrow" w:cs="Arial Narrow"/>
                <w:sz w:val="20"/>
                <w:szCs w:val="20"/>
              </w:rPr>
              <w:t xml:space="preserve"> квартал 2028.</w:t>
            </w:r>
          </w:p>
        </w:tc>
        <w:tc>
          <w:tcPr>
            <w:tcW w:w="1920" w:type="dxa"/>
            <w:gridSpan w:val="3"/>
          </w:tcPr>
          <w:p w14:paraId="02EA917D" w14:textId="132CB967" w:rsidR="00573A86" w:rsidRPr="000A7C7D" w:rsidRDefault="002A4CCD"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IV</w:t>
            </w:r>
            <w:r w:rsidR="00573A86" w:rsidRPr="000A7C7D">
              <w:rPr>
                <w:rFonts w:ascii="Arial Narrow" w:eastAsia="Arial Narrow" w:hAnsi="Arial Narrow" w:cs="Arial Narrow"/>
                <w:sz w:val="20"/>
                <w:szCs w:val="20"/>
              </w:rPr>
              <w:t xml:space="preserve"> квартал 2025.</w:t>
            </w:r>
          </w:p>
          <w:p w14:paraId="7BDC0C26" w14:textId="430FA540" w:rsidR="00573A86" w:rsidRPr="000A7C7D" w:rsidRDefault="002A4CCD"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IV</w:t>
            </w:r>
            <w:r w:rsidR="00573A86" w:rsidRPr="000A7C7D">
              <w:rPr>
                <w:rFonts w:ascii="Arial Narrow" w:eastAsia="Arial Narrow" w:hAnsi="Arial Narrow" w:cs="Arial Narrow"/>
                <w:sz w:val="20"/>
                <w:szCs w:val="20"/>
              </w:rPr>
              <w:t xml:space="preserve"> квартал 2026.</w:t>
            </w:r>
          </w:p>
          <w:p w14:paraId="43CB004C" w14:textId="70C92DB1" w:rsidR="00573A86" w:rsidRPr="000A7C7D" w:rsidRDefault="002A4CCD"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IV</w:t>
            </w:r>
            <w:r w:rsidR="00573A86" w:rsidRPr="000A7C7D">
              <w:rPr>
                <w:rFonts w:ascii="Arial Narrow" w:eastAsia="Arial Narrow" w:hAnsi="Arial Narrow" w:cs="Arial Narrow"/>
                <w:sz w:val="20"/>
                <w:szCs w:val="20"/>
              </w:rPr>
              <w:t xml:space="preserve"> квартал 2027.</w:t>
            </w:r>
          </w:p>
          <w:p w14:paraId="5DD74324" w14:textId="1778F6B8" w:rsidR="00573A86" w:rsidRPr="00B86B1F" w:rsidRDefault="002A4CCD"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IV</w:t>
            </w:r>
            <w:r w:rsidR="00573A86" w:rsidRPr="000A7C7D">
              <w:rPr>
                <w:rFonts w:ascii="Arial Narrow" w:eastAsia="Arial Narrow" w:hAnsi="Arial Narrow" w:cs="Arial Narrow"/>
                <w:sz w:val="20"/>
                <w:szCs w:val="20"/>
              </w:rPr>
              <w:t xml:space="preserve"> квартал 2028.</w:t>
            </w:r>
          </w:p>
        </w:tc>
        <w:tc>
          <w:tcPr>
            <w:tcW w:w="1356" w:type="dxa"/>
            <w:gridSpan w:val="4"/>
          </w:tcPr>
          <w:p w14:paraId="2637AC9F"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500,00 еура годишње/</w:t>
            </w:r>
          </w:p>
          <w:p w14:paraId="40E622DC" w14:textId="77777777" w:rsidR="00573A86" w:rsidRPr="00B86B1F"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 000,00 еура за 4 године</w:t>
            </w:r>
          </w:p>
        </w:tc>
        <w:tc>
          <w:tcPr>
            <w:tcW w:w="1876" w:type="dxa"/>
            <w:gridSpan w:val="2"/>
          </w:tcPr>
          <w:p w14:paraId="57D41641" w14:textId="77777777" w:rsidR="00573A86" w:rsidRPr="00B86B1F" w:rsidRDefault="00573A86" w:rsidP="00573A86">
            <w:pPr>
              <w:spacing w:before="20" w:after="20"/>
              <w:rPr>
                <w:rFonts w:ascii="Arial Narrow" w:eastAsia="Arial Narrow" w:hAnsi="Arial Narrow" w:cs="Arial Narrow"/>
                <w:sz w:val="20"/>
                <w:szCs w:val="20"/>
              </w:rPr>
            </w:pPr>
            <w:r w:rsidRPr="00B86B1F">
              <w:rPr>
                <w:rFonts w:ascii="Arial Narrow" w:eastAsia="Arial Narrow" w:hAnsi="Arial Narrow" w:cs="Arial Narrow"/>
                <w:sz w:val="20"/>
                <w:szCs w:val="20"/>
              </w:rPr>
              <w:t>Буџет Општине (конкурс за пројекте НВО), НВО</w:t>
            </w:r>
          </w:p>
        </w:tc>
      </w:tr>
      <w:tr w:rsidR="00573A86" w:rsidRPr="00B86B1F" w14:paraId="4C89E7E6" w14:textId="77777777" w:rsidTr="00573A86">
        <w:trPr>
          <w:cantSplit/>
          <w:tblHeader/>
        </w:trPr>
        <w:tc>
          <w:tcPr>
            <w:tcW w:w="818" w:type="dxa"/>
          </w:tcPr>
          <w:p w14:paraId="4446295C" w14:textId="77777777" w:rsidR="00573A86" w:rsidRPr="00B86B1F" w:rsidRDefault="00573A86" w:rsidP="00573A86">
            <w:pPr>
              <w:spacing w:before="20" w:after="20"/>
              <w:rPr>
                <w:rFonts w:ascii="Arial Narrow" w:eastAsia="Arial Narrow" w:hAnsi="Arial Narrow" w:cs="Arial Narrow"/>
                <w:sz w:val="20"/>
                <w:szCs w:val="20"/>
              </w:rPr>
            </w:pPr>
          </w:p>
        </w:tc>
        <w:tc>
          <w:tcPr>
            <w:tcW w:w="2243" w:type="dxa"/>
            <w:gridSpan w:val="3"/>
          </w:tcPr>
          <w:p w14:paraId="52AD845D" w14:textId="77777777" w:rsidR="00573A86" w:rsidRPr="00B86B1F" w:rsidRDefault="00573A86" w:rsidP="00573A86">
            <w:pPr>
              <w:pStyle w:val="ListParagraph"/>
              <w:ind w:left="0"/>
              <w:jc w:val="both"/>
              <w:rPr>
                <w:rFonts w:ascii="Arial Narrow" w:hAnsi="Arial Narrow"/>
                <w:sz w:val="20"/>
                <w:szCs w:val="20"/>
              </w:rPr>
            </w:pPr>
          </w:p>
        </w:tc>
        <w:tc>
          <w:tcPr>
            <w:tcW w:w="2424" w:type="dxa"/>
            <w:gridSpan w:val="3"/>
          </w:tcPr>
          <w:p w14:paraId="65BBCABC" w14:textId="77777777" w:rsidR="00573A86" w:rsidRPr="00B86B1F" w:rsidRDefault="00573A86" w:rsidP="00573A86">
            <w:pPr>
              <w:spacing w:before="20" w:after="20"/>
              <w:rPr>
                <w:rFonts w:ascii="Arial Narrow" w:eastAsia="Arial Narrow" w:hAnsi="Arial Narrow" w:cs="Arial Narrow"/>
                <w:sz w:val="20"/>
                <w:szCs w:val="20"/>
              </w:rPr>
            </w:pPr>
          </w:p>
        </w:tc>
        <w:tc>
          <w:tcPr>
            <w:tcW w:w="1975" w:type="dxa"/>
            <w:gridSpan w:val="4"/>
          </w:tcPr>
          <w:p w14:paraId="705D7E2A" w14:textId="77777777" w:rsidR="00573A86" w:rsidRPr="00B86B1F" w:rsidRDefault="00573A86" w:rsidP="00573A86">
            <w:pPr>
              <w:spacing w:before="20" w:after="20"/>
              <w:rPr>
                <w:rFonts w:ascii="Arial Narrow" w:eastAsia="Arial Narrow" w:hAnsi="Arial Narrow" w:cs="Arial Narrow"/>
                <w:sz w:val="20"/>
                <w:szCs w:val="20"/>
              </w:rPr>
            </w:pPr>
          </w:p>
        </w:tc>
        <w:tc>
          <w:tcPr>
            <w:tcW w:w="1761" w:type="dxa"/>
            <w:gridSpan w:val="4"/>
          </w:tcPr>
          <w:p w14:paraId="4DBDF25D" w14:textId="77777777" w:rsidR="00573A86" w:rsidRPr="00B86B1F" w:rsidRDefault="00573A86" w:rsidP="00573A86">
            <w:pPr>
              <w:spacing w:before="20" w:after="20"/>
              <w:rPr>
                <w:rFonts w:ascii="Arial Narrow" w:eastAsia="Arial Narrow" w:hAnsi="Arial Narrow" w:cs="Arial Narrow"/>
                <w:sz w:val="20"/>
                <w:szCs w:val="20"/>
              </w:rPr>
            </w:pPr>
          </w:p>
        </w:tc>
        <w:tc>
          <w:tcPr>
            <w:tcW w:w="1920" w:type="dxa"/>
            <w:gridSpan w:val="3"/>
          </w:tcPr>
          <w:p w14:paraId="0B07C336" w14:textId="77777777" w:rsidR="00573A86" w:rsidRPr="00B86B1F" w:rsidRDefault="00573A86" w:rsidP="00573A86">
            <w:pPr>
              <w:spacing w:before="20" w:after="20"/>
              <w:rPr>
                <w:rFonts w:ascii="Arial Narrow" w:eastAsia="Arial Narrow" w:hAnsi="Arial Narrow" w:cs="Arial Narrow"/>
                <w:sz w:val="20"/>
                <w:szCs w:val="20"/>
              </w:rPr>
            </w:pPr>
          </w:p>
        </w:tc>
        <w:tc>
          <w:tcPr>
            <w:tcW w:w="1356" w:type="dxa"/>
            <w:gridSpan w:val="4"/>
          </w:tcPr>
          <w:p w14:paraId="43D8B7E6" w14:textId="77777777" w:rsidR="00573A86" w:rsidRPr="00B86B1F" w:rsidRDefault="00573A86" w:rsidP="00573A86">
            <w:pPr>
              <w:spacing w:before="20" w:after="20"/>
              <w:rPr>
                <w:rFonts w:ascii="Arial Narrow" w:eastAsia="Arial Narrow" w:hAnsi="Arial Narrow" w:cs="Arial Narrow"/>
                <w:sz w:val="20"/>
                <w:szCs w:val="20"/>
              </w:rPr>
            </w:pPr>
          </w:p>
        </w:tc>
        <w:tc>
          <w:tcPr>
            <w:tcW w:w="1876" w:type="dxa"/>
            <w:gridSpan w:val="2"/>
          </w:tcPr>
          <w:p w14:paraId="6C13BEC1" w14:textId="77777777" w:rsidR="00573A86" w:rsidRPr="00B86B1F" w:rsidRDefault="00573A86" w:rsidP="00573A86">
            <w:pPr>
              <w:spacing w:before="20" w:after="20"/>
              <w:rPr>
                <w:rFonts w:ascii="Arial Narrow" w:eastAsia="Arial Narrow" w:hAnsi="Arial Narrow" w:cs="Arial Narrow"/>
                <w:sz w:val="20"/>
                <w:szCs w:val="20"/>
              </w:rPr>
            </w:pPr>
          </w:p>
        </w:tc>
      </w:tr>
      <w:tr w:rsidR="00573A86" w:rsidRPr="00B86B1F" w14:paraId="185D4B9F" w14:textId="77777777" w:rsidTr="00573A86">
        <w:trPr>
          <w:cantSplit/>
          <w:tblHeader/>
        </w:trPr>
        <w:tc>
          <w:tcPr>
            <w:tcW w:w="818" w:type="dxa"/>
          </w:tcPr>
          <w:p w14:paraId="61925112" w14:textId="77777777" w:rsidR="00573A86" w:rsidRPr="00B86B1F" w:rsidRDefault="00573A86" w:rsidP="00573A86">
            <w:pPr>
              <w:spacing w:before="20" w:after="20"/>
              <w:rPr>
                <w:rFonts w:ascii="Arial Narrow" w:eastAsia="Arial Narrow" w:hAnsi="Arial Narrow" w:cs="Arial"/>
                <w:color w:val="000000" w:themeColor="text1"/>
                <w:sz w:val="20"/>
                <w:szCs w:val="20"/>
              </w:rPr>
            </w:pPr>
            <w:r w:rsidRPr="00B86B1F">
              <w:rPr>
                <w:rFonts w:ascii="Arial Narrow" w:eastAsia="Arial Narrow" w:hAnsi="Arial Narrow" w:cs="Arial"/>
                <w:color w:val="000000" w:themeColor="text1"/>
                <w:sz w:val="20"/>
                <w:szCs w:val="20"/>
              </w:rPr>
              <w:t>1.1.</w:t>
            </w:r>
            <w:r>
              <w:rPr>
                <w:rFonts w:ascii="Arial Narrow" w:eastAsia="Arial Narrow" w:hAnsi="Arial Narrow" w:cs="Arial"/>
                <w:color w:val="000000" w:themeColor="text1"/>
                <w:sz w:val="20"/>
                <w:szCs w:val="20"/>
              </w:rPr>
              <w:t>4</w:t>
            </w:r>
            <w:r w:rsidRPr="00B86B1F">
              <w:rPr>
                <w:rFonts w:ascii="Arial Narrow" w:eastAsia="Arial Narrow" w:hAnsi="Arial Narrow" w:cs="Arial"/>
                <w:color w:val="000000" w:themeColor="text1"/>
                <w:sz w:val="20"/>
                <w:szCs w:val="20"/>
              </w:rPr>
              <w:t>.</w:t>
            </w:r>
          </w:p>
        </w:tc>
        <w:tc>
          <w:tcPr>
            <w:tcW w:w="2243" w:type="dxa"/>
            <w:gridSpan w:val="3"/>
          </w:tcPr>
          <w:p w14:paraId="453D1CAB" w14:textId="77777777" w:rsidR="00573A86" w:rsidRPr="00B86B1F" w:rsidRDefault="00573A86" w:rsidP="00573A86">
            <w:pPr>
              <w:rPr>
                <w:rFonts w:ascii="Arial Narrow" w:eastAsia="Arial" w:hAnsi="Arial Narrow" w:cs="Arial"/>
                <w:color w:val="000000" w:themeColor="text1"/>
                <w:sz w:val="20"/>
                <w:szCs w:val="20"/>
                <w:lang w:val="it-IT"/>
              </w:rPr>
            </w:pPr>
            <w:r w:rsidRPr="00B86B1F">
              <w:rPr>
                <w:rFonts w:ascii="Arial Narrow" w:eastAsia="Arial" w:hAnsi="Arial Narrow" w:cs="Arial"/>
                <w:color w:val="000000" w:themeColor="text1"/>
                <w:sz w:val="20"/>
                <w:szCs w:val="20"/>
                <w:lang w:val="it-IT"/>
              </w:rPr>
              <w:t>Едукација ромског и египћанског становништва о препознавању дискриминације и начинима за пријављивањ</w:t>
            </w:r>
            <w:r>
              <w:rPr>
                <w:rFonts w:ascii="Arial Narrow" w:eastAsia="Arial" w:hAnsi="Arial Narrow" w:cs="Arial"/>
                <w:color w:val="000000" w:themeColor="text1"/>
                <w:sz w:val="20"/>
                <w:szCs w:val="20"/>
                <w:lang w:val="it-IT"/>
              </w:rPr>
              <w:t>е</w:t>
            </w:r>
            <w:r w:rsidRPr="00B86B1F">
              <w:rPr>
                <w:rFonts w:ascii="Arial Narrow" w:eastAsia="Arial" w:hAnsi="Arial Narrow" w:cs="Arial"/>
                <w:color w:val="000000" w:themeColor="text1"/>
                <w:sz w:val="20"/>
                <w:szCs w:val="20"/>
                <w:lang w:val="it-IT"/>
              </w:rPr>
              <w:t xml:space="preserve"> случајева дискриминације</w:t>
            </w:r>
          </w:p>
        </w:tc>
        <w:tc>
          <w:tcPr>
            <w:tcW w:w="2424" w:type="dxa"/>
            <w:gridSpan w:val="3"/>
          </w:tcPr>
          <w:p w14:paraId="5481B2FF" w14:textId="77777777" w:rsidR="00573A86" w:rsidRPr="00B86B1F" w:rsidRDefault="00573A86" w:rsidP="00573A86">
            <w:pPr>
              <w:ind w:left="2"/>
              <w:rPr>
                <w:rFonts w:ascii="Arial Narrow" w:eastAsia="Arial" w:hAnsi="Arial Narrow" w:cs="Arial"/>
                <w:color w:val="000000" w:themeColor="text1"/>
                <w:sz w:val="20"/>
                <w:szCs w:val="20"/>
                <w:lang w:val="it-IT"/>
              </w:rPr>
            </w:pPr>
            <w:r w:rsidRPr="00B86B1F">
              <w:rPr>
                <w:rFonts w:ascii="Arial Narrow" w:eastAsia="Arial" w:hAnsi="Arial Narrow" w:cs="Arial"/>
                <w:color w:val="000000" w:themeColor="text1"/>
                <w:sz w:val="20"/>
                <w:szCs w:val="20"/>
                <w:lang w:val="it-IT"/>
              </w:rPr>
              <w:t xml:space="preserve">Организација 4 радионице са припадницима ромске и египћанске заједнице и учешће најмање </w:t>
            </w:r>
            <w:r>
              <w:rPr>
                <w:rFonts w:ascii="Arial Narrow" w:eastAsia="Arial" w:hAnsi="Arial Narrow" w:cs="Arial"/>
                <w:color w:val="000000" w:themeColor="text1"/>
                <w:sz w:val="20"/>
                <w:szCs w:val="20"/>
                <w:lang w:val="it-IT"/>
              </w:rPr>
              <w:t>6</w:t>
            </w:r>
            <w:r w:rsidRPr="00B86B1F">
              <w:rPr>
                <w:rFonts w:ascii="Arial Narrow" w:eastAsia="Arial" w:hAnsi="Arial Narrow" w:cs="Arial"/>
                <w:color w:val="000000" w:themeColor="text1"/>
                <w:sz w:val="20"/>
                <w:szCs w:val="20"/>
                <w:lang w:val="it-IT"/>
              </w:rPr>
              <w:t>0 особа</w:t>
            </w:r>
          </w:p>
        </w:tc>
        <w:tc>
          <w:tcPr>
            <w:tcW w:w="1975" w:type="dxa"/>
            <w:gridSpan w:val="4"/>
          </w:tcPr>
          <w:p w14:paraId="0EBCC98A" w14:textId="77777777" w:rsidR="00573A86" w:rsidRPr="00B86B1F" w:rsidRDefault="00573A86" w:rsidP="00573A86">
            <w:pPr>
              <w:ind w:left="4"/>
              <w:rPr>
                <w:rFonts w:ascii="Arial Narrow" w:eastAsia="Arial" w:hAnsi="Arial Narrow" w:cs="Arial"/>
                <w:color w:val="000000" w:themeColor="text1"/>
                <w:sz w:val="20"/>
                <w:szCs w:val="20"/>
                <w:lang w:val="en-US"/>
              </w:rPr>
            </w:pPr>
            <w:r w:rsidRPr="00B86B1F">
              <w:rPr>
                <w:rFonts w:ascii="Arial Narrow" w:eastAsia="Arial" w:hAnsi="Arial Narrow" w:cs="Arial"/>
                <w:color w:val="000000" w:themeColor="text1"/>
                <w:sz w:val="20"/>
                <w:szCs w:val="20"/>
                <w:lang w:val="en-US"/>
              </w:rPr>
              <w:t>НВО у сарадњи са институцијама</w:t>
            </w:r>
          </w:p>
          <w:p w14:paraId="7B8C71FF" w14:textId="77777777" w:rsidR="00573A86" w:rsidRPr="00B86B1F" w:rsidRDefault="00573A86" w:rsidP="00573A86">
            <w:pPr>
              <w:rPr>
                <w:rFonts w:ascii="Arial Narrow" w:eastAsia="Arial" w:hAnsi="Arial Narrow" w:cs="Arial"/>
                <w:color w:val="000000" w:themeColor="text1"/>
                <w:sz w:val="20"/>
                <w:szCs w:val="20"/>
                <w:lang w:val="en-US"/>
              </w:rPr>
            </w:pPr>
            <w:r w:rsidRPr="00B86B1F">
              <w:rPr>
                <w:rFonts w:ascii="Arial Narrow" w:eastAsia="Arial" w:hAnsi="Arial Narrow" w:cs="Arial"/>
                <w:color w:val="000000" w:themeColor="text1"/>
                <w:sz w:val="20"/>
                <w:szCs w:val="20"/>
                <w:lang w:val="en-US"/>
              </w:rPr>
              <w:t>Локалне самоуправе</w:t>
            </w:r>
          </w:p>
        </w:tc>
        <w:tc>
          <w:tcPr>
            <w:tcW w:w="1761" w:type="dxa"/>
            <w:gridSpan w:val="4"/>
          </w:tcPr>
          <w:p w14:paraId="55FE2CAF" w14:textId="60677AF4" w:rsidR="00573A86" w:rsidRPr="000A7C7D" w:rsidRDefault="002A4CCD" w:rsidP="00573A86">
            <w:pPr>
              <w:spacing w:before="20" w:after="20"/>
              <w:rPr>
                <w:rFonts w:ascii="Arial Narrow" w:eastAsia="Arial Narrow" w:hAnsi="Arial Narrow" w:cs="Arial"/>
                <w:color w:val="000000" w:themeColor="text1"/>
                <w:sz w:val="20"/>
                <w:szCs w:val="20"/>
              </w:rPr>
            </w:pPr>
            <w:r>
              <w:rPr>
                <w:rFonts w:ascii="Arial Narrow" w:eastAsia="Arial Narrow" w:hAnsi="Arial Narrow" w:cs="Arial"/>
                <w:color w:val="000000" w:themeColor="text1"/>
                <w:sz w:val="20"/>
                <w:szCs w:val="20"/>
              </w:rPr>
              <w:t>II</w:t>
            </w:r>
            <w:r w:rsidR="00573A86" w:rsidRPr="000A7C7D">
              <w:rPr>
                <w:rFonts w:ascii="Arial Narrow" w:eastAsia="Arial Narrow" w:hAnsi="Arial Narrow" w:cs="Arial"/>
                <w:color w:val="000000" w:themeColor="text1"/>
                <w:sz w:val="20"/>
                <w:szCs w:val="20"/>
              </w:rPr>
              <w:t xml:space="preserve"> и </w:t>
            </w:r>
            <w:r>
              <w:rPr>
                <w:rFonts w:ascii="Arial Narrow" w:eastAsia="Arial Narrow" w:hAnsi="Arial Narrow" w:cs="Arial"/>
                <w:color w:val="000000" w:themeColor="text1"/>
                <w:sz w:val="20"/>
                <w:szCs w:val="20"/>
              </w:rPr>
              <w:t>IV</w:t>
            </w:r>
            <w:r w:rsidR="00573A86" w:rsidRPr="000A7C7D">
              <w:rPr>
                <w:rFonts w:ascii="Arial Narrow" w:eastAsia="Arial Narrow" w:hAnsi="Arial Narrow" w:cs="Arial"/>
                <w:color w:val="000000" w:themeColor="text1"/>
                <w:sz w:val="20"/>
                <w:szCs w:val="20"/>
              </w:rPr>
              <w:t xml:space="preserve"> квартал 2025.</w:t>
            </w:r>
          </w:p>
          <w:p w14:paraId="130528E4" w14:textId="1EAACFE2" w:rsidR="00573A86" w:rsidRPr="000A7C7D" w:rsidRDefault="002A4CCD" w:rsidP="00573A86">
            <w:pPr>
              <w:spacing w:before="20" w:after="20"/>
              <w:rPr>
                <w:rFonts w:ascii="Arial Narrow" w:eastAsia="Arial Narrow" w:hAnsi="Arial Narrow" w:cs="Arial"/>
                <w:color w:val="000000" w:themeColor="text1"/>
                <w:sz w:val="20"/>
                <w:szCs w:val="20"/>
              </w:rPr>
            </w:pPr>
            <w:r>
              <w:rPr>
                <w:rFonts w:ascii="Arial Narrow" w:eastAsia="Arial Narrow" w:hAnsi="Arial Narrow" w:cs="Arial"/>
                <w:color w:val="000000" w:themeColor="text1"/>
                <w:sz w:val="20"/>
                <w:szCs w:val="20"/>
              </w:rPr>
              <w:t>II</w:t>
            </w:r>
            <w:r w:rsidR="00573A86" w:rsidRPr="000A7C7D">
              <w:rPr>
                <w:rFonts w:ascii="Arial Narrow" w:eastAsia="Arial Narrow" w:hAnsi="Arial Narrow" w:cs="Arial"/>
                <w:color w:val="000000" w:themeColor="text1"/>
                <w:sz w:val="20"/>
                <w:szCs w:val="20"/>
              </w:rPr>
              <w:t xml:space="preserve"> и </w:t>
            </w:r>
            <w:r>
              <w:rPr>
                <w:rFonts w:ascii="Arial Narrow" w:eastAsia="Arial Narrow" w:hAnsi="Arial Narrow" w:cs="Arial"/>
                <w:color w:val="000000" w:themeColor="text1"/>
                <w:sz w:val="20"/>
                <w:szCs w:val="20"/>
              </w:rPr>
              <w:t>IV</w:t>
            </w:r>
            <w:r w:rsidR="00573A86" w:rsidRPr="000A7C7D">
              <w:rPr>
                <w:rFonts w:ascii="Arial Narrow" w:eastAsia="Arial Narrow" w:hAnsi="Arial Narrow" w:cs="Arial"/>
                <w:color w:val="000000" w:themeColor="text1"/>
                <w:sz w:val="20"/>
                <w:szCs w:val="20"/>
              </w:rPr>
              <w:t xml:space="preserve"> квартал 2026.</w:t>
            </w:r>
          </w:p>
          <w:p w14:paraId="47FE7B35" w14:textId="6D402D54" w:rsidR="00573A86" w:rsidRPr="000A7C7D" w:rsidRDefault="002A4CCD" w:rsidP="00573A86">
            <w:pPr>
              <w:spacing w:before="20" w:after="20"/>
              <w:rPr>
                <w:rFonts w:ascii="Arial Narrow" w:eastAsia="Arial Narrow" w:hAnsi="Arial Narrow" w:cs="Arial"/>
                <w:color w:val="000000" w:themeColor="text1"/>
                <w:sz w:val="20"/>
                <w:szCs w:val="20"/>
              </w:rPr>
            </w:pPr>
            <w:r>
              <w:rPr>
                <w:rFonts w:ascii="Arial Narrow" w:eastAsia="Arial Narrow" w:hAnsi="Arial Narrow" w:cs="Arial"/>
                <w:color w:val="000000" w:themeColor="text1"/>
                <w:sz w:val="20"/>
                <w:szCs w:val="20"/>
              </w:rPr>
              <w:t>II</w:t>
            </w:r>
            <w:r w:rsidR="00573A86" w:rsidRPr="000A7C7D">
              <w:rPr>
                <w:rFonts w:ascii="Arial Narrow" w:eastAsia="Arial Narrow" w:hAnsi="Arial Narrow" w:cs="Arial"/>
                <w:color w:val="000000" w:themeColor="text1"/>
                <w:sz w:val="20"/>
                <w:szCs w:val="20"/>
              </w:rPr>
              <w:t xml:space="preserve"> и </w:t>
            </w:r>
            <w:r>
              <w:rPr>
                <w:rFonts w:ascii="Arial Narrow" w:eastAsia="Arial Narrow" w:hAnsi="Arial Narrow" w:cs="Arial"/>
                <w:color w:val="000000" w:themeColor="text1"/>
                <w:sz w:val="20"/>
                <w:szCs w:val="20"/>
              </w:rPr>
              <w:t>IV</w:t>
            </w:r>
            <w:r w:rsidR="00573A86" w:rsidRPr="000A7C7D">
              <w:rPr>
                <w:rFonts w:ascii="Arial Narrow" w:eastAsia="Arial Narrow" w:hAnsi="Arial Narrow" w:cs="Arial"/>
                <w:color w:val="000000" w:themeColor="text1"/>
                <w:sz w:val="20"/>
                <w:szCs w:val="20"/>
              </w:rPr>
              <w:t xml:space="preserve"> квартал 2027.</w:t>
            </w:r>
          </w:p>
          <w:p w14:paraId="08C98BEE" w14:textId="5376EC34" w:rsidR="00573A86" w:rsidRPr="00B86B1F" w:rsidRDefault="002A4CCD" w:rsidP="002A4CCD">
            <w:pPr>
              <w:spacing w:before="20" w:after="20"/>
              <w:rPr>
                <w:rFonts w:ascii="Arial Narrow" w:eastAsia="Arial Narrow" w:hAnsi="Arial Narrow" w:cs="Arial"/>
                <w:color w:val="000000" w:themeColor="text1"/>
                <w:sz w:val="20"/>
                <w:szCs w:val="20"/>
              </w:rPr>
            </w:pPr>
            <w:r>
              <w:rPr>
                <w:rFonts w:ascii="Arial Narrow" w:eastAsia="Arial Narrow" w:hAnsi="Arial Narrow" w:cs="Arial"/>
                <w:color w:val="000000" w:themeColor="text1"/>
                <w:sz w:val="20"/>
                <w:szCs w:val="20"/>
              </w:rPr>
              <w:t>II</w:t>
            </w:r>
            <w:r w:rsidR="00573A86" w:rsidRPr="000A7C7D">
              <w:rPr>
                <w:rFonts w:ascii="Arial Narrow" w:eastAsia="Arial Narrow" w:hAnsi="Arial Narrow" w:cs="Arial"/>
                <w:color w:val="000000" w:themeColor="text1"/>
                <w:sz w:val="20"/>
                <w:szCs w:val="20"/>
              </w:rPr>
              <w:t xml:space="preserve"> и </w:t>
            </w:r>
            <w:r>
              <w:rPr>
                <w:rFonts w:ascii="Arial Narrow" w:eastAsia="Arial Narrow" w:hAnsi="Arial Narrow" w:cs="Arial"/>
                <w:color w:val="000000" w:themeColor="text1"/>
                <w:sz w:val="20"/>
                <w:szCs w:val="20"/>
              </w:rPr>
              <w:t>IV</w:t>
            </w:r>
            <w:r w:rsidR="00573A86" w:rsidRPr="000A7C7D">
              <w:rPr>
                <w:rFonts w:ascii="Arial Narrow" w:eastAsia="Arial Narrow" w:hAnsi="Arial Narrow" w:cs="Arial"/>
                <w:color w:val="000000" w:themeColor="text1"/>
                <w:sz w:val="20"/>
                <w:szCs w:val="20"/>
              </w:rPr>
              <w:t xml:space="preserve"> квартал 2028.</w:t>
            </w:r>
          </w:p>
        </w:tc>
        <w:tc>
          <w:tcPr>
            <w:tcW w:w="1920" w:type="dxa"/>
            <w:gridSpan w:val="3"/>
          </w:tcPr>
          <w:p w14:paraId="3709DD9D" w14:textId="0DDD5EEB" w:rsidR="00573A86" w:rsidRPr="000A7C7D" w:rsidRDefault="002A4CCD" w:rsidP="00573A86">
            <w:pPr>
              <w:spacing w:before="20" w:after="20"/>
              <w:rPr>
                <w:rFonts w:ascii="Arial Narrow" w:eastAsia="Arial Narrow" w:hAnsi="Arial Narrow" w:cs="Arial"/>
                <w:color w:val="000000" w:themeColor="text1"/>
                <w:sz w:val="20"/>
                <w:szCs w:val="20"/>
              </w:rPr>
            </w:pPr>
            <w:r>
              <w:rPr>
                <w:rFonts w:ascii="Arial Narrow" w:eastAsia="Arial Narrow" w:hAnsi="Arial Narrow" w:cs="Arial"/>
                <w:color w:val="000000" w:themeColor="text1"/>
                <w:sz w:val="20"/>
                <w:szCs w:val="20"/>
              </w:rPr>
              <w:t>IV</w:t>
            </w:r>
            <w:r w:rsidR="00573A86" w:rsidRPr="000A7C7D">
              <w:rPr>
                <w:rFonts w:ascii="Arial Narrow" w:eastAsia="Arial Narrow" w:hAnsi="Arial Narrow" w:cs="Arial"/>
                <w:color w:val="000000" w:themeColor="text1"/>
                <w:sz w:val="20"/>
                <w:szCs w:val="20"/>
              </w:rPr>
              <w:t xml:space="preserve"> квартал 2025.</w:t>
            </w:r>
          </w:p>
          <w:p w14:paraId="108793B3" w14:textId="2CE46C00" w:rsidR="00573A86" w:rsidRPr="000A7C7D" w:rsidRDefault="002A4CCD" w:rsidP="00573A86">
            <w:pPr>
              <w:spacing w:before="20" w:after="20"/>
              <w:rPr>
                <w:rFonts w:ascii="Arial Narrow" w:eastAsia="Arial Narrow" w:hAnsi="Arial Narrow" w:cs="Arial"/>
                <w:color w:val="000000" w:themeColor="text1"/>
                <w:sz w:val="20"/>
                <w:szCs w:val="20"/>
              </w:rPr>
            </w:pPr>
            <w:r>
              <w:rPr>
                <w:rFonts w:ascii="Arial Narrow" w:eastAsia="Arial Narrow" w:hAnsi="Arial Narrow" w:cs="Arial"/>
                <w:color w:val="000000" w:themeColor="text1"/>
                <w:sz w:val="20"/>
                <w:szCs w:val="20"/>
              </w:rPr>
              <w:t>IV</w:t>
            </w:r>
            <w:r w:rsidR="00573A86" w:rsidRPr="000A7C7D">
              <w:rPr>
                <w:rFonts w:ascii="Arial Narrow" w:eastAsia="Arial Narrow" w:hAnsi="Arial Narrow" w:cs="Arial"/>
                <w:color w:val="000000" w:themeColor="text1"/>
                <w:sz w:val="20"/>
                <w:szCs w:val="20"/>
              </w:rPr>
              <w:t xml:space="preserve"> квартал 2026.</w:t>
            </w:r>
          </w:p>
          <w:p w14:paraId="3C39EE54" w14:textId="645EC5A0" w:rsidR="00573A86" w:rsidRPr="000A7C7D" w:rsidRDefault="002A4CCD" w:rsidP="00573A86">
            <w:pPr>
              <w:spacing w:before="20" w:after="20"/>
              <w:rPr>
                <w:rFonts w:ascii="Arial Narrow" w:eastAsia="Arial Narrow" w:hAnsi="Arial Narrow" w:cs="Arial"/>
                <w:color w:val="000000" w:themeColor="text1"/>
                <w:sz w:val="20"/>
                <w:szCs w:val="20"/>
              </w:rPr>
            </w:pPr>
            <w:r>
              <w:rPr>
                <w:rFonts w:ascii="Arial Narrow" w:eastAsia="Arial Narrow" w:hAnsi="Arial Narrow" w:cs="Arial"/>
                <w:color w:val="000000" w:themeColor="text1"/>
                <w:sz w:val="20"/>
                <w:szCs w:val="20"/>
              </w:rPr>
              <w:t>IV</w:t>
            </w:r>
            <w:r w:rsidR="00573A86" w:rsidRPr="000A7C7D">
              <w:rPr>
                <w:rFonts w:ascii="Arial Narrow" w:eastAsia="Arial Narrow" w:hAnsi="Arial Narrow" w:cs="Arial"/>
                <w:color w:val="000000" w:themeColor="text1"/>
                <w:sz w:val="20"/>
                <w:szCs w:val="20"/>
              </w:rPr>
              <w:t xml:space="preserve"> квартал 2027.</w:t>
            </w:r>
          </w:p>
          <w:p w14:paraId="1578DE1E" w14:textId="17627841" w:rsidR="00573A86" w:rsidRPr="00B86B1F" w:rsidRDefault="002A4CCD" w:rsidP="00573A86">
            <w:pPr>
              <w:spacing w:before="20" w:after="20"/>
              <w:rPr>
                <w:rFonts w:ascii="Arial Narrow" w:eastAsia="Arial Narrow" w:hAnsi="Arial Narrow" w:cs="Arial"/>
                <w:color w:val="000000" w:themeColor="text1"/>
                <w:sz w:val="20"/>
                <w:szCs w:val="20"/>
              </w:rPr>
            </w:pPr>
            <w:r>
              <w:rPr>
                <w:rFonts w:ascii="Arial Narrow" w:eastAsia="Arial Narrow" w:hAnsi="Arial Narrow" w:cs="Arial"/>
                <w:color w:val="000000" w:themeColor="text1"/>
                <w:sz w:val="20"/>
                <w:szCs w:val="20"/>
              </w:rPr>
              <w:t>IV</w:t>
            </w:r>
            <w:r w:rsidR="00573A86" w:rsidRPr="000A7C7D">
              <w:rPr>
                <w:rFonts w:ascii="Arial Narrow" w:eastAsia="Arial Narrow" w:hAnsi="Arial Narrow" w:cs="Arial"/>
                <w:color w:val="000000" w:themeColor="text1"/>
                <w:sz w:val="20"/>
                <w:szCs w:val="20"/>
              </w:rPr>
              <w:t xml:space="preserve"> квартал 2028.</w:t>
            </w:r>
          </w:p>
        </w:tc>
        <w:tc>
          <w:tcPr>
            <w:tcW w:w="1356" w:type="dxa"/>
            <w:gridSpan w:val="4"/>
          </w:tcPr>
          <w:p w14:paraId="58EDD0F5"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400,00 еура годишње/</w:t>
            </w:r>
          </w:p>
          <w:p w14:paraId="3676195A" w14:textId="77777777" w:rsidR="00573A86" w:rsidRPr="00B86B1F" w:rsidRDefault="00573A86" w:rsidP="00573A86">
            <w:pPr>
              <w:spacing w:before="20" w:after="20"/>
              <w:rPr>
                <w:rFonts w:ascii="Arial Narrow" w:eastAsia="Arial Narrow" w:hAnsi="Arial Narrow" w:cs="Arial"/>
                <w:color w:val="000000" w:themeColor="text1"/>
                <w:sz w:val="20"/>
                <w:szCs w:val="20"/>
              </w:rPr>
            </w:pPr>
            <w:r>
              <w:rPr>
                <w:rFonts w:ascii="Arial Narrow" w:eastAsia="Arial Narrow" w:hAnsi="Arial Narrow" w:cs="Arial Narrow"/>
                <w:sz w:val="20"/>
                <w:szCs w:val="20"/>
              </w:rPr>
              <w:t>1.600,00 еура за 4 године</w:t>
            </w:r>
          </w:p>
        </w:tc>
        <w:tc>
          <w:tcPr>
            <w:tcW w:w="1876" w:type="dxa"/>
            <w:gridSpan w:val="2"/>
          </w:tcPr>
          <w:p w14:paraId="6BB75D12" w14:textId="77777777" w:rsidR="00573A86" w:rsidRDefault="00573A86" w:rsidP="00573A86">
            <w:pPr>
              <w:spacing w:before="20" w:after="20"/>
              <w:rPr>
                <w:rFonts w:ascii="Arial Narrow" w:eastAsia="Arial Narrow" w:hAnsi="Arial Narrow" w:cs="Arial"/>
                <w:color w:val="000000" w:themeColor="text1"/>
                <w:sz w:val="20"/>
                <w:szCs w:val="20"/>
              </w:rPr>
            </w:pPr>
            <w:r w:rsidRPr="00B86B1F">
              <w:rPr>
                <w:rFonts w:ascii="Arial Narrow" w:eastAsia="Arial Narrow" w:hAnsi="Arial Narrow" w:cs="Arial"/>
                <w:color w:val="000000" w:themeColor="text1"/>
                <w:sz w:val="20"/>
                <w:szCs w:val="20"/>
              </w:rPr>
              <w:t>Буџет Општине</w:t>
            </w:r>
          </w:p>
          <w:p w14:paraId="747A7166" w14:textId="77777777" w:rsidR="00573A86" w:rsidRPr="00B86B1F" w:rsidRDefault="00573A86" w:rsidP="00573A86">
            <w:pPr>
              <w:spacing w:before="20" w:after="20"/>
              <w:rPr>
                <w:rFonts w:ascii="Arial Narrow" w:eastAsia="Arial Narrow" w:hAnsi="Arial Narrow" w:cs="Arial"/>
                <w:color w:val="000000" w:themeColor="text1"/>
                <w:sz w:val="20"/>
                <w:szCs w:val="20"/>
              </w:rPr>
            </w:pPr>
            <w:r w:rsidRPr="00B86B1F">
              <w:rPr>
                <w:rFonts w:ascii="Arial Narrow" w:eastAsia="Arial Narrow" w:hAnsi="Arial Narrow" w:cs="Arial Narrow"/>
                <w:sz w:val="20"/>
                <w:szCs w:val="20"/>
              </w:rPr>
              <w:t>(конкурс за пројекте НВО)</w:t>
            </w:r>
          </w:p>
        </w:tc>
      </w:tr>
      <w:tr w:rsidR="00573A86" w:rsidRPr="00CA0201" w14:paraId="05BB67FE" w14:textId="77777777" w:rsidTr="00573A86">
        <w:trPr>
          <w:cantSplit/>
          <w:trHeight w:val="531"/>
          <w:tblHeader/>
        </w:trPr>
        <w:tc>
          <w:tcPr>
            <w:tcW w:w="3061" w:type="dxa"/>
            <w:gridSpan w:val="4"/>
            <w:shd w:val="clear" w:color="auto" w:fill="DEEBF6"/>
          </w:tcPr>
          <w:p w14:paraId="4E2AC616"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СТРАТЕШКИ ЦИЉ 2</w:t>
            </w:r>
          </w:p>
        </w:tc>
        <w:tc>
          <w:tcPr>
            <w:tcW w:w="11312" w:type="dxa"/>
            <w:gridSpan w:val="20"/>
            <w:shd w:val="clear" w:color="auto" w:fill="DEEBF6"/>
          </w:tcPr>
          <w:p w14:paraId="59FE2417"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Смањење  нивоа сиромаштва РЕ популације у општини Беране</w:t>
            </w:r>
          </w:p>
        </w:tc>
      </w:tr>
      <w:tr w:rsidR="00573A86" w:rsidRPr="00CA0201" w14:paraId="32997F5C" w14:textId="77777777" w:rsidTr="00573A86">
        <w:trPr>
          <w:cantSplit/>
          <w:trHeight w:val="531"/>
          <w:tblHeader/>
        </w:trPr>
        <w:tc>
          <w:tcPr>
            <w:tcW w:w="3061" w:type="dxa"/>
            <w:gridSpan w:val="4"/>
            <w:shd w:val="clear" w:color="auto" w:fill="DEEBF6"/>
          </w:tcPr>
          <w:p w14:paraId="01912264"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Оперативни циљ 2.1</w:t>
            </w:r>
          </w:p>
          <w:p w14:paraId="37E102C3" w14:textId="77777777" w:rsidR="00573A86" w:rsidRPr="00153252" w:rsidRDefault="00573A86" w:rsidP="00573A86">
            <w:pPr>
              <w:spacing w:before="40" w:after="40"/>
              <w:jc w:val="center"/>
              <w:rPr>
                <w:rFonts w:ascii="Arial Narrow" w:eastAsia="Arial Narrow" w:hAnsi="Arial Narrow" w:cs="Arial Narrow"/>
                <w:b/>
                <w:sz w:val="20"/>
                <w:szCs w:val="20"/>
              </w:rPr>
            </w:pPr>
          </w:p>
        </w:tc>
        <w:tc>
          <w:tcPr>
            <w:tcW w:w="11312" w:type="dxa"/>
            <w:gridSpan w:val="20"/>
            <w:shd w:val="clear" w:color="auto" w:fill="DEEBF6"/>
          </w:tcPr>
          <w:p w14:paraId="4E33C1AA" w14:textId="77777777" w:rsidR="00573A86" w:rsidRPr="00226F57" w:rsidRDefault="00573A86" w:rsidP="00573A86">
            <w:pPr>
              <w:spacing w:before="40" w:after="40"/>
              <w:rPr>
                <w:rFonts w:ascii="Arial Narrow" w:eastAsia="Arial Narrow" w:hAnsi="Arial Narrow" w:cs="Arial Narrow"/>
                <w:b/>
                <w:sz w:val="20"/>
                <w:szCs w:val="20"/>
                <w:lang w:val="sr-Latn-CS"/>
              </w:rPr>
            </w:pPr>
            <w:r w:rsidRPr="00226F57">
              <w:rPr>
                <w:rFonts w:ascii="Arial Narrow" w:eastAsia="Arial Narrow" w:hAnsi="Arial Narrow" w:cs="Arial Narrow"/>
                <w:b/>
                <w:sz w:val="20"/>
                <w:szCs w:val="20"/>
                <w:lang w:val="sr-Latn-CS"/>
              </w:rPr>
              <w:t xml:space="preserve">Смањен ниво сиромаштва, социјалне </w:t>
            </w:r>
            <w:r>
              <w:rPr>
                <w:rFonts w:ascii="Arial Narrow" w:eastAsia="Arial Narrow" w:hAnsi="Arial Narrow" w:cs="Arial Narrow"/>
                <w:b/>
                <w:sz w:val="20"/>
                <w:szCs w:val="20"/>
                <w:lang w:val="sr-Latn-CS"/>
              </w:rPr>
              <w:t>ин</w:t>
            </w:r>
            <w:r w:rsidRPr="00226F57">
              <w:rPr>
                <w:rFonts w:ascii="Arial Narrow" w:eastAsia="Arial Narrow" w:hAnsi="Arial Narrow" w:cs="Arial Narrow"/>
                <w:b/>
                <w:sz w:val="20"/>
                <w:szCs w:val="20"/>
                <w:lang w:val="sr-Latn-CS"/>
              </w:rPr>
              <w:t>клузије и постојећег социо-економског јаза између</w:t>
            </w:r>
            <w:r>
              <w:rPr>
                <w:rFonts w:ascii="Arial Narrow" w:eastAsia="Arial Narrow" w:hAnsi="Arial Narrow" w:cs="Arial Narrow"/>
                <w:b/>
                <w:sz w:val="20"/>
                <w:szCs w:val="20"/>
                <w:lang w:val="sr-Latn-CS"/>
              </w:rPr>
              <w:t xml:space="preserve"> </w:t>
            </w:r>
            <w:r w:rsidRPr="00226F57">
              <w:rPr>
                <w:rFonts w:ascii="Arial Narrow" w:eastAsia="Arial Narrow" w:hAnsi="Arial Narrow" w:cs="Arial Narrow"/>
                <w:b/>
                <w:sz w:val="20"/>
                <w:szCs w:val="20"/>
                <w:lang w:val="sr-Latn-CS"/>
              </w:rPr>
              <w:t>ромске и египћанске популације и већинског становништва</w:t>
            </w:r>
          </w:p>
        </w:tc>
      </w:tr>
      <w:tr w:rsidR="00573A86" w:rsidRPr="00CA0201" w14:paraId="6AC035B0" w14:textId="77777777" w:rsidTr="00573A86">
        <w:trPr>
          <w:cantSplit/>
          <w:tblHeader/>
        </w:trPr>
        <w:tc>
          <w:tcPr>
            <w:tcW w:w="3061" w:type="dxa"/>
            <w:gridSpan w:val="4"/>
            <w:shd w:val="clear" w:color="auto" w:fill="DAF2F6"/>
          </w:tcPr>
          <w:p w14:paraId="45B7B5C7"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Индикатор учинка</w:t>
            </w:r>
          </w:p>
        </w:tc>
        <w:tc>
          <w:tcPr>
            <w:tcW w:w="3168" w:type="dxa"/>
            <w:gridSpan w:val="4"/>
            <w:shd w:val="clear" w:color="auto" w:fill="DAF2F6"/>
          </w:tcPr>
          <w:p w14:paraId="33C56677"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Полазна вриједност – 2025</w:t>
            </w:r>
            <w:r w:rsidRPr="00153252">
              <w:rPr>
                <w:rFonts w:ascii="Arial Narrow" w:eastAsia="Arial Narrow" w:hAnsi="Arial Narrow" w:cs="Arial Narrow"/>
                <w:b/>
                <w:sz w:val="20"/>
                <w:szCs w:val="20"/>
              </w:rPr>
              <w:t>.г</w:t>
            </w:r>
            <w:r>
              <w:rPr>
                <w:rFonts w:ascii="Arial Narrow" w:eastAsia="Arial Narrow" w:hAnsi="Arial Narrow" w:cs="Arial Narrow"/>
                <w:b/>
                <w:sz w:val="20"/>
                <w:szCs w:val="20"/>
              </w:rPr>
              <w:t xml:space="preserve"> /Извор верификације</w:t>
            </w:r>
          </w:p>
        </w:tc>
        <w:tc>
          <w:tcPr>
            <w:tcW w:w="2992" w:type="dxa"/>
            <w:gridSpan w:val="7"/>
            <w:shd w:val="clear" w:color="auto" w:fill="DAF2F6"/>
            <w:vAlign w:val="center"/>
          </w:tcPr>
          <w:p w14:paraId="36F8AE89"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 xml:space="preserve">  Прелазна вриједност – 2026</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верификације</w:t>
            </w:r>
          </w:p>
        </w:tc>
        <w:tc>
          <w:tcPr>
            <w:tcW w:w="2728" w:type="dxa"/>
            <w:gridSpan w:val="6"/>
            <w:shd w:val="clear" w:color="auto" w:fill="DAF2F6"/>
            <w:vAlign w:val="center"/>
          </w:tcPr>
          <w:p w14:paraId="7D4C864C"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Прелазна вриједност – 202</w:t>
            </w:r>
            <w:r>
              <w:rPr>
                <w:rFonts w:ascii="Arial Narrow" w:eastAsia="Arial Narrow" w:hAnsi="Arial Narrow" w:cs="Arial Narrow"/>
                <w:b/>
                <w:sz w:val="20"/>
                <w:szCs w:val="20"/>
              </w:rPr>
              <w:t>7</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верификације</w:t>
            </w:r>
          </w:p>
        </w:tc>
        <w:tc>
          <w:tcPr>
            <w:tcW w:w="2424" w:type="dxa"/>
            <w:gridSpan w:val="3"/>
            <w:shd w:val="clear" w:color="auto" w:fill="DAF2F6"/>
            <w:vAlign w:val="center"/>
          </w:tcPr>
          <w:p w14:paraId="7BC90B37"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Циљна вриједност - 202</w:t>
            </w:r>
            <w:r>
              <w:rPr>
                <w:rFonts w:ascii="Arial Narrow" w:eastAsia="Arial Narrow" w:hAnsi="Arial Narrow" w:cs="Arial Narrow"/>
                <w:b/>
                <w:sz w:val="20"/>
                <w:szCs w:val="20"/>
              </w:rPr>
              <w:t>8</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верификације</w:t>
            </w:r>
          </w:p>
        </w:tc>
      </w:tr>
      <w:tr w:rsidR="00573A86" w:rsidRPr="00CA0201" w14:paraId="7A3FA330" w14:textId="77777777" w:rsidTr="00573A86">
        <w:trPr>
          <w:cantSplit/>
          <w:tblHeader/>
        </w:trPr>
        <w:tc>
          <w:tcPr>
            <w:tcW w:w="3061" w:type="dxa"/>
            <w:gridSpan w:val="4"/>
            <w:shd w:val="clear" w:color="auto" w:fill="DAF2F6"/>
          </w:tcPr>
          <w:p w14:paraId="6AD892C0"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Проценат задовољства станивника РЕ насеља укупним условима живота</w:t>
            </w:r>
          </w:p>
        </w:tc>
        <w:tc>
          <w:tcPr>
            <w:tcW w:w="3168" w:type="dxa"/>
            <w:gridSpan w:val="4"/>
            <w:shd w:val="clear" w:color="auto" w:fill="DAF2F6"/>
          </w:tcPr>
          <w:p w14:paraId="1182CC95"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Н/А</w:t>
            </w:r>
          </w:p>
        </w:tc>
        <w:tc>
          <w:tcPr>
            <w:tcW w:w="2992" w:type="dxa"/>
            <w:gridSpan w:val="7"/>
            <w:shd w:val="clear" w:color="auto" w:fill="DAF2F6"/>
          </w:tcPr>
          <w:p w14:paraId="61EF3B48"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30%</w:t>
            </w:r>
          </w:p>
          <w:p w14:paraId="31C21A1D" w14:textId="77777777" w:rsidR="00573A86" w:rsidRPr="00226F57" w:rsidRDefault="00573A86" w:rsidP="00573A86">
            <w:pPr>
              <w:spacing w:before="40" w:after="40"/>
              <w:jc w:val="both"/>
              <w:rPr>
                <w:rFonts w:ascii="Arial Narrow" w:eastAsia="Arial Narrow" w:hAnsi="Arial Narrow" w:cs="Arial Narrow"/>
                <w:sz w:val="20"/>
                <w:szCs w:val="20"/>
              </w:rPr>
            </w:pPr>
            <w:r w:rsidRPr="00226F57">
              <w:rPr>
                <w:rFonts w:ascii="Arial Narrow" w:eastAsia="Arial Narrow" w:hAnsi="Arial Narrow" w:cs="Arial Narrow"/>
                <w:color w:val="000000"/>
                <w:sz w:val="20"/>
                <w:szCs w:val="20"/>
                <w:lang w:val="sr-Latn-CS"/>
              </w:rPr>
              <w:t>Извор: Истраживање о задовољству становника РЕ насеља укупним условима живота</w:t>
            </w:r>
          </w:p>
        </w:tc>
        <w:tc>
          <w:tcPr>
            <w:tcW w:w="2728" w:type="dxa"/>
            <w:gridSpan w:val="6"/>
            <w:shd w:val="clear" w:color="auto" w:fill="DAF2F6"/>
          </w:tcPr>
          <w:p w14:paraId="7E70A605"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35%</w:t>
            </w:r>
          </w:p>
          <w:p w14:paraId="429E05B4" w14:textId="77777777" w:rsidR="00573A86" w:rsidRPr="00153252" w:rsidRDefault="00573A86" w:rsidP="00573A86">
            <w:pPr>
              <w:spacing w:before="40" w:after="40"/>
              <w:rPr>
                <w:rFonts w:ascii="Arial Narrow" w:eastAsia="Arial Narrow" w:hAnsi="Arial Narrow" w:cs="Arial Narrow"/>
                <w:sz w:val="20"/>
                <w:szCs w:val="20"/>
              </w:rPr>
            </w:pPr>
            <w:r w:rsidRPr="00226F57">
              <w:rPr>
                <w:rFonts w:ascii="Arial Narrow" w:eastAsia="Arial Narrow" w:hAnsi="Arial Narrow" w:cs="Arial Narrow"/>
                <w:color w:val="000000"/>
                <w:sz w:val="20"/>
                <w:szCs w:val="20"/>
                <w:lang w:val="sr-Latn-CS"/>
              </w:rPr>
              <w:t>Извор: Истраживање о задовољству становника РЕ насеља укупним условима живота</w:t>
            </w:r>
          </w:p>
        </w:tc>
        <w:tc>
          <w:tcPr>
            <w:tcW w:w="2424" w:type="dxa"/>
            <w:gridSpan w:val="3"/>
            <w:shd w:val="clear" w:color="auto" w:fill="DAF2F6"/>
          </w:tcPr>
          <w:p w14:paraId="434D95D8"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40%</w:t>
            </w:r>
          </w:p>
          <w:p w14:paraId="127A55F0" w14:textId="77777777" w:rsidR="00573A86" w:rsidRPr="00153252" w:rsidRDefault="00573A86" w:rsidP="00573A86">
            <w:pPr>
              <w:spacing w:before="40" w:after="40"/>
              <w:rPr>
                <w:rFonts w:ascii="Arial Narrow" w:eastAsia="Arial Narrow" w:hAnsi="Arial Narrow" w:cs="Arial Narrow"/>
                <w:sz w:val="20"/>
                <w:szCs w:val="20"/>
              </w:rPr>
            </w:pPr>
            <w:r w:rsidRPr="00226F57">
              <w:rPr>
                <w:rFonts w:ascii="Arial Narrow" w:eastAsia="Arial Narrow" w:hAnsi="Arial Narrow" w:cs="Arial Narrow"/>
                <w:color w:val="000000"/>
                <w:sz w:val="20"/>
                <w:szCs w:val="20"/>
                <w:lang w:val="sr-Latn-CS"/>
              </w:rPr>
              <w:t>Извор: Истраживање о задовољству становника РЕ насеља укупним условима живота</w:t>
            </w:r>
          </w:p>
        </w:tc>
      </w:tr>
      <w:tr w:rsidR="00573A86" w:rsidRPr="00CA0201" w14:paraId="3F998C4B" w14:textId="77777777" w:rsidTr="00573A86">
        <w:trPr>
          <w:cantSplit/>
          <w:tblHeader/>
        </w:trPr>
        <w:tc>
          <w:tcPr>
            <w:tcW w:w="3061" w:type="dxa"/>
            <w:gridSpan w:val="4"/>
            <w:shd w:val="clear" w:color="auto" w:fill="DAF2F6"/>
          </w:tcPr>
          <w:p w14:paraId="766461D1" w14:textId="77777777" w:rsidR="00573A86" w:rsidRPr="00153252" w:rsidRDefault="00573A86" w:rsidP="00573A86">
            <w:pPr>
              <w:spacing w:before="40" w:after="40"/>
              <w:rPr>
                <w:rFonts w:ascii="Arial Narrow" w:eastAsia="Arial Narrow" w:hAnsi="Arial Narrow" w:cs="Arial Narrow"/>
                <w:sz w:val="20"/>
                <w:szCs w:val="20"/>
              </w:rPr>
            </w:pPr>
          </w:p>
        </w:tc>
        <w:tc>
          <w:tcPr>
            <w:tcW w:w="3168" w:type="dxa"/>
            <w:gridSpan w:val="4"/>
            <w:shd w:val="clear" w:color="auto" w:fill="DAF2F6"/>
          </w:tcPr>
          <w:p w14:paraId="04099906" w14:textId="77777777" w:rsidR="00573A86" w:rsidRPr="00153252" w:rsidRDefault="00573A86" w:rsidP="00573A86">
            <w:pPr>
              <w:spacing w:before="40" w:after="40"/>
              <w:rPr>
                <w:rFonts w:ascii="Arial Narrow" w:eastAsia="Arial Narrow" w:hAnsi="Arial Narrow" w:cs="Arial Narrow"/>
                <w:sz w:val="20"/>
                <w:szCs w:val="20"/>
              </w:rPr>
            </w:pPr>
          </w:p>
        </w:tc>
        <w:tc>
          <w:tcPr>
            <w:tcW w:w="2992" w:type="dxa"/>
            <w:gridSpan w:val="7"/>
            <w:shd w:val="clear" w:color="auto" w:fill="DAF2F6"/>
          </w:tcPr>
          <w:p w14:paraId="7F4025A9" w14:textId="77777777" w:rsidR="00573A86" w:rsidRPr="00153252" w:rsidRDefault="00573A86" w:rsidP="00573A86">
            <w:pPr>
              <w:spacing w:before="40" w:after="40"/>
              <w:rPr>
                <w:rFonts w:ascii="Arial Narrow" w:eastAsia="Arial Narrow" w:hAnsi="Arial Narrow" w:cs="Arial Narrow"/>
                <w:sz w:val="20"/>
                <w:szCs w:val="20"/>
              </w:rPr>
            </w:pPr>
          </w:p>
        </w:tc>
        <w:tc>
          <w:tcPr>
            <w:tcW w:w="2728" w:type="dxa"/>
            <w:gridSpan w:val="6"/>
            <w:shd w:val="clear" w:color="auto" w:fill="DAF2F6"/>
          </w:tcPr>
          <w:p w14:paraId="5AF1C439" w14:textId="77777777" w:rsidR="00573A86" w:rsidRPr="00153252" w:rsidRDefault="00573A86" w:rsidP="00573A86">
            <w:pPr>
              <w:spacing w:before="40" w:after="40"/>
              <w:rPr>
                <w:rFonts w:ascii="Arial Narrow" w:eastAsia="Arial Narrow" w:hAnsi="Arial Narrow" w:cs="Arial Narrow"/>
                <w:sz w:val="20"/>
                <w:szCs w:val="20"/>
              </w:rPr>
            </w:pPr>
          </w:p>
        </w:tc>
        <w:tc>
          <w:tcPr>
            <w:tcW w:w="2424" w:type="dxa"/>
            <w:gridSpan w:val="3"/>
            <w:shd w:val="clear" w:color="auto" w:fill="DAF2F6"/>
          </w:tcPr>
          <w:p w14:paraId="0801940E" w14:textId="77777777" w:rsidR="00573A86" w:rsidRPr="00153252" w:rsidRDefault="00573A86" w:rsidP="00573A86">
            <w:pPr>
              <w:spacing w:before="40" w:after="40"/>
              <w:rPr>
                <w:rFonts w:ascii="Arial Narrow" w:eastAsia="Arial Narrow" w:hAnsi="Arial Narrow" w:cs="Arial Narrow"/>
                <w:sz w:val="20"/>
                <w:szCs w:val="20"/>
              </w:rPr>
            </w:pPr>
          </w:p>
        </w:tc>
      </w:tr>
      <w:tr w:rsidR="00573A86" w:rsidRPr="00CA0201" w14:paraId="3B19BBF8" w14:textId="77777777" w:rsidTr="00573A86">
        <w:trPr>
          <w:cantSplit/>
          <w:tblHeader/>
        </w:trPr>
        <w:tc>
          <w:tcPr>
            <w:tcW w:w="3061" w:type="dxa"/>
            <w:gridSpan w:val="4"/>
            <w:shd w:val="clear" w:color="auto" w:fill="FFF2CC"/>
            <w:vAlign w:val="center"/>
          </w:tcPr>
          <w:p w14:paraId="00A7DD5C"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Активности</w:t>
            </w:r>
          </w:p>
        </w:tc>
        <w:tc>
          <w:tcPr>
            <w:tcW w:w="2424" w:type="dxa"/>
            <w:gridSpan w:val="3"/>
            <w:shd w:val="clear" w:color="auto" w:fill="FFF2CC"/>
            <w:vAlign w:val="center"/>
          </w:tcPr>
          <w:p w14:paraId="42E3CA2B"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Индикатор резултата</w:t>
            </w:r>
          </w:p>
        </w:tc>
        <w:tc>
          <w:tcPr>
            <w:tcW w:w="2049" w:type="dxa"/>
            <w:gridSpan w:val="5"/>
            <w:shd w:val="clear" w:color="auto" w:fill="FFF2CC"/>
            <w:vAlign w:val="center"/>
          </w:tcPr>
          <w:p w14:paraId="37CFB2DB"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Надлежн</w:t>
            </w:r>
            <w:r>
              <w:rPr>
                <w:rFonts w:ascii="Arial Narrow" w:eastAsia="Arial Narrow" w:hAnsi="Arial Narrow" w:cs="Arial Narrow"/>
                <w:b/>
                <w:sz w:val="20"/>
                <w:szCs w:val="20"/>
              </w:rPr>
              <w:t>ост</w:t>
            </w:r>
          </w:p>
        </w:tc>
        <w:tc>
          <w:tcPr>
            <w:tcW w:w="1687" w:type="dxa"/>
            <w:gridSpan w:val="3"/>
            <w:shd w:val="clear" w:color="auto" w:fill="FFF2CC"/>
            <w:vAlign w:val="center"/>
          </w:tcPr>
          <w:p w14:paraId="360D5BB1"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Планирани</w:t>
            </w:r>
            <w:r>
              <w:rPr>
                <w:rFonts w:ascii="Arial Narrow" w:eastAsia="Arial Narrow" w:hAnsi="Arial Narrow" w:cs="Arial Narrow"/>
                <w:b/>
                <w:sz w:val="20"/>
                <w:szCs w:val="20"/>
              </w:rPr>
              <w:t xml:space="preserve"> датум</w:t>
            </w:r>
            <w:r w:rsidRPr="00153252">
              <w:rPr>
                <w:rFonts w:ascii="Arial Narrow" w:eastAsia="Arial Narrow" w:hAnsi="Arial Narrow" w:cs="Arial Narrow"/>
                <w:b/>
                <w:sz w:val="20"/>
                <w:szCs w:val="20"/>
              </w:rPr>
              <w:t xml:space="preserve"> почетак </w:t>
            </w:r>
            <w:r>
              <w:rPr>
                <w:rFonts w:ascii="Arial Narrow" w:eastAsia="Arial Narrow" w:hAnsi="Arial Narrow" w:cs="Arial Narrow"/>
                <w:b/>
                <w:sz w:val="20"/>
                <w:szCs w:val="20"/>
              </w:rPr>
              <w:t>реализације</w:t>
            </w:r>
          </w:p>
        </w:tc>
        <w:tc>
          <w:tcPr>
            <w:tcW w:w="2066" w:type="dxa"/>
            <w:gridSpan w:val="4"/>
            <w:shd w:val="clear" w:color="auto" w:fill="FFF2CC"/>
            <w:vAlign w:val="center"/>
          </w:tcPr>
          <w:p w14:paraId="398370DD"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Планирани </w:t>
            </w:r>
            <w:r w:rsidRPr="00153252">
              <w:rPr>
                <w:rFonts w:ascii="Arial Narrow" w:eastAsia="Arial Narrow" w:hAnsi="Arial Narrow" w:cs="Arial Narrow"/>
                <w:b/>
                <w:sz w:val="20"/>
                <w:szCs w:val="20"/>
              </w:rPr>
              <w:t>завршетак активности</w:t>
            </w:r>
          </w:p>
        </w:tc>
        <w:tc>
          <w:tcPr>
            <w:tcW w:w="1210" w:type="dxa"/>
            <w:gridSpan w:val="3"/>
            <w:shd w:val="clear" w:color="auto" w:fill="FFF2CC"/>
            <w:vAlign w:val="center"/>
          </w:tcPr>
          <w:p w14:paraId="028DA6C8"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Средства за реализациј</w:t>
            </w:r>
            <w:r>
              <w:rPr>
                <w:rFonts w:ascii="Arial Narrow" w:eastAsia="Arial Narrow" w:hAnsi="Arial Narrow" w:cs="Arial Narrow"/>
                <w:b/>
                <w:sz w:val="20"/>
                <w:szCs w:val="20"/>
              </w:rPr>
              <w:t xml:space="preserve">у  </w:t>
            </w:r>
          </w:p>
        </w:tc>
        <w:tc>
          <w:tcPr>
            <w:tcW w:w="1876" w:type="dxa"/>
            <w:gridSpan w:val="2"/>
            <w:shd w:val="clear" w:color="auto" w:fill="FFF2CC"/>
            <w:vAlign w:val="center"/>
          </w:tcPr>
          <w:p w14:paraId="0F43E7A1"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Извор финансирања</w:t>
            </w:r>
          </w:p>
        </w:tc>
      </w:tr>
      <w:tr w:rsidR="00573A86" w:rsidRPr="00B86B1F" w14:paraId="32EAC5EF" w14:textId="77777777" w:rsidTr="00573A86">
        <w:trPr>
          <w:cantSplit/>
          <w:tblHeader/>
        </w:trPr>
        <w:tc>
          <w:tcPr>
            <w:tcW w:w="818" w:type="dxa"/>
          </w:tcPr>
          <w:p w14:paraId="654CF794" w14:textId="77777777" w:rsidR="00573A86" w:rsidRPr="00B86B1F" w:rsidRDefault="00573A86" w:rsidP="00573A86">
            <w:pPr>
              <w:spacing w:before="20" w:after="20"/>
              <w:rPr>
                <w:rFonts w:ascii="Arial Narrow" w:eastAsia="Arial Narrow" w:hAnsi="Arial Narrow" w:cs="Arial Narrow"/>
                <w:sz w:val="20"/>
                <w:szCs w:val="20"/>
              </w:rPr>
            </w:pPr>
            <w:r w:rsidRPr="00B86B1F">
              <w:rPr>
                <w:rFonts w:ascii="Arial Narrow" w:eastAsia="Arial Narrow" w:hAnsi="Arial Narrow" w:cs="Arial Narrow"/>
                <w:sz w:val="20"/>
                <w:szCs w:val="20"/>
              </w:rPr>
              <w:t>2.1.1.</w:t>
            </w:r>
          </w:p>
        </w:tc>
        <w:tc>
          <w:tcPr>
            <w:tcW w:w="2243" w:type="dxa"/>
            <w:gridSpan w:val="3"/>
          </w:tcPr>
          <w:p w14:paraId="54C2C47A" w14:textId="77777777" w:rsidR="00573A86" w:rsidRPr="00B86B1F" w:rsidRDefault="00573A86" w:rsidP="00573A86">
            <w:pPr>
              <w:pStyle w:val="ListParagraph"/>
              <w:ind w:left="0"/>
              <w:rPr>
                <w:rFonts w:ascii="Arial Narrow" w:hAnsi="Arial Narrow"/>
                <w:sz w:val="20"/>
                <w:szCs w:val="20"/>
              </w:rPr>
            </w:pPr>
            <w:r w:rsidRPr="00B86B1F">
              <w:rPr>
                <w:rFonts w:ascii="Arial Narrow" w:hAnsi="Arial Narrow"/>
                <w:sz w:val="20"/>
                <w:szCs w:val="20"/>
              </w:rPr>
              <w:t xml:space="preserve">Пружање хуманитарне помоћи породицама у социјалној потреби </w:t>
            </w:r>
          </w:p>
        </w:tc>
        <w:tc>
          <w:tcPr>
            <w:tcW w:w="2424" w:type="dxa"/>
            <w:gridSpan w:val="3"/>
          </w:tcPr>
          <w:p w14:paraId="4EF862BF" w14:textId="77777777" w:rsidR="00573A86" w:rsidRPr="00B86B1F" w:rsidRDefault="00573A86" w:rsidP="00573A86">
            <w:pPr>
              <w:spacing w:before="20" w:after="20"/>
              <w:rPr>
                <w:rFonts w:ascii="Arial Narrow" w:eastAsia="Arial Narrow" w:hAnsi="Arial Narrow" w:cs="Arial Narrow"/>
                <w:sz w:val="20"/>
                <w:szCs w:val="20"/>
              </w:rPr>
            </w:pPr>
            <w:r w:rsidRPr="00B86B1F">
              <w:rPr>
                <w:rFonts w:ascii="Arial Narrow" w:eastAsia="Arial Narrow" w:hAnsi="Arial Narrow" w:cs="Arial Narrow"/>
                <w:sz w:val="20"/>
                <w:szCs w:val="20"/>
              </w:rPr>
              <w:t>Дистрибуирано најмање 100 пакета помоћи хране, хигијенских средстава</w:t>
            </w:r>
          </w:p>
        </w:tc>
        <w:tc>
          <w:tcPr>
            <w:tcW w:w="2049" w:type="dxa"/>
            <w:gridSpan w:val="5"/>
          </w:tcPr>
          <w:p w14:paraId="29F11ED7" w14:textId="77777777" w:rsidR="00573A86" w:rsidRPr="00B86B1F" w:rsidRDefault="00573A86" w:rsidP="00573A86">
            <w:pPr>
              <w:spacing w:before="20" w:after="20"/>
              <w:rPr>
                <w:rFonts w:ascii="Arial Narrow" w:eastAsia="Arial Narrow" w:hAnsi="Arial Narrow" w:cs="Arial Narrow"/>
                <w:sz w:val="20"/>
                <w:szCs w:val="20"/>
              </w:rPr>
            </w:pPr>
            <w:r w:rsidRPr="00B86B1F">
              <w:rPr>
                <w:rFonts w:ascii="Arial Narrow" w:eastAsia="Arial Narrow" w:hAnsi="Arial Narrow" w:cs="Arial Narrow"/>
                <w:sz w:val="20"/>
                <w:szCs w:val="20"/>
              </w:rPr>
              <w:t xml:space="preserve">Сектретаријат за друштвене дјелатности ОБ/Црвени крст </w:t>
            </w:r>
          </w:p>
        </w:tc>
        <w:tc>
          <w:tcPr>
            <w:tcW w:w="1687" w:type="dxa"/>
            <w:gridSpan w:val="3"/>
          </w:tcPr>
          <w:p w14:paraId="2238F5B3" w14:textId="77777777" w:rsidR="00573A86" w:rsidRPr="00B86B1F"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континуирано</w:t>
            </w:r>
          </w:p>
        </w:tc>
        <w:tc>
          <w:tcPr>
            <w:tcW w:w="2066" w:type="dxa"/>
            <w:gridSpan w:val="4"/>
          </w:tcPr>
          <w:p w14:paraId="7E369476" w14:textId="77777777" w:rsidR="00573A86" w:rsidRPr="000A7C7D" w:rsidRDefault="00573A86" w:rsidP="00573A86">
            <w:pPr>
              <w:spacing w:before="20" w:after="20"/>
              <w:rPr>
                <w:rFonts w:ascii="Arial Narrow" w:eastAsia="Arial Narrow" w:hAnsi="Arial Narrow" w:cs="Arial Narrow"/>
                <w:sz w:val="20"/>
                <w:szCs w:val="20"/>
              </w:rPr>
            </w:pPr>
            <w:r w:rsidRPr="000A7C7D">
              <w:rPr>
                <w:rFonts w:ascii="Arial Narrow" w:eastAsia="Arial Narrow" w:hAnsi="Arial Narrow" w:cs="Arial Narrow"/>
                <w:sz w:val="20"/>
                <w:szCs w:val="20"/>
              </w:rPr>
              <w:t>Децембар 2025.</w:t>
            </w:r>
          </w:p>
          <w:p w14:paraId="0EEA7B2A" w14:textId="77777777" w:rsidR="00573A86" w:rsidRPr="000A7C7D" w:rsidRDefault="00573A86" w:rsidP="00573A86">
            <w:pPr>
              <w:spacing w:before="20" w:after="20"/>
              <w:rPr>
                <w:rFonts w:ascii="Arial Narrow" w:eastAsia="Arial Narrow" w:hAnsi="Arial Narrow" w:cs="Arial Narrow"/>
                <w:sz w:val="20"/>
                <w:szCs w:val="20"/>
              </w:rPr>
            </w:pPr>
            <w:r w:rsidRPr="000A7C7D">
              <w:rPr>
                <w:rFonts w:ascii="Arial Narrow" w:eastAsia="Arial Narrow" w:hAnsi="Arial Narrow" w:cs="Arial Narrow"/>
                <w:sz w:val="20"/>
                <w:szCs w:val="20"/>
              </w:rPr>
              <w:t>Децембар 2026.</w:t>
            </w:r>
          </w:p>
          <w:p w14:paraId="5483BD51" w14:textId="77777777" w:rsidR="00573A86" w:rsidRPr="000A7C7D" w:rsidRDefault="00573A86" w:rsidP="00573A86">
            <w:pPr>
              <w:spacing w:before="20" w:after="20"/>
              <w:rPr>
                <w:rFonts w:ascii="Arial Narrow" w:eastAsia="Arial Narrow" w:hAnsi="Arial Narrow" w:cs="Arial Narrow"/>
                <w:sz w:val="20"/>
                <w:szCs w:val="20"/>
              </w:rPr>
            </w:pPr>
            <w:r w:rsidRPr="000A7C7D">
              <w:rPr>
                <w:rFonts w:ascii="Arial Narrow" w:eastAsia="Arial Narrow" w:hAnsi="Arial Narrow" w:cs="Arial Narrow"/>
                <w:sz w:val="20"/>
                <w:szCs w:val="20"/>
              </w:rPr>
              <w:t>Децембар 2027.</w:t>
            </w:r>
          </w:p>
          <w:p w14:paraId="5D02BC11" w14:textId="77777777" w:rsidR="00573A86" w:rsidRPr="00B86B1F" w:rsidRDefault="00573A86" w:rsidP="00573A86">
            <w:pPr>
              <w:spacing w:before="20" w:after="20"/>
              <w:rPr>
                <w:rFonts w:ascii="Arial Narrow" w:eastAsia="Arial Narrow" w:hAnsi="Arial Narrow" w:cs="Arial Narrow"/>
                <w:sz w:val="20"/>
                <w:szCs w:val="20"/>
              </w:rPr>
            </w:pPr>
            <w:r w:rsidRPr="000A7C7D">
              <w:rPr>
                <w:rFonts w:ascii="Arial Narrow" w:eastAsia="Arial Narrow" w:hAnsi="Arial Narrow" w:cs="Arial Narrow"/>
                <w:sz w:val="20"/>
                <w:szCs w:val="20"/>
              </w:rPr>
              <w:t>Децембар 2028.</w:t>
            </w:r>
          </w:p>
        </w:tc>
        <w:tc>
          <w:tcPr>
            <w:tcW w:w="1210" w:type="dxa"/>
            <w:gridSpan w:val="3"/>
          </w:tcPr>
          <w:p w14:paraId="4CF5CABE" w14:textId="77777777" w:rsidR="00573A86" w:rsidRPr="00B86B1F" w:rsidRDefault="00573A86" w:rsidP="00573A86">
            <w:pPr>
              <w:spacing w:before="20" w:after="20"/>
              <w:rPr>
                <w:rFonts w:ascii="Arial Narrow" w:eastAsia="Arial Narrow" w:hAnsi="Arial Narrow" w:cs="Arial Narrow"/>
                <w:sz w:val="20"/>
                <w:szCs w:val="20"/>
              </w:rPr>
            </w:pPr>
          </w:p>
        </w:tc>
        <w:tc>
          <w:tcPr>
            <w:tcW w:w="1876" w:type="dxa"/>
            <w:gridSpan w:val="2"/>
          </w:tcPr>
          <w:p w14:paraId="0C6FAA73" w14:textId="77777777" w:rsidR="00573A86" w:rsidRPr="00B86B1F" w:rsidRDefault="00573A86" w:rsidP="00573A86">
            <w:pPr>
              <w:spacing w:before="20" w:after="20"/>
              <w:rPr>
                <w:rFonts w:ascii="Arial Narrow" w:eastAsia="Arial Narrow" w:hAnsi="Arial Narrow" w:cs="Arial Narrow"/>
                <w:sz w:val="20"/>
                <w:szCs w:val="20"/>
              </w:rPr>
            </w:pPr>
            <w:r w:rsidRPr="00B86B1F">
              <w:rPr>
                <w:rFonts w:ascii="Arial Narrow" w:eastAsia="Arial Narrow" w:hAnsi="Arial Narrow" w:cs="Arial Narrow"/>
                <w:sz w:val="20"/>
                <w:szCs w:val="20"/>
              </w:rPr>
              <w:t>Буџет ОО Црвеног крста Беране</w:t>
            </w:r>
          </w:p>
        </w:tc>
      </w:tr>
      <w:tr w:rsidR="00573A86" w:rsidRPr="00B86B1F" w14:paraId="15311DF1" w14:textId="77777777" w:rsidTr="00573A86">
        <w:trPr>
          <w:cantSplit/>
          <w:tblHeader/>
        </w:trPr>
        <w:tc>
          <w:tcPr>
            <w:tcW w:w="818" w:type="dxa"/>
          </w:tcPr>
          <w:p w14:paraId="73B83897" w14:textId="77777777" w:rsidR="00573A86" w:rsidRPr="00B86B1F" w:rsidRDefault="00573A86" w:rsidP="00573A86">
            <w:pPr>
              <w:spacing w:before="20" w:after="20"/>
              <w:rPr>
                <w:rFonts w:ascii="Arial Narrow" w:eastAsia="Arial Narrow" w:hAnsi="Arial Narrow" w:cs="Arial Narrow"/>
                <w:sz w:val="20"/>
                <w:szCs w:val="20"/>
              </w:rPr>
            </w:pPr>
            <w:r w:rsidRPr="00B86B1F">
              <w:rPr>
                <w:rFonts w:ascii="Arial Narrow" w:eastAsia="Arial Narrow" w:hAnsi="Arial Narrow" w:cs="Arial Narrow"/>
                <w:sz w:val="20"/>
                <w:szCs w:val="20"/>
              </w:rPr>
              <w:lastRenderedPageBreak/>
              <w:t>2.1.2</w:t>
            </w:r>
          </w:p>
        </w:tc>
        <w:tc>
          <w:tcPr>
            <w:tcW w:w="2243" w:type="dxa"/>
            <w:gridSpan w:val="3"/>
          </w:tcPr>
          <w:p w14:paraId="7D5FDFBB" w14:textId="77777777" w:rsidR="00573A86" w:rsidRPr="00B86B1F" w:rsidRDefault="00573A86" w:rsidP="00573A86">
            <w:pPr>
              <w:pStyle w:val="ListParagraph"/>
              <w:ind w:left="0"/>
              <w:rPr>
                <w:rFonts w:ascii="Arial Narrow" w:hAnsi="Arial Narrow"/>
                <w:sz w:val="20"/>
                <w:szCs w:val="20"/>
              </w:rPr>
            </w:pPr>
            <w:r w:rsidRPr="00B86B1F">
              <w:rPr>
                <w:rFonts w:ascii="Arial Narrow" w:hAnsi="Arial Narrow"/>
                <w:sz w:val="20"/>
                <w:szCs w:val="20"/>
              </w:rPr>
              <w:t>Орг</w:t>
            </w:r>
            <w:r>
              <w:rPr>
                <w:rFonts w:ascii="Arial Narrow" w:hAnsi="Arial Narrow"/>
                <w:sz w:val="20"/>
                <w:szCs w:val="20"/>
              </w:rPr>
              <w:t>анизовање чишћења</w:t>
            </w:r>
            <w:r w:rsidRPr="00B86B1F">
              <w:rPr>
                <w:rFonts w:ascii="Arial Narrow" w:hAnsi="Arial Narrow"/>
                <w:sz w:val="20"/>
                <w:szCs w:val="20"/>
              </w:rPr>
              <w:t xml:space="preserve"> отпада из ромских и</w:t>
            </w:r>
          </w:p>
          <w:p w14:paraId="6216F1E8" w14:textId="77777777" w:rsidR="00573A86" w:rsidRPr="00B86B1F" w:rsidRDefault="00573A86" w:rsidP="00573A86">
            <w:pPr>
              <w:pStyle w:val="ListParagraph"/>
              <w:ind w:left="0"/>
              <w:rPr>
                <w:rFonts w:ascii="Arial Narrow" w:hAnsi="Arial Narrow"/>
                <w:sz w:val="20"/>
                <w:szCs w:val="20"/>
              </w:rPr>
            </w:pPr>
            <w:r w:rsidRPr="00B86B1F">
              <w:rPr>
                <w:rFonts w:ascii="Arial Narrow" w:hAnsi="Arial Narrow"/>
                <w:sz w:val="20"/>
                <w:szCs w:val="20"/>
              </w:rPr>
              <w:t>египћанских насеља</w:t>
            </w:r>
          </w:p>
        </w:tc>
        <w:tc>
          <w:tcPr>
            <w:tcW w:w="2424" w:type="dxa"/>
            <w:gridSpan w:val="3"/>
          </w:tcPr>
          <w:p w14:paraId="254B3D8E" w14:textId="77777777" w:rsidR="00573A86" w:rsidRPr="00B86B1F" w:rsidRDefault="00573A86" w:rsidP="00573A86">
            <w:pPr>
              <w:spacing w:before="20" w:after="20"/>
              <w:rPr>
                <w:rFonts w:ascii="Arial Narrow" w:eastAsia="Arial Narrow" w:hAnsi="Arial Narrow" w:cs="Arial Narrow"/>
                <w:sz w:val="20"/>
                <w:szCs w:val="20"/>
              </w:rPr>
            </w:pPr>
            <w:r w:rsidRPr="00B86B1F">
              <w:rPr>
                <w:rFonts w:ascii="Arial Narrow" w:eastAsia="Arial Narrow" w:hAnsi="Arial Narrow" w:cs="Arial Narrow"/>
                <w:sz w:val="20"/>
                <w:szCs w:val="20"/>
              </w:rPr>
              <w:t xml:space="preserve">Организовано </w:t>
            </w:r>
            <w:r>
              <w:rPr>
                <w:rFonts w:ascii="Arial Narrow" w:eastAsia="Arial Narrow" w:hAnsi="Arial Narrow" w:cs="Arial Narrow"/>
                <w:sz w:val="20"/>
                <w:szCs w:val="20"/>
              </w:rPr>
              <w:t xml:space="preserve">чишћења </w:t>
            </w:r>
            <w:r w:rsidRPr="00B86B1F">
              <w:rPr>
                <w:rFonts w:ascii="Arial Narrow" w:eastAsia="Arial Narrow" w:hAnsi="Arial Narrow" w:cs="Arial Narrow"/>
                <w:sz w:val="20"/>
                <w:szCs w:val="20"/>
              </w:rPr>
              <w:t>2 пута годишње у 2 ромска и египћанска насеља</w:t>
            </w:r>
          </w:p>
        </w:tc>
        <w:tc>
          <w:tcPr>
            <w:tcW w:w="2049" w:type="dxa"/>
            <w:gridSpan w:val="5"/>
          </w:tcPr>
          <w:p w14:paraId="5285361E" w14:textId="77777777" w:rsidR="00573A86" w:rsidRPr="00B86B1F" w:rsidRDefault="00573A86" w:rsidP="00573A86">
            <w:pPr>
              <w:spacing w:before="20" w:after="20"/>
              <w:rPr>
                <w:rFonts w:ascii="Arial Narrow" w:eastAsia="Arial Narrow" w:hAnsi="Arial Narrow" w:cs="Arial Narrow"/>
                <w:sz w:val="20"/>
                <w:szCs w:val="20"/>
              </w:rPr>
            </w:pPr>
            <w:r w:rsidRPr="00B86B1F">
              <w:rPr>
                <w:rFonts w:ascii="Arial Narrow" w:eastAsia="Arial Narrow" w:hAnsi="Arial Narrow" w:cs="Arial Narrow"/>
                <w:sz w:val="20"/>
                <w:szCs w:val="20"/>
              </w:rPr>
              <w:t xml:space="preserve">Секретаријат за друштвене дјелатности ОБ/ЈП Комунално предузеће, </w:t>
            </w:r>
            <w:r w:rsidRPr="00B86B1F">
              <w:rPr>
                <w:rFonts w:ascii="Arial Narrow" w:eastAsia="Arial Narrow" w:hAnsi="Arial Narrow" w:cs="Arial Narrow"/>
                <w:color w:val="000000" w:themeColor="text1"/>
                <w:sz w:val="20"/>
                <w:szCs w:val="20"/>
              </w:rPr>
              <w:t>НВО</w:t>
            </w:r>
          </w:p>
        </w:tc>
        <w:tc>
          <w:tcPr>
            <w:tcW w:w="1687" w:type="dxa"/>
            <w:gridSpan w:val="3"/>
          </w:tcPr>
          <w:p w14:paraId="5B7A0C51" w14:textId="703A3015" w:rsidR="00573A86" w:rsidRPr="004166A0" w:rsidRDefault="002A4CCD"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w:t>
            </w:r>
            <w:r w:rsidR="00573A86" w:rsidRPr="004166A0">
              <w:rPr>
                <w:rFonts w:ascii="Arial Narrow" w:eastAsia="Arial Narrow" w:hAnsi="Arial Narrow" w:cs="Arial Narrow"/>
                <w:sz w:val="20"/>
                <w:szCs w:val="20"/>
              </w:rPr>
              <w:t xml:space="preserve"> и </w:t>
            </w:r>
            <w:r>
              <w:t xml:space="preserve"> </w:t>
            </w:r>
            <w:r w:rsidRPr="002A4CCD">
              <w:rPr>
                <w:rFonts w:ascii="Arial Narrow" w:eastAsia="Arial Narrow" w:hAnsi="Arial Narrow" w:cs="Arial Narrow"/>
                <w:sz w:val="20"/>
                <w:szCs w:val="20"/>
              </w:rPr>
              <w:t xml:space="preserve">IV </w:t>
            </w:r>
            <w:r w:rsidR="00573A86" w:rsidRPr="004166A0">
              <w:rPr>
                <w:rFonts w:ascii="Arial Narrow" w:eastAsia="Arial Narrow" w:hAnsi="Arial Narrow" w:cs="Arial Narrow"/>
                <w:sz w:val="20"/>
                <w:szCs w:val="20"/>
              </w:rPr>
              <w:t xml:space="preserve"> квартал 2025.</w:t>
            </w:r>
          </w:p>
          <w:p w14:paraId="74375D15" w14:textId="3B7CEAFC" w:rsidR="00573A86" w:rsidRPr="004166A0" w:rsidRDefault="002A4CCD"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w:t>
            </w:r>
            <w:r w:rsidR="00573A86" w:rsidRPr="004166A0">
              <w:rPr>
                <w:rFonts w:ascii="Arial Narrow" w:eastAsia="Arial Narrow" w:hAnsi="Arial Narrow" w:cs="Arial Narrow"/>
                <w:sz w:val="20"/>
                <w:szCs w:val="20"/>
              </w:rPr>
              <w:t xml:space="preserve"> и </w:t>
            </w:r>
            <w:r>
              <w:t xml:space="preserve"> </w:t>
            </w:r>
            <w:r w:rsidRPr="002A4CCD">
              <w:rPr>
                <w:rFonts w:ascii="Arial Narrow" w:eastAsia="Arial Narrow" w:hAnsi="Arial Narrow" w:cs="Arial Narrow"/>
                <w:sz w:val="20"/>
                <w:szCs w:val="20"/>
              </w:rPr>
              <w:t xml:space="preserve">IV </w:t>
            </w:r>
            <w:r w:rsidR="00573A86" w:rsidRPr="004166A0">
              <w:rPr>
                <w:rFonts w:ascii="Arial Narrow" w:eastAsia="Arial Narrow" w:hAnsi="Arial Narrow" w:cs="Arial Narrow"/>
                <w:sz w:val="20"/>
                <w:szCs w:val="20"/>
              </w:rPr>
              <w:t xml:space="preserve"> квартал 2026.</w:t>
            </w:r>
          </w:p>
          <w:p w14:paraId="0AFAF0C8" w14:textId="0986D71B" w:rsidR="00573A86" w:rsidRPr="004166A0" w:rsidRDefault="002A4CCD"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w:t>
            </w:r>
            <w:r w:rsidR="00573A86" w:rsidRPr="004166A0">
              <w:rPr>
                <w:rFonts w:ascii="Arial Narrow" w:eastAsia="Arial Narrow" w:hAnsi="Arial Narrow" w:cs="Arial Narrow"/>
                <w:sz w:val="20"/>
                <w:szCs w:val="20"/>
              </w:rPr>
              <w:t xml:space="preserve"> и </w:t>
            </w:r>
            <w:r>
              <w:t xml:space="preserve"> </w:t>
            </w:r>
            <w:r w:rsidRPr="002A4CCD">
              <w:rPr>
                <w:rFonts w:ascii="Arial Narrow" w:eastAsia="Arial Narrow" w:hAnsi="Arial Narrow" w:cs="Arial Narrow"/>
                <w:sz w:val="20"/>
                <w:szCs w:val="20"/>
              </w:rPr>
              <w:t xml:space="preserve">IV </w:t>
            </w:r>
            <w:r w:rsidR="00573A86" w:rsidRPr="004166A0">
              <w:rPr>
                <w:rFonts w:ascii="Arial Narrow" w:eastAsia="Arial Narrow" w:hAnsi="Arial Narrow" w:cs="Arial Narrow"/>
                <w:sz w:val="20"/>
                <w:szCs w:val="20"/>
              </w:rPr>
              <w:t xml:space="preserve"> квартал 2027.</w:t>
            </w:r>
          </w:p>
          <w:p w14:paraId="57F3EFC3" w14:textId="10B1B576" w:rsidR="00573A86" w:rsidRPr="00B86B1F" w:rsidRDefault="002A4CCD"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w:t>
            </w:r>
            <w:r w:rsidR="00573A86" w:rsidRPr="004166A0">
              <w:rPr>
                <w:rFonts w:ascii="Arial Narrow" w:eastAsia="Arial Narrow" w:hAnsi="Arial Narrow" w:cs="Arial Narrow"/>
                <w:sz w:val="20"/>
                <w:szCs w:val="20"/>
              </w:rPr>
              <w:t xml:space="preserve"> и </w:t>
            </w:r>
            <w:r>
              <w:t xml:space="preserve"> </w:t>
            </w:r>
            <w:r w:rsidRPr="002A4CCD">
              <w:rPr>
                <w:rFonts w:ascii="Arial Narrow" w:eastAsia="Arial Narrow" w:hAnsi="Arial Narrow" w:cs="Arial Narrow"/>
                <w:sz w:val="20"/>
                <w:szCs w:val="20"/>
              </w:rPr>
              <w:t xml:space="preserve">IV </w:t>
            </w:r>
            <w:r w:rsidR="00573A86" w:rsidRPr="004166A0">
              <w:rPr>
                <w:rFonts w:ascii="Arial Narrow" w:eastAsia="Arial Narrow" w:hAnsi="Arial Narrow" w:cs="Arial Narrow"/>
                <w:sz w:val="20"/>
                <w:szCs w:val="20"/>
              </w:rPr>
              <w:t xml:space="preserve"> квартал 2028.</w:t>
            </w:r>
          </w:p>
        </w:tc>
        <w:tc>
          <w:tcPr>
            <w:tcW w:w="2066" w:type="dxa"/>
            <w:gridSpan w:val="4"/>
          </w:tcPr>
          <w:p w14:paraId="4441F424" w14:textId="1DF3B67F" w:rsidR="00573A86" w:rsidRPr="004166A0" w:rsidRDefault="002A4CCD" w:rsidP="00573A86">
            <w:pPr>
              <w:spacing w:before="20" w:after="20"/>
              <w:rPr>
                <w:rFonts w:ascii="Arial Narrow" w:eastAsia="Arial Narrow" w:hAnsi="Arial Narrow" w:cs="Arial Narrow"/>
                <w:sz w:val="20"/>
                <w:szCs w:val="20"/>
              </w:rPr>
            </w:pPr>
            <w:r w:rsidRPr="002A4CCD">
              <w:rPr>
                <w:rFonts w:ascii="Arial Narrow" w:eastAsia="Arial Narrow" w:hAnsi="Arial Narrow" w:cs="Arial Narrow"/>
                <w:sz w:val="20"/>
                <w:szCs w:val="20"/>
              </w:rPr>
              <w:t xml:space="preserve">IV </w:t>
            </w:r>
            <w:r w:rsidR="00573A86" w:rsidRPr="004166A0">
              <w:rPr>
                <w:rFonts w:ascii="Arial Narrow" w:eastAsia="Arial Narrow" w:hAnsi="Arial Narrow" w:cs="Arial Narrow"/>
                <w:sz w:val="20"/>
                <w:szCs w:val="20"/>
              </w:rPr>
              <w:t xml:space="preserve"> квартал 2025.</w:t>
            </w:r>
          </w:p>
          <w:p w14:paraId="313FDCED" w14:textId="77433EB6" w:rsidR="00573A86" w:rsidRPr="004166A0" w:rsidRDefault="002A4CCD" w:rsidP="00573A86">
            <w:pPr>
              <w:spacing w:before="20" w:after="20"/>
              <w:rPr>
                <w:rFonts w:ascii="Arial Narrow" w:eastAsia="Arial Narrow" w:hAnsi="Arial Narrow" w:cs="Arial Narrow"/>
                <w:sz w:val="20"/>
                <w:szCs w:val="20"/>
              </w:rPr>
            </w:pPr>
            <w:r w:rsidRPr="002A4CCD">
              <w:rPr>
                <w:rFonts w:ascii="Arial Narrow" w:eastAsia="Arial Narrow" w:hAnsi="Arial Narrow" w:cs="Arial Narrow"/>
                <w:sz w:val="20"/>
                <w:szCs w:val="20"/>
              </w:rPr>
              <w:t xml:space="preserve">IV </w:t>
            </w:r>
            <w:r w:rsidR="00573A86" w:rsidRPr="004166A0">
              <w:rPr>
                <w:rFonts w:ascii="Arial Narrow" w:eastAsia="Arial Narrow" w:hAnsi="Arial Narrow" w:cs="Arial Narrow"/>
                <w:sz w:val="20"/>
                <w:szCs w:val="20"/>
              </w:rPr>
              <w:t xml:space="preserve"> квартал 2026.</w:t>
            </w:r>
          </w:p>
          <w:p w14:paraId="7A0B2D63" w14:textId="08D4A714" w:rsidR="00573A86" w:rsidRPr="004166A0" w:rsidRDefault="002A4CCD" w:rsidP="00573A86">
            <w:pPr>
              <w:spacing w:before="20" w:after="20"/>
              <w:rPr>
                <w:rFonts w:ascii="Arial Narrow" w:eastAsia="Arial Narrow" w:hAnsi="Arial Narrow" w:cs="Arial Narrow"/>
                <w:sz w:val="20"/>
                <w:szCs w:val="20"/>
              </w:rPr>
            </w:pPr>
            <w:r w:rsidRPr="002A4CCD">
              <w:rPr>
                <w:rFonts w:ascii="Arial Narrow" w:eastAsia="Arial Narrow" w:hAnsi="Arial Narrow" w:cs="Arial Narrow"/>
                <w:sz w:val="20"/>
                <w:szCs w:val="20"/>
              </w:rPr>
              <w:t xml:space="preserve">IV </w:t>
            </w:r>
            <w:r w:rsidR="00573A86" w:rsidRPr="004166A0">
              <w:rPr>
                <w:rFonts w:ascii="Arial Narrow" w:eastAsia="Arial Narrow" w:hAnsi="Arial Narrow" w:cs="Arial Narrow"/>
                <w:sz w:val="20"/>
                <w:szCs w:val="20"/>
              </w:rPr>
              <w:t xml:space="preserve"> квартал 2027.</w:t>
            </w:r>
          </w:p>
          <w:p w14:paraId="19D91F23" w14:textId="047AA8F1" w:rsidR="00573A86" w:rsidRPr="00B86B1F" w:rsidRDefault="002A4CCD" w:rsidP="00573A86">
            <w:pPr>
              <w:spacing w:before="20" w:after="20"/>
              <w:rPr>
                <w:rFonts w:ascii="Arial Narrow" w:eastAsia="Arial Narrow" w:hAnsi="Arial Narrow" w:cs="Arial Narrow"/>
                <w:sz w:val="20"/>
                <w:szCs w:val="20"/>
              </w:rPr>
            </w:pPr>
            <w:r w:rsidRPr="002A4CCD">
              <w:rPr>
                <w:rFonts w:ascii="Arial Narrow" w:eastAsia="Arial Narrow" w:hAnsi="Arial Narrow" w:cs="Arial Narrow"/>
                <w:sz w:val="20"/>
                <w:szCs w:val="20"/>
              </w:rPr>
              <w:t xml:space="preserve">IV </w:t>
            </w:r>
            <w:r w:rsidR="00573A86" w:rsidRPr="004166A0">
              <w:rPr>
                <w:rFonts w:ascii="Arial Narrow" w:eastAsia="Arial Narrow" w:hAnsi="Arial Narrow" w:cs="Arial Narrow"/>
                <w:sz w:val="20"/>
                <w:szCs w:val="20"/>
              </w:rPr>
              <w:t xml:space="preserve"> квартал 2028.</w:t>
            </w:r>
          </w:p>
        </w:tc>
        <w:tc>
          <w:tcPr>
            <w:tcW w:w="1210" w:type="dxa"/>
            <w:gridSpan w:val="3"/>
          </w:tcPr>
          <w:p w14:paraId="398C320B" w14:textId="77777777" w:rsidR="00573A86" w:rsidRPr="00B86B1F"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0</w:t>
            </w:r>
          </w:p>
        </w:tc>
        <w:tc>
          <w:tcPr>
            <w:tcW w:w="1876" w:type="dxa"/>
            <w:gridSpan w:val="2"/>
          </w:tcPr>
          <w:p w14:paraId="5268AFE7" w14:textId="77777777" w:rsidR="00573A86" w:rsidRPr="00B86B1F" w:rsidRDefault="00573A86" w:rsidP="00573A86">
            <w:pPr>
              <w:spacing w:before="20" w:after="20"/>
              <w:rPr>
                <w:rFonts w:ascii="Arial Narrow" w:eastAsia="Arial Narrow" w:hAnsi="Arial Narrow" w:cs="Arial Narrow"/>
                <w:sz w:val="20"/>
                <w:szCs w:val="20"/>
              </w:rPr>
            </w:pPr>
            <w:r w:rsidRPr="00B86B1F">
              <w:rPr>
                <w:rFonts w:ascii="Arial Narrow" w:eastAsia="Arial Narrow" w:hAnsi="Arial Narrow" w:cs="Arial Narrow"/>
                <w:sz w:val="20"/>
                <w:szCs w:val="20"/>
              </w:rPr>
              <w:t>Средтства ЈП Комунално</w:t>
            </w:r>
          </w:p>
        </w:tc>
      </w:tr>
      <w:tr w:rsidR="00573A86" w:rsidRPr="00B86B1F" w14:paraId="7247D8A3" w14:textId="77777777" w:rsidTr="00573A86">
        <w:trPr>
          <w:cantSplit/>
          <w:tblHeader/>
        </w:trPr>
        <w:tc>
          <w:tcPr>
            <w:tcW w:w="818" w:type="dxa"/>
          </w:tcPr>
          <w:p w14:paraId="1856650B" w14:textId="77777777" w:rsidR="00573A86" w:rsidRPr="00B86B1F" w:rsidRDefault="00573A86" w:rsidP="00573A86">
            <w:pPr>
              <w:spacing w:before="20" w:after="20"/>
              <w:rPr>
                <w:rFonts w:ascii="Arial Narrow" w:eastAsia="Arial Narrow" w:hAnsi="Arial Narrow" w:cs="Arial Narrow"/>
                <w:color w:val="000000" w:themeColor="text1"/>
                <w:sz w:val="20"/>
                <w:szCs w:val="20"/>
              </w:rPr>
            </w:pPr>
            <w:r w:rsidRPr="00B86B1F">
              <w:rPr>
                <w:rFonts w:ascii="Arial Narrow" w:eastAsia="Arial Narrow" w:hAnsi="Arial Narrow" w:cs="Arial Narrow"/>
                <w:color w:val="000000" w:themeColor="text1"/>
                <w:sz w:val="20"/>
                <w:szCs w:val="20"/>
              </w:rPr>
              <w:t>2.1.3</w:t>
            </w:r>
          </w:p>
        </w:tc>
        <w:tc>
          <w:tcPr>
            <w:tcW w:w="2243" w:type="dxa"/>
            <w:gridSpan w:val="3"/>
          </w:tcPr>
          <w:p w14:paraId="456F1D34" w14:textId="77777777" w:rsidR="00573A86" w:rsidRPr="00B86B1F" w:rsidRDefault="00573A86" w:rsidP="00573A86">
            <w:pPr>
              <w:contextualSpacing/>
              <w:rPr>
                <w:rFonts w:ascii="Arial Narrow" w:eastAsia="Arial" w:hAnsi="Arial Narrow" w:cstheme="minorHAnsi"/>
                <w:color w:val="000000" w:themeColor="text1"/>
                <w:sz w:val="20"/>
                <w:szCs w:val="20"/>
                <w:lang w:val="en-US" w:eastAsia="en-GB"/>
              </w:rPr>
            </w:pPr>
            <w:r w:rsidRPr="00B86B1F">
              <w:rPr>
                <w:rFonts w:ascii="Arial Narrow" w:eastAsia="Arial" w:hAnsi="Arial Narrow" w:cstheme="minorHAnsi"/>
                <w:color w:val="000000" w:themeColor="text1"/>
                <w:sz w:val="20"/>
                <w:szCs w:val="20"/>
                <w:lang w:val="en-US" w:eastAsia="en-GB"/>
              </w:rPr>
              <w:t>Подршка ромској и е</w:t>
            </w:r>
            <w:r>
              <w:rPr>
                <w:rFonts w:ascii="Arial Narrow" w:eastAsia="Arial" w:hAnsi="Arial Narrow" w:cstheme="minorHAnsi"/>
                <w:color w:val="000000" w:themeColor="text1"/>
                <w:sz w:val="20"/>
                <w:szCs w:val="20"/>
                <w:lang w:val="en-US" w:eastAsia="en-GB"/>
              </w:rPr>
              <w:t>гипћанској популацији у погледу</w:t>
            </w:r>
            <w:r w:rsidRPr="00B86B1F">
              <w:rPr>
                <w:rFonts w:ascii="Arial Narrow" w:eastAsia="Arial" w:hAnsi="Arial Narrow" w:cstheme="minorHAnsi"/>
                <w:color w:val="000000" w:themeColor="text1"/>
                <w:sz w:val="20"/>
                <w:szCs w:val="20"/>
                <w:lang w:val="en-US" w:eastAsia="en-GB"/>
              </w:rPr>
              <w:t xml:space="preserve"> информисања о својим правима из области социјалне заштите</w:t>
            </w:r>
          </w:p>
        </w:tc>
        <w:tc>
          <w:tcPr>
            <w:tcW w:w="2424" w:type="dxa"/>
            <w:gridSpan w:val="3"/>
          </w:tcPr>
          <w:p w14:paraId="52C0354C" w14:textId="77777777" w:rsidR="00573A86" w:rsidRPr="00B86B1F" w:rsidRDefault="00573A86" w:rsidP="00573A86">
            <w:pPr>
              <w:ind w:left="2"/>
              <w:rPr>
                <w:rFonts w:ascii="Arial Narrow" w:eastAsia="Arial" w:hAnsi="Arial Narrow" w:cstheme="minorHAnsi"/>
                <w:color w:val="000000" w:themeColor="text1"/>
                <w:sz w:val="20"/>
                <w:szCs w:val="20"/>
                <w:lang w:val="en-US"/>
              </w:rPr>
            </w:pPr>
            <w:r w:rsidRPr="00B86B1F">
              <w:rPr>
                <w:rFonts w:ascii="Arial Narrow" w:eastAsia="Arial" w:hAnsi="Arial Narrow" w:cstheme="minorHAnsi"/>
                <w:color w:val="000000" w:themeColor="text1"/>
                <w:sz w:val="20"/>
                <w:szCs w:val="20"/>
                <w:lang w:val="en-US"/>
              </w:rPr>
              <w:t>Најмање</w:t>
            </w:r>
            <w:r>
              <w:rPr>
                <w:rFonts w:ascii="Arial Narrow" w:eastAsia="Arial" w:hAnsi="Arial Narrow" w:cstheme="minorHAnsi"/>
                <w:color w:val="000000" w:themeColor="text1"/>
                <w:sz w:val="20"/>
                <w:szCs w:val="20"/>
                <w:lang w:val="en-US"/>
              </w:rPr>
              <w:t xml:space="preserve"> 600</w:t>
            </w:r>
            <w:r w:rsidRPr="00B86B1F">
              <w:rPr>
                <w:rFonts w:ascii="Arial Narrow" w:eastAsia="Arial" w:hAnsi="Arial Narrow" w:cstheme="minorHAnsi"/>
                <w:color w:val="000000" w:themeColor="text1"/>
                <w:sz w:val="20"/>
                <w:szCs w:val="20"/>
                <w:lang w:val="en-US"/>
              </w:rPr>
              <w:t xml:space="preserve"> припадника ромске и египћанске заједнице информисано </w:t>
            </w:r>
          </w:p>
          <w:p w14:paraId="32C9838B" w14:textId="77777777" w:rsidR="00573A86" w:rsidRPr="00B86B1F" w:rsidRDefault="00573A86" w:rsidP="00573A86">
            <w:pPr>
              <w:ind w:left="2"/>
              <w:rPr>
                <w:rFonts w:ascii="Arial Narrow" w:eastAsia="Arial" w:hAnsi="Arial Narrow" w:cstheme="minorHAnsi"/>
                <w:color w:val="000000" w:themeColor="text1"/>
                <w:sz w:val="20"/>
                <w:szCs w:val="20"/>
                <w:lang w:val="en-US"/>
              </w:rPr>
            </w:pPr>
          </w:p>
          <w:p w14:paraId="77C84AA7" w14:textId="77777777" w:rsidR="00573A86" w:rsidRPr="00B86B1F" w:rsidRDefault="00573A86" w:rsidP="00573A86">
            <w:pPr>
              <w:ind w:left="2"/>
              <w:rPr>
                <w:rFonts w:ascii="Arial Narrow" w:eastAsia="Arial" w:hAnsi="Arial Narrow" w:cstheme="minorHAnsi"/>
                <w:color w:val="000000" w:themeColor="text1"/>
                <w:sz w:val="20"/>
                <w:szCs w:val="20"/>
                <w:lang w:val="en-US"/>
              </w:rPr>
            </w:pPr>
          </w:p>
          <w:p w14:paraId="59E4DCBB" w14:textId="77777777" w:rsidR="00573A86" w:rsidRPr="00B86B1F" w:rsidRDefault="00573A86" w:rsidP="00573A86">
            <w:pPr>
              <w:ind w:left="2"/>
              <w:rPr>
                <w:rFonts w:ascii="Arial Narrow" w:eastAsia="Arial" w:hAnsi="Arial Narrow" w:cstheme="minorHAnsi"/>
                <w:color w:val="000000" w:themeColor="text1"/>
                <w:sz w:val="20"/>
                <w:szCs w:val="20"/>
                <w:lang w:val="en-US"/>
              </w:rPr>
            </w:pPr>
          </w:p>
        </w:tc>
        <w:tc>
          <w:tcPr>
            <w:tcW w:w="2049" w:type="dxa"/>
            <w:gridSpan w:val="5"/>
          </w:tcPr>
          <w:p w14:paraId="3BF4D9B6" w14:textId="77777777" w:rsidR="00573A86" w:rsidRPr="00B86B1F" w:rsidRDefault="00573A86" w:rsidP="00573A86">
            <w:pPr>
              <w:ind w:left="4"/>
              <w:rPr>
                <w:rFonts w:ascii="Arial Narrow" w:eastAsia="Arial" w:hAnsi="Arial Narrow" w:cstheme="minorHAnsi"/>
                <w:color w:val="000000" w:themeColor="text1"/>
                <w:sz w:val="20"/>
                <w:szCs w:val="20"/>
                <w:lang w:val="en-US"/>
              </w:rPr>
            </w:pPr>
            <w:r w:rsidRPr="00B86B1F">
              <w:rPr>
                <w:rFonts w:ascii="Arial Narrow" w:eastAsia="Arial" w:hAnsi="Arial Narrow" w:cstheme="minorHAnsi"/>
                <w:color w:val="000000" w:themeColor="text1"/>
                <w:sz w:val="20"/>
                <w:szCs w:val="20"/>
                <w:lang w:val="en-US"/>
              </w:rPr>
              <w:t xml:space="preserve">НВО,Центри за социјални рад </w:t>
            </w:r>
          </w:p>
          <w:p w14:paraId="3B50E48C" w14:textId="77777777" w:rsidR="00573A86" w:rsidRPr="00B86B1F" w:rsidRDefault="00573A86" w:rsidP="00573A86">
            <w:pPr>
              <w:ind w:left="4"/>
              <w:rPr>
                <w:rFonts w:ascii="Arial Narrow" w:eastAsia="Arial" w:hAnsi="Arial Narrow" w:cstheme="minorHAnsi"/>
                <w:color w:val="000000" w:themeColor="text1"/>
                <w:sz w:val="20"/>
                <w:szCs w:val="20"/>
                <w:lang w:val="en-US"/>
              </w:rPr>
            </w:pPr>
          </w:p>
          <w:p w14:paraId="295CA900" w14:textId="77777777" w:rsidR="00573A86" w:rsidRPr="00B86B1F" w:rsidRDefault="00573A86" w:rsidP="00573A86">
            <w:pPr>
              <w:ind w:left="4"/>
              <w:rPr>
                <w:rFonts w:ascii="Arial Narrow" w:eastAsia="Arial" w:hAnsi="Arial Narrow" w:cstheme="minorHAnsi"/>
                <w:color w:val="000000" w:themeColor="text1"/>
                <w:sz w:val="20"/>
                <w:szCs w:val="20"/>
                <w:lang w:val="en-US"/>
              </w:rPr>
            </w:pPr>
          </w:p>
          <w:p w14:paraId="62CC2C2E" w14:textId="77777777" w:rsidR="00573A86" w:rsidRPr="00B86B1F" w:rsidRDefault="00573A86" w:rsidP="00573A86">
            <w:pPr>
              <w:ind w:left="4"/>
              <w:rPr>
                <w:rFonts w:ascii="Arial Narrow" w:eastAsia="Arial" w:hAnsi="Arial Narrow" w:cstheme="minorHAnsi"/>
                <w:color w:val="000000" w:themeColor="text1"/>
                <w:sz w:val="20"/>
                <w:szCs w:val="20"/>
                <w:lang w:val="en-US"/>
              </w:rPr>
            </w:pPr>
          </w:p>
          <w:p w14:paraId="4DC7CFFB" w14:textId="77777777" w:rsidR="00573A86" w:rsidRPr="00B86B1F" w:rsidRDefault="00573A86" w:rsidP="00573A86">
            <w:pPr>
              <w:ind w:left="4"/>
              <w:rPr>
                <w:rFonts w:ascii="Arial Narrow" w:eastAsia="Arial" w:hAnsi="Arial Narrow" w:cstheme="minorHAnsi"/>
                <w:color w:val="000000" w:themeColor="text1"/>
                <w:sz w:val="20"/>
                <w:szCs w:val="20"/>
                <w:lang w:val="en-US"/>
              </w:rPr>
            </w:pPr>
          </w:p>
          <w:p w14:paraId="05829FE9" w14:textId="77777777" w:rsidR="00573A86" w:rsidRPr="00B86B1F" w:rsidRDefault="00573A86" w:rsidP="00573A86">
            <w:pPr>
              <w:ind w:left="4"/>
              <w:rPr>
                <w:rFonts w:ascii="Arial Narrow" w:eastAsia="Arial" w:hAnsi="Arial Narrow" w:cstheme="minorHAnsi"/>
                <w:color w:val="000000" w:themeColor="text1"/>
                <w:sz w:val="20"/>
                <w:szCs w:val="20"/>
                <w:lang w:val="en-US"/>
              </w:rPr>
            </w:pPr>
          </w:p>
        </w:tc>
        <w:tc>
          <w:tcPr>
            <w:tcW w:w="1687" w:type="dxa"/>
            <w:gridSpan w:val="3"/>
          </w:tcPr>
          <w:p w14:paraId="7F3D6B4F" w14:textId="77777777" w:rsidR="00573A86" w:rsidRPr="00B86B1F"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континуирано</w:t>
            </w:r>
          </w:p>
        </w:tc>
        <w:tc>
          <w:tcPr>
            <w:tcW w:w="2066" w:type="dxa"/>
            <w:gridSpan w:val="4"/>
          </w:tcPr>
          <w:p w14:paraId="724AA258" w14:textId="37D66AC8" w:rsidR="00573A86" w:rsidRPr="004166A0" w:rsidRDefault="002A4CCD" w:rsidP="00573A86">
            <w:pPr>
              <w:spacing w:before="20" w:after="20"/>
              <w:rPr>
                <w:rFonts w:ascii="Arial Narrow" w:eastAsia="Arial Narrow" w:hAnsi="Arial Narrow" w:cs="Arial Narrow"/>
                <w:color w:val="000000" w:themeColor="text1"/>
                <w:sz w:val="20"/>
                <w:szCs w:val="20"/>
              </w:rPr>
            </w:pPr>
            <w:r w:rsidRPr="002A4CCD">
              <w:rPr>
                <w:rFonts w:ascii="Arial Narrow" w:eastAsia="Arial Narrow" w:hAnsi="Arial Narrow" w:cs="Arial Narrow"/>
                <w:color w:val="000000" w:themeColor="text1"/>
                <w:sz w:val="20"/>
                <w:szCs w:val="20"/>
                <w:lang w:val="sr-Latn-ME"/>
              </w:rPr>
              <w:t xml:space="preserve">IV </w:t>
            </w:r>
            <w:r w:rsidR="00573A86" w:rsidRPr="004166A0">
              <w:rPr>
                <w:rFonts w:ascii="Arial Narrow" w:eastAsia="Arial Narrow" w:hAnsi="Arial Narrow" w:cs="Arial Narrow"/>
                <w:color w:val="000000" w:themeColor="text1"/>
                <w:sz w:val="20"/>
                <w:szCs w:val="20"/>
              </w:rPr>
              <w:t xml:space="preserve"> квартал 2025.</w:t>
            </w:r>
          </w:p>
          <w:p w14:paraId="3442F27F" w14:textId="769CD01D" w:rsidR="00573A86" w:rsidRPr="004166A0" w:rsidRDefault="002A4CCD" w:rsidP="00573A86">
            <w:pPr>
              <w:spacing w:before="20" w:after="20"/>
              <w:rPr>
                <w:rFonts w:ascii="Arial Narrow" w:eastAsia="Arial Narrow" w:hAnsi="Arial Narrow" w:cs="Arial Narrow"/>
                <w:color w:val="000000" w:themeColor="text1"/>
                <w:sz w:val="20"/>
                <w:szCs w:val="20"/>
              </w:rPr>
            </w:pPr>
            <w:r w:rsidRPr="002A4CCD">
              <w:rPr>
                <w:rFonts w:ascii="Arial Narrow" w:eastAsia="Arial Narrow" w:hAnsi="Arial Narrow" w:cs="Arial Narrow"/>
                <w:color w:val="000000" w:themeColor="text1"/>
                <w:sz w:val="20"/>
                <w:szCs w:val="20"/>
              </w:rPr>
              <w:t xml:space="preserve">IV </w:t>
            </w:r>
            <w:r w:rsidR="00573A86" w:rsidRPr="004166A0">
              <w:rPr>
                <w:rFonts w:ascii="Arial Narrow" w:eastAsia="Arial Narrow" w:hAnsi="Arial Narrow" w:cs="Arial Narrow"/>
                <w:color w:val="000000" w:themeColor="text1"/>
                <w:sz w:val="20"/>
                <w:szCs w:val="20"/>
              </w:rPr>
              <w:t xml:space="preserve"> квартал 2026.</w:t>
            </w:r>
          </w:p>
          <w:p w14:paraId="075DB49A" w14:textId="67998056" w:rsidR="00573A86" w:rsidRPr="004166A0" w:rsidRDefault="002A4CCD" w:rsidP="00573A86">
            <w:pPr>
              <w:spacing w:before="20" w:after="20"/>
              <w:rPr>
                <w:rFonts w:ascii="Arial Narrow" w:eastAsia="Arial Narrow" w:hAnsi="Arial Narrow" w:cs="Arial Narrow"/>
                <w:color w:val="000000" w:themeColor="text1"/>
                <w:sz w:val="20"/>
                <w:szCs w:val="20"/>
              </w:rPr>
            </w:pPr>
            <w:r w:rsidRPr="002A4CCD">
              <w:rPr>
                <w:rFonts w:ascii="Arial Narrow" w:eastAsia="Arial Narrow" w:hAnsi="Arial Narrow" w:cs="Arial Narrow"/>
                <w:color w:val="000000" w:themeColor="text1"/>
                <w:sz w:val="20"/>
                <w:szCs w:val="20"/>
              </w:rPr>
              <w:t xml:space="preserve">IV </w:t>
            </w:r>
            <w:r w:rsidR="00573A86" w:rsidRPr="004166A0">
              <w:rPr>
                <w:rFonts w:ascii="Arial Narrow" w:eastAsia="Arial Narrow" w:hAnsi="Arial Narrow" w:cs="Arial Narrow"/>
                <w:color w:val="000000" w:themeColor="text1"/>
                <w:sz w:val="20"/>
                <w:szCs w:val="20"/>
              </w:rPr>
              <w:t xml:space="preserve"> квартал 2027.</w:t>
            </w:r>
          </w:p>
          <w:p w14:paraId="30E62FD8" w14:textId="0AB7941F" w:rsidR="00573A86" w:rsidRPr="00B86B1F" w:rsidRDefault="002A4CCD" w:rsidP="00573A86">
            <w:pPr>
              <w:spacing w:before="20" w:after="20"/>
              <w:rPr>
                <w:rFonts w:ascii="Arial Narrow" w:eastAsia="Arial Narrow" w:hAnsi="Arial Narrow" w:cs="Arial Narrow"/>
                <w:color w:val="000000" w:themeColor="text1"/>
                <w:sz w:val="20"/>
                <w:szCs w:val="20"/>
              </w:rPr>
            </w:pPr>
            <w:r w:rsidRPr="002A4CCD">
              <w:rPr>
                <w:rFonts w:ascii="Arial Narrow" w:eastAsia="Arial Narrow" w:hAnsi="Arial Narrow" w:cs="Arial Narrow"/>
                <w:color w:val="000000" w:themeColor="text1"/>
                <w:sz w:val="20"/>
                <w:szCs w:val="20"/>
              </w:rPr>
              <w:t xml:space="preserve">IV </w:t>
            </w:r>
            <w:r w:rsidR="00573A86" w:rsidRPr="004166A0">
              <w:rPr>
                <w:rFonts w:ascii="Arial Narrow" w:eastAsia="Arial Narrow" w:hAnsi="Arial Narrow" w:cs="Arial Narrow"/>
                <w:color w:val="000000" w:themeColor="text1"/>
                <w:sz w:val="20"/>
                <w:szCs w:val="20"/>
              </w:rPr>
              <w:t xml:space="preserve"> квартал 2028.</w:t>
            </w:r>
          </w:p>
        </w:tc>
        <w:tc>
          <w:tcPr>
            <w:tcW w:w="1210" w:type="dxa"/>
            <w:gridSpan w:val="3"/>
          </w:tcPr>
          <w:p w14:paraId="09C63848"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250,00 еура годишње/</w:t>
            </w:r>
          </w:p>
          <w:p w14:paraId="1469C839" w14:textId="77777777" w:rsidR="00573A86" w:rsidRPr="00B86B1F"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sz w:val="20"/>
                <w:szCs w:val="20"/>
              </w:rPr>
              <w:t>1.000,00 еура за 4 године</w:t>
            </w:r>
          </w:p>
        </w:tc>
        <w:tc>
          <w:tcPr>
            <w:tcW w:w="1876" w:type="dxa"/>
            <w:gridSpan w:val="2"/>
          </w:tcPr>
          <w:p w14:paraId="3932F0AC" w14:textId="77777777" w:rsidR="00573A86" w:rsidRPr="00B86B1F" w:rsidRDefault="00573A86" w:rsidP="00573A86">
            <w:pPr>
              <w:spacing w:before="20" w:after="20"/>
              <w:rPr>
                <w:rFonts w:ascii="Arial Narrow" w:eastAsia="Arial Narrow" w:hAnsi="Arial Narrow" w:cs="Arial Narrow"/>
                <w:color w:val="000000" w:themeColor="text1"/>
                <w:sz w:val="20"/>
                <w:szCs w:val="20"/>
              </w:rPr>
            </w:pPr>
            <w:r w:rsidRPr="00B86B1F">
              <w:rPr>
                <w:rFonts w:ascii="Arial Narrow" w:eastAsia="Arial Narrow" w:hAnsi="Arial Narrow" w:cs="Arial Narrow"/>
                <w:color w:val="000000" w:themeColor="text1"/>
                <w:sz w:val="20"/>
                <w:szCs w:val="20"/>
              </w:rPr>
              <w:t>Буџет Општине</w:t>
            </w:r>
          </w:p>
        </w:tc>
      </w:tr>
      <w:tr w:rsidR="00573A86" w:rsidRPr="00B86B1F" w14:paraId="32B1EE00" w14:textId="77777777" w:rsidTr="00573A86">
        <w:trPr>
          <w:cantSplit/>
          <w:tblHeader/>
        </w:trPr>
        <w:tc>
          <w:tcPr>
            <w:tcW w:w="818" w:type="dxa"/>
          </w:tcPr>
          <w:p w14:paraId="494EE378" w14:textId="77777777" w:rsidR="00573A86" w:rsidRPr="00B86B1F" w:rsidRDefault="00573A86" w:rsidP="00573A86">
            <w:pPr>
              <w:spacing w:before="20" w:after="20"/>
              <w:rPr>
                <w:rFonts w:ascii="Arial Narrow" w:eastAsia="Arial Narrow" w:hAnsi="Arial Narrow" w:cs="Arial Narrow"/>
                <w:color w:val="000000" w:themeColor="text1"/>
                <w:sz w:val="20"/>
                <w:szCs w:val="20"/>
              </w:rPr>
            </w:pPr>
            <w:r w:rsidRPr="00B86B1F">
              <w:rPr>
                <w:rFonts w:ascii="Arial Narrow" w:eastAsia="Arial Narrow" w:hAnsi="Arial Narrow" w:cs="Arial Narrow"/>
                <w:color w:val="000000" w:themeColor="text1"/>
                <w:sz w:val="20"/>
                <w:szCs w:val="20"/>
              </w:rPr>
              <w:t>2.1.4.</w:t>
            </w:r>
          </w:p>
        </w:tc>
        <w:tc>
          <w:tcPr>
            <w:tcW w:w="2243" w:type="dxa"/>
            <w:gridSpan w:val="3"/>
          </w:tcPr>
          <w:p w14:paraId="72794EFA" w14:textId="77777777" w:rsidR="00573A86" w:rsidRPr="00B86B1F" w:rsidRDefault="00573A86" w:rsidP="00573A86">
            <w:pPr>
              <w:contextualSpacing/>
              <w:rPr>
                <w:rFonts w:ascii="Arial Narrow" w:eastAsia="Arial" w:hAnsi="Arial Narrow" w:cstheme="minorHAnsi"/>
                <w:color w:val="000000" w:themeColor="text1"/>
                <w:sz w:val="20"/>
                <w:szCs w:val="20"/>
                <w:lang w:val="en-US" w:eastAsia="en-GB"/>
              </w:rPr>
            </w:pPr>
            <w:r>
              <w:rPr>
                <w:rFonts w:ascii="Arial Narrow" w:eastAsia="Arial" w:hAnsi="Arial Narrow" w:cstheme="minorHAnsi"/>
                <w:color w:val="000000" w:themeColor="text1"/>
                <w:sz w:val="20"/>
                <w:szCs w:val="20"/>
                <w:lang w:val="en-US" w:eastAsia="en-GB"/>
              </w:rPr>
              <w:t>Израда</w:t>
            </w:r>
            <w:r w:rsidRPr="00B86B1F">
              <w:rPr>
                <w:rFonts w:ascii="Arial Narrow" w:eastAsia="Arial" w:hAnsi="Arial Narrow" w:cstheme="minorHAnsi"/>
                <w:color w:val="000000" w:themeColor="text1"/>
                <w:sz w:val="20"/>
                <w:szCs w:val="20"/>
                <w:lang w:val="en-US" w:eastAsia="en-GB"/>
              </w:rPr>
              <w:t xml:space="preserve"> методологије (централизованог истраживања) прикупљања података о положају грађана ромске и египћанске заједнице</w:t>
            </w:r>
          </w:p>
        </w:tc>
        <w:tc>
          <w:tcPr>
            <w:tcW w:w="2424" w:type="dxa"/>
            <w:gridSpan w:val="3"/>
          </w:tcPr>
          <w:p w14:paraId="32D7CB9A" w14:textId="77777777" w:rsidR="00573A86" w:rsidRPr="00B86B1F" w:rsidRDefault="00573A86" w:rsidP="00573A86">
            <w:pPr>
              <w:ind w:left="2"/>
              <w:rPr>
                <w:rFonts w:ascii="Arial Narrow" w:eastAsia="Arial" w:hAnsi="Arial Narrow" w:cstheme="minorHAnsi"/>
                <w:color w:val="000000" w:themeColor="text1"/>
                <w:sz w:val="20"/>
                <w:szCs w:val="20"/>
                <w:lang w:val="en-US"/>
              </w:rPr>
            </w:pPr>
            <w:r w:rsidRPr="00B86B1F">
              <w:rPr>
                <w:rFonts w:ascii="Arial Narrow" w:eastAsia="Arial" w:hAnsi="Arial Narrow" w:cstheme="minorHAnsi"/>
                <w:color w:val="000000" w:themeColor="text1"/>
                <w:sz w:val="20"/>
                <w:szCs w:val="20"/>
                <w:lang w:val="en-US"/>
              </w:rPr>
              <w:t>Обављене припремне радње и направљена листа индикатора за прикупљање података, након обављених консултација са стејкхолдерима</w:t>
            </w:r>
          </w:p>
        </w:tc>
        <w:tc>
          <w:tcPr>
            <w:tcW w:w="2049" w:type="dxa"/>
            <w:gridSpan w:val="5"/>
          </w:tcPr>
          <w:p w14:paraId="1BAA9350" w14:textId="77777777" w:rsidR="00573A86" w:rsidRPr="00B86B1F" w:rsidRDefault="00573A86" w:rsidP="00573A86">
            <w:pPr>
              <w:ind w:left="4"/>
              <w:rPr>
                <w:rFonts w:ascii="Arial Narrow" w:eastAsia="Arial" w:hAnsi="Arial Narrow" w:cstheme="minorHAnsi"/>
                <w:color w:val="000000" w:themeColor="text1"/>
                <w:sz w:val="20"/>
                <w:szCs w:val="20"/>
                <w:lang w:val="en-US"/>
              </w:rPr>
            </w:pPr>
            <w:r w:rsidRPr="00B86B1F">
              <w:rPr>
                <w:rFonts w:ascii="Arial Narrow" w:eastAsia="Arial Narrow" w:hAnsi="Arial Narrow" w:cs="Arial Narrow"/>
                <w:sz w:val="20"/>
                <w:szCs w:val="20"/>
              </w:rPr>
              <w:t>Секретаријат за друштвене дјелатности ОБ</w:t>
            </w:r>
            <w:r>
              <w:rPr>
                <w:rFonts w:ascii="Arial Narrow" w:eastAsia="Arial Narrow" w:hAnsi="Arial Narrow" w:cs="Arial Narrow"/>
                <w:sz w:val="20"/>
                <w:szCs w:val="20"/>
              </w:rPr>
              <w:t>/</w:t>
            </w:r>
          </w:p>
          <w:p w14:paraId="79E218A9" w14:textId="77777777" w:rsidR="00573A86" w:rsidRPr="00B86B1F" w:rsidRDefault="00573A86" w:rsidP="00573A86">
            <w:pPr>
              <w:ind w:left="4"/>
              <w:rPr>
                <w:rFonts w:ascii="Arial Narrow" w:eastAsia="Arial" w:hAnsi="Arial Narrow" w:cstheme="minorHAnsi"/>
                <w:color w:val="000000" w:themeColor="text1"/>
                <w:sz w:val="20"/>
                <w:szCs w:val="20"/>
                <w:lang w:val="en-US"/>
              </w:rPr>
            </w:pPr>
            <w:r w:rsidRPr="00B86B1F">
              <w:rPr>
                <w:rFonts w:ascii="Arial Narrow" w:eastAsia="Arial" w:hAnsi="Arial Narrow" w:cstheme="minorHAnsi"/>
                <w:color w:val="000000" w:themeColor="text1"/>
                <w:sz w:val="20"/>
                <w:szCs w:val="20"/>
                <w:lang w:val="en-US"/>
              </w:rPr>
              <w:t>МЉМП</w:t>
            </w:r>
          </w:p>
          <w:p w14:paraId="71D8F8DD" w14:textId="77777777" w:rsidR="00573A86" w:rsidRPr="00B86B1F" w:rsidRDefault="00573A86" w:rsidP="00573A86">
            <w:pPr>
              <w:ind w:left="4"/>
              <w:rPr>
                <w:rFonts w:ascii="Arial Narrow" w:eastAsia="Arial" w:hAnsi="Arial Narrow" w:cstheme="minorHAnsi"/>
                <w:color w:val="000000" w:themeColor="text1"/>
                <w:sz w:val="20"/>
                <w:szCs w:val="20"/>
                <w:lang w:val="en-US"/>
              </w:rPr>
            </w:pPr>
            <w:r w:rsidRPr="00B86B1F">
              <w:rPr>
                <w:rFonts w:ascii="Arial Narrow" w:eastAsia="Arial" w:hAnsi="Arial Narrow" w:cstheme="minorHAnsi"/>
                <w:color w:val="000000" w:themeColor="text1"/>
                <w:sz w:val="20"/>
                <w:szCs w:val="20"/>
                <w:lang w:val="en-US"/>
              </w:rPr>
              <w:t>НВО</w:t>
            </w:r>
          </w:p>
          <w:p w14:paraId="2BD01EA9" w14:textId="77777777" w:rsidR="00573A86" w:rsidRPr="00B86B1F" w:rsidRDefault="00573A86" w:rsidP="00573A86">
            <w:pPr>
              <w:ind w:left="4"/>
              <w:rPr>
                <w:rFonts w:ascii="Arial Narrow" w:eastAsia="Arial" w:hAnsi="Arial Narrow" w:cstheme="minorHAnsi"/>
                <w:color w:val="000000" w:themeColor="text1"/>
                <w:sz w:val="20"/>
                <w:szCs w:val="20"/>
                <w:lang w:val="en-US"/>
              </w:rPr>
            </w:pPr>
          </w:p>
        </w:tc>
        <w:tc>
          <w:tcPr>
            <w:tcW w:w="1687" w:type="dxa"/>
            <w:gridSpan w:val="3"/>
          </w:tcPr>
          <w:p w14:paraId="6A351448" w14:textId="77777777" w:rsidR="00573A86" w:rsidRPr="00B86B1F" w:rsidRDefault="00573A86" w:rsidP="00573A86">
            <w:pPr>
              <w:spacing w:before="20" w:after="20"/>
              <w:rPr>
                <w:rFonts w:ascii="Arial Narrow" w:eastAsia="Arial Narrow" w:hAnsi="Arial Narrow" w:cs="Arial Narrow"/>
                <w:color w:val="000000" w:themeColor="text1"/>
                <w:sz w:val="20"/>
                <w:szCs w:val="20"/>
              </w:rPr>
            </w:pPr>
          </w:p>
        </w:tc>
        <w:tc>
          <w:tcPr>
            <w:tcW w:w="2066" w:type="dxa"/>
            <w:gridSpan w:val="4"/>
          </w:tcPr>
          <w:p w14:paraId="1157F4A9" w14:textId="77777777" w:rsidR="00573A86" w:rsidRPr="00B86B1F" w:rsidRDefault="00573A86" w:rsidP="00573A86">
            <w:pPr>
              <w:spacing w:before="20" w:after="20"/>
              <w:rPr>
                <w:rFonts w:ascii="Arial Narrow" w:eastAsia="Arial Narrow" w:hAnsi="Arial Narrow" w:cs="Arial Narrow"/>
                <w:color w:val="000000" w:themeColor="text1"/>
                <w:sz w:val="20"/>
                <w:szCs w:val="20"/>
              </w:rPr>
            </w:pPr>
          </w:p>
        </w:tc>
        <w:tc>
          <w:tcPr>
            <w:tcW w:w="1210" w:type="dxa"/>
            <w:gridSpan w:val="3"/>
          </w:tcPr>
          <w:p w14:paraId="7651BD73" w14:textId="77777777" w:rsidR="00573A86" w:rsidRPr="00B86B1F"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0</w:t>
            </w:r>
          </w:p>
        </w:tc>
        <w:tc>
          <w:tcPr>
            <w:tcW w:w="1876" w:type="dxa"/>
            <w:gridSpan w:val="2"/>
          </w:tcPr>
          <w:p w14:paraId="38DDDE9D" w14:textId="77777777" w:rsidR="00573A86" w:rsidRPr="00B86B1F" w:rsidRDefault="00573A86" w:rsidP="00573A86">
            <w:pPr>
              <w:spacing w:before="20" w:after="20"/>
              <w:rPr>
                <w:rFonts w:ascii="Arial Narrow" w:eastAsia="Arial Narrow" w:hAnsi="Arial Narrow" w:cs="Arial Narrow"/>
                <w:color w:val="000000" w:themeColor="text1"/>
                <w:sz w:val="20"/>
                <w:szCs w:val="20"/>
              </w:rPr>
            </w:pPr>
            <w:r w:rsidRPr="00B86B1F">
              <w:rPr>
                <w:rFonts w:ascii="Arial Narrow" w:eastAsia="Arial Narrow" w:hAnsi="Arial Narrow" w:cs="Arial Narrow"/>
                <w:color w:val="000000" w:themeColor="text1"/>
                <w:sz w:val="20"/>
                <w:szCs w:val="20"/>
              </w:rPr>
              <w:t>Буџет општине Беране</w:t>
            </w:r>
          </w:p>
        </w:tc>
      </w:tr>
      <w:tr w:rsidR="00573A86" w:rsidRPr="00CA0201" w14:paraId="4CAE5ABB" w14:textId="77777777" w:rsidTr="00573A86">
        <w:trPr>
          <w:cantSplit/>
          <w:trHeight w:val="531"/>
          <w:tblHeader/>
        </w:trPr>
        <w:tc>
          <w:tcPr>
            <w:tcW w:w="3061" w:type="dxa"/>
            <w:gridSpan w:val="4"/>
            <w:tcBorders>
              <w:top w:val="nil"/>
            </w:tcBorders>
            <w:shd w:val="clear" w:color="auto" w:fill="DEEBF6"/>
          </w:tcPr>
          <w:p w14:paraId="6F043BFB"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СТРАТЕШКИ ЦИ</w:t>
            </w:r>
            <w:r>
              <w:rPr>
                <w:rFonts w:ascii="Arial Narrow" w:eastAsia="Arial Narrow" w:hAnsi="Arial Narrow" w:cs="Arial Narrow"/>
                <w:b/>
                <w:sz w:val="20"/>
                <w:szCs w:val="20"/>
                <w:lang w:val="sr-Cyrl-ME"/>
              </w:rPr>
              <w:t>Љ</w:t>
            </w:r>
            <w:r>
              <w:rPr>
                <w:rFonts w:ascii="Arial Narrow" w:eastAsia="Arial Narrow" w:hAnsi="Arial Narrow" w:cs="Arial Narrow"/>
                <w:b/>
                <w:sz w:val="20"/>
                <w:szCs w:val="20"/>
              </w:rPr>
              <w:t xml:space="preserve"> 3</w:t>
            </w:r>
          </w:p>
        </w:tc>
        <w:tc>
          <w:tcPr>
            <w:tcW w:w="11312" w:type="dxa"/>
            <w:gridSpan w:val="20"/>
            <w:tcBorders>
              <w:top w:val="nil"/>
            </w:tcBorders>
            <w:shd w:val="clear" w:color="auto" w:fill="DEEBF6"/>
          </w:tcPr>
          <w:p w14:paraId="107DFF0D"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Повећање друштвене и политичке партиципације РЕ популације</w:t>
            </w:r>
          </w:p>
        </w:tc>
      </w:tr>
      <w:tr w:rsidR="00573A86" w:rsidRPr="00CA0201" w14:paraId="70F672AD" w14:textId="77777777" w:rsidTr="00573A86">
        <w:trPr>
          <w:cantSplit/>
          <w:trHeight w:val="531"/>
          <w:tblHeader/>
        </w:trPr>
        <w:tc>
          <w:tcPr>
            <w:tcW w:w="3061" w:type="dxa"/>
            <w:gridSpan w:val="4"/>
            <w:shd w:val="clear" w:color="auto" w:fill="DEEBF6"/>
          </w:tcPr>
          <w:p w14:paraId="57DB9CF0"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Оперативни циљ 3.1</w:t>
            </w:r>
          </w:p>
          <w:p w14:paraId="1F207756" w14:textId="77777777" w:rsidR="00573A86" w:rsidRPr="00153252" w:rsidRDefault="00573A86" w:rsidP="00573A86">
            <w:pPr>
              <w:spacing w:before="40" w:after="40"/>
              <w:jc w:val="center"/>
              <w:rPr>
                <w:rFonts w:ascii="Arial Narrow" w:eastAsia="Arial Narrow" w:hAnsi="Arial Narrow" w:cs="Arial Narrow"/>
                <w:b/>
                <w:sz w:val="20"/>
                <w:szCs w:val="20"/>
              </w:rPr>
            </w:pPr>
          </w:p>
        </w:tc>
        <w:tc>
          <w:tcPr>
            <w:tcW w:w="11312" w:type="dxa"/>
            <w:gridSpan w:val="20"/>
            <w:shd w:val="clear" w:color="auto" w:fill="DEEBF6"/>
          </w:tcPr>
          <w:p w14:paraId="3B8ED10B"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Повећано учешће представника РЕ популацие у изради и спровођењу јавних политика на територији општине Беране</w:t>
            </w:r>
          </w:p>
        </w:tc>
      </w:tr>
      <w:tr w:rsidR="00573A86" w:rsidRPr="00CA0201" w14:paraId="5C5EE8F9" w14:textId="77777777" w:rsidTr="00573A86">
        <w:trPr>
          <w:cantSplit/>
          <w:tblHeader/>
        </w:trPr>
        <w:tc>
          <w:tcPr>
            <w:tcW w:w="3061" w:type="dxa"/>
            <w:gridSpan w:val="4"/>
            <w:shd w:val="clear" w:color="auto" w:fill="DAF2F6"/>
          </w:tcPr>
          <w:p w14:paraId="399A5554"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Индикатор учинка</w:t>
            </w:r>
          </w:p>
        </w:tc>
        <w:tc>
          <w:tcPr>
            <w:tcW w:w="3168" w:type="dxa"/>
            <w:gridSpan w:val="4"/>
            <w:shd w:val="clear" w:color="auto" w:fill="DAF2F6"/>
          </w:tcPr>
          <w:p w14:paraId="70C8425E"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Полазна вриједност – 2025</w:t>
            </w:r>
            <w:r w:rsidRPr="00153252">
              <w:rPr>
                <w:rFonts w:ascii="Arial Narrow" w:eastAsia="Arial Narrow" w:hAnsi="Arial Narrow" w:cs="Arial Narrow"/>
                <w:b/>
                <w:sz w:val="20"/>
                <w:szCs w:val="20"/>
              </w:rPr>
              <w:t>.г</w:t>
            </w:r>
            <w:r>
              <w:rPr>
                <w:rFonts w:ascii="Arial Narrow" w:eastAsia="Arial Narrow" w:hAnsi="Arial Narrow" w:cs="Arial Narrow"/>
                <w:b/>
                <w:sz w:val="20"/>
                <w:szCs w:val="20"/>
              </w:rPr>
              <w:t>/Извор верификације</w:t>
            </w:r>
          </w:p>
        </w:tc>
        <w:tc>
          <w:tcPr>
            <w:tcW w:w="2992" w:type="dxa"/>
            <w:gridSpan w:val="7"/>
            <w:shd w:val="clear" w:color="auto" w:fill="DAF2F6"/>
            <w:vAlign w:val="center"/>
          </w:tcPr>
          <w:p w14:paraId="4DA6FB98"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 xml:space="preserve">  Прелазна вриједност – 2026</w:t>
            </w:r>
            <w:r w:rsidRPr="00153252">
              <w:rPr>
                <w:rFonts w:ascii="Arial Narrow" w:eastAsia="Arial Narrow" w:hAnsi="Arial Narrow" w:cs="Arial Narrow"/>
                <w:b/>
                <w:sz w:val="20"/>
                <w:szCs w:val="20"/>
              </w:rPr>
              <w:t>.г</w:t>
            </w:r>
            <w:r>
              <w:rPr>
                <w:rFonts w:ascii="Arial Narrow" w:eastAsia="Arial Narrow" w:hAnsi="Arial Narrow" w:cs="Arial Narrow"/>
                <w:b/>
                <w:sz w:val="20"/>
                <w:szCs w:val="20"/>
              </w:rPr>
              <w:t>/Извор верификације</w:t>
            </w:r>
          </w:p>
        </w:tc>
        <w:tc>
          <w:tcPr>
            <w:tcW w:w="2728" w:type="dxa"/>
            <w:gridSpan w:val="6"/>
            <w:shd w:val="clear" w:color="auto" w:fill="DAF2F6"/>
            <w:vAlign w:val="center"/>
          </w:tcPr>
          <w:p w14:paraId="1A0EE258"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Прелазна вриједност – 202</w:t>
            </w:r>
            <w:r>
              <w:rPr>
                <w:rFonts w:ascii="Arial Narrow" w:eastAsia="Arial Narrow" w:hAnsi="Arial Narrow" w:cs="Arial Narrow"/>
                <w:b/>
                <w:sz w:val="20"/>
                <w:szCs w:val="20"/>
              </w:rPr>
              <w:t>7</w:t>
            </w:r>
            <w:r w:rsidRPr="00153252">
              <w:rPr>
                <w:rFonts w:ascii="Arial Narrow" w:eastAsia="Arial Narrow" w:hAnsi="Arial Narrow" w:cs="Arial Narrow"/>
                <w:b/>
                <w:sz w:val="20"/>
                <w:szCs w:val="20"/>
              </w:rPr>
              <w:t>.г</w:t>
            </w:r>
            <w:r>
              <w:rPr>
                <w:rFonts w:ascii="Arial Narrow" w:eastAsia="Arial Narrow" w:hAnsi="Arial Narrow" w:cs="Arial Narrow"/>
                <w:b/>
                <w:sz w:val="20"/>
                <w:szCs w:val="20"/>
              </w:rPr>
              <w:t>/Извор верификације</w:t>
            </w:r>
          </w:p>
        </w:tc>
        <w:tc>
          <w:tcPr>
            <w:tcW w:w="2424" w:type="dxa"/>
            <w:gridSpan w:val="3"/>
            <w:shd w:val="clear" w:color="auto" w:fill="DAF2F6"/>
            <w:vAlign w:val="center"/>
          </w:tcPr>
          <w:p w14:paraId="480E0191"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Циљна вриједност - 202</w:t>
            </w:r>
            <w:r>
              <w:rPr>
                <w:rFonts w:ascii="Arial Narrow" w:eastAsia="Arial Narrow" w:hAnsi="Arial Narrow" w:cs="Arial Narrow"/>
                <w:b/>
                <w:sz w:val="20"/>
                <w:szCs w:val="20"/>
              </w:rPr>
              <w:t>8</w:t>
            </w:r>
            <w:r w:rsidRPr="00153252">
              <w:rPr>
                <w:rFonts w:ascii="Arial Narrow" w:eastAsia="Arial Narrow" w:hAnsi="Arial Narrow" w:cs="Arial Narrow"/>
                <w:b/>
                <w:sz w:val="20"/>
                <w:szCs w:val="20"/>
              </w:rPr>
              <w:t>.г</w:t>
            </w:r>
            <w:r>
              <w:rPr>
                <w:rFonts w:ascii="Arial Narrow" w:eastAsia="Arial Narrow" w:hAnsi="Arial Narrow" w:cs="Arial Narrow"/>
                <w:b/>
                <w:sz w:val="20"/>
                <w:szCs w:val="20"/>
              </w:rPr>
              <w:t>/Извор верификације</w:t>
            </w:r>
          </w:p>
        </w:tc>
      </w:tr>
      <w:tr w:rsidR="00573A86" w:rsidRPr="00B86B1F" w14:paraId="2C570347" w14:textId="77777777" w:rsidTr="00573A86">
        <w:trPr>
          <w:cantSplit/>
          <w:tblHeader/>
        </w:trPr>
        <w:tc>
          <w:tcPr>
            <w:tcW w:w="3061" w:type="dxa"/>
            <w:gridSpan w:val="4"/>
            <w:shd w:val="clear" w:color="auto" w:fill="DAF2F6"/>
          </w:tcPr>
          <w:p w14:paraId="401C755E" w14:textId="77777777" w:rsidR="00573A86" w:rsidRPr="00B86B1F" w:rsidRDefault="00573A86" w:rsidP="00573A86">
            <w:pPr>
              <w:spacing w:before="40" w:after="40"/>
              <w:jc w:val="both"/>
              <w:rPr>
                <w:rFonts w:ascii="Arial Narrow" w:eastAsia="Arial Narrow" w:hAnsi="Arial Narrow" w:cs="Arial Narrow"/>
                <w:sz w:val="20"/>
                <w:szCs w:val="20"/>
              </w:rPr>
            </w:pPr>
            <w:r w:rsidRPr="00B86B1F">
              <w:rPr>
                <w:rFonts w:ascii="Arial Narrow" w:eastAsia="Arial Narrow" w:hAnsi="Arial Narrow" w:cs="Arial Narrow"/>
                <w:sz w:val="20"/>
                <w:szCs w:val="20"/>
              </w:rPr>
              <w:t xml:space="preserve">Број тачака дневног реда сједница  локалног парламента  на којима су учествовали представници РЕ популације </w:t>
            </w:r>
          </w:p>
        </w:tc>
        <w:tc>
          <w:tcPr>
            <w:tcW w:w="3168" w:type="dxa"/>
            <w:gridSpan w:val="4"/>
            <w:shd w:val="clear" w:color="auto" w:fill="DAF2F6"/>
          </w:tcPr>
          <w:p w14:paraId="1ECF79FB" w14:textId="77777777" w:rsidR="00573A86" w:rsidRPr="00B86B1F" w:rsidRDefault="00573A86" w:rsidP="00573A86">
            <w:pPr>
              <w:spacing w:before="40" w:after="40"/>
              <w:jc w:val="both"/>
              <w:rPr>
                <w:rFonts w:ascii="Arial Narrow" w:eastAsia="Arial Narrow" w:hAnsi="Arial Narrow" w:cs="Arial Narrow"/>
                <w:sz w:val="20"/>
                <w:szCs w:val="20"/>
              </w:rPr>
            </w:pPr>
            <w:r w:rsidRPr="00B86B1F">
              <w:rPr>
                <w:rFonts w:ascii="Arial Narrow" w:eastAsia="Arial Narrow" w:hAnsi="Arial Narrow" w:cs="Arial Narrow"/>
                <w:sz w:val="20"/>
                <w:szCs w:val="20"/>
              </w:rPr>
              <w:t>0</w:t>
            </w:r>
          </w:p>
          <w:p w14:paraId="18875C11" w14:textId="77777777" w:rsidR="00573A86" w:rsidRPr="00B86B1F" w:rsidRDefault="00573A86" w:rsidP="00573A86">
            <w:pPr>
              <w:spacing w:before="40" w:after="40"/>
              <w:jc w:val="both"/>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w:t>
            </w:r>
            <w:r w:rsidRPr="00B86B1F">
              <w:rPr>
                <w:rFonts w:ascii="Arial Narrow" w:eastAsia="Arial Narrow" w:hAnsi="Arial Narrow" w:cs="Arial Narrow"/>
                <w:sz w:val="20"/>
                <w:szCs w:val="20"/>
              </w:rPr>
              <w:t>Извјештај са сједнице Скупштине општине</w:t>
            </w:r>
          </w:p>
        </w:tc>
        <w:tc>
          <w:tcPr>
            <w:tcW w:w="2992" w:type="dxa"/>
            <w:gridSpan w:val="7"/>
            <w:shd w:val="clear" w:color="auto" w:fill="DAF2F6"/>
          </w:tcPr>
          <w:p w14:paraId="1BE3AF67" w14:textId="77777777" w:rsidR="00573A86" w:rsidRPr="00B86B1F" w:rsidRDefault="00573A86" w:rsidP="00573A86">
            <w:pPr>
              <w:spacing w:before="40" w:after="40"/>
              <w:jc w:val="both"/>
              <w:rPr>
                <w:rFonts w:ascii="Arial Narrow" w:eastAsia="Arial Narrow" w:hAnsi="Arial Narrow" w:cs="Arial Narrow"/>
                <w:sz w:val="20"/>
                <w:szCs w:val="20"/>
              </w:rPr>
            </w:pPr>
            <w:r w:rsidRPr="00B86B1F">
              <w:rPr>
                <w:rFonts w:ascii="Arial Narrow" w:eastAsia="Arial Narrow" w:hAnsi="Arial Narrow" w:cs="Arial Narrow"/>
                <w:sz w:val="20"/>
                <w:szCs w:val="20"/>
              </w:rPr>
              <w:t>3</w:t>
            </w:r>
          </w:p>
          <w:p w14:paraId="08CCB0E1" w14:textId="77777777" w:rsidR="00573A86" w:rsidRPr="00B86B1F" w:rsidRDefault="00573A86" w:rsidP="00573A86">
            <w:pPr>
              <w:spacing w:before="40" w:after="40"/>
              <w:jc w:val="both"/>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w:t>
            </w:r>
            <w:r w:rsidRPr="00B86B1F">
              <w:rPr>
                <w:rFonts w:ascii="Arial Narrow" w:eastAsia="Arial Narrow" w:hAnsi="Arial Narrow" w:cs="Arial Narrow"/>
                <w:sz w:val="20"/>
                <w:szCs w:val="20"/>
              </w:rPr>
              <w:t>Извјештај са сједнице Скупштине општине</w:t>
            </w:r>
          </w:p>
        </w:tc>
        <w:tc>
          <w:tcPr>
            <w:tcW w:w="2728" w:type="dxa"/>
            <w:gridSpan w:val="6"/>
            <w:shd w:val="clear" w:color="auto" w:fill="DAF2F6"/>
          </w:tcPr>
          <w:p w14:paraId="2FAA4C88" w14:textId="77777777" w:rsidR="00573A86" w:rsidRPr="00B86B1F" w:rsidRDefault="00573A86" w:rsidP="00573A86">
            <w:pPr>
              <w:spacing w:before="40" w:after="40"/>
              <w:jc w:val="both"/>
              <w:rPr>
                <w:rFonts w:ascii="Arial Narrow" w:eastAsia="Arial Narrow" w:hAnsi="Arial Narrow" w:cs="Arial Narrow"/>
                <w:sz w:val="20"/>
                <w:szCs w:val="20"/>
              </w:rPr>
            </w:pPr>
            <w:r w:rsidRPr="00B86B1F">
              <w:rPr>
                <w:rFonts w:ascii="Arial Narrow" w:eastAsia="Arial Narrow" w:hAnsi="Arial Narrow" w:cs="Arial Narrow"/>
                <w:sz w:val="20"/>
                <w:szCs w:val="20"/>
              </w:rPr>
              <w:t>4</w:t>
            </w:r>
          </w:p>
          <w:p w14:paraId="3346B800" w14:textId="77777777" w:rsidR="00573A86" w:rsidRPr="00B86B1F" w:rsidRDefault="00573A86" w:rsidP="00573A86">
            <w:pPr>
              <w:spacing w:before="40" w:after="40"/>
              <w:jc w:val="both"/>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w:t>
            </w:r>
            <w:r w:rsidRPr="00B86B1F">
              <w:rPr>
                <w:rFonts w:ascii="Arial Narrow" w:eastAsia="Arial Narrow" w:hAnsi="Arial Narrow" w:cs="Arial Narrow"/>
                <w:sz w:val="20"/>
                <w:szCs w:val="20"/>
              </w:rPr>
              <w:t>Извјештај са сједнице Скупштине општин</w:t>
            </w:r>
            <w:r>
              <w:rPr>
                <w:rFonts w:ascii="Arial Narrow" w:eastAsia="Arial Narrow" w:hAnsi="Arial Narrow" w:cs="Arial Narrow"/>
                <w:sz w:val="20"/>
                <w:szCs w:val="20"/>
              </w:rPr>
              <w:t>е</w:t>
            </w:r>
          </w:p>
        </w:tc>
        <w:tc>
          <w:tcPr>
            <w:tcW w:w="2424" w:type="dxa"/>
            <w:gridSpan w:val="3"/>
            <w:shd w:val="clear" w:color="auto" w:fill="DAF2F6"/>
          </w:tcPr>
          <w:p w14:paraId="3B0DB37D" w14:textId="77777777" w:rsidR="00573A86" w:rsidRPr="00B86B1F" w:rsidRDefault="00573A86" w:rsidP="00573A86">
            <w:pPr>
              <w:spacing w:before="40" w:after="40"/>
              <w:jc w:val="both"/>
              <w:rPr>
                <w:rFonts w:ascii="Arial Narrow" w:eastAsia="Arial Narrow" w:hAnsi="Arial Narrow" w:cs="Arial Narrow"/>
                <w:sz w:val="20"/>
                <w:szCs w:val="20"/>
              </w:rPr>
            </w:pPr>
            <w:r w:rsidRPr="00B86B1F">
              <w:rPr>
                <w:rFonts w:ascii="Arial Narrow" w:eastAsia="Arial Narrow" w:hAnsi="Arial Narrow" w:cs="Arial Narrow"/>
                <w:sz w:val="20"/>
                <w:szCs w:val="20"/>
              </w:rPr>
              <w:t>5</w:t>
            </w:r>
          </w:p>
          <w:p w14:paraId="17AB93EF" w14:textId="77777777" w:rsidR="00573A86" w:rsidRPr="00B86B1F" w:rsidRDefault="00573A86" w:rsidP="00573A86">
            <w:pPr>
              <w:spacing w:before="40" w:after="40"/>
              <w:jc w:val="both"/>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w:t>
            </w:r>
            <w:r w:rsidRPr="00B86B1F">
              <w:rPr>
                <w:rFonts w:ascii="Arial Narrow" w:eastAsia="Arial Narrow" w:hAnsi="Arial Narrow" w:cs="Arial Narrow"/>
                <w:sz w:val="20"/>
                <w:szCs w:val="20"/>
              </w:rPr>
              <w:t>Извјештај са сједнице Скупштине општине</w:t>
            </w:r>
          </w:p>
        </w:tc>
      </w:tr>
      <w:tr w:rsidR="00573A86" w:rsidRPr="00CA0201" w14:paraId="4E8B2662" w14:textId="77777777" w:rsidTr="00573A86">
        <w:trPr>
          <w:cantSplit/>
          <w:tblHeader/>
        </w:trPr>
        <w:tc>
          <w:tcPr>
            <w:tcW w:w="3061" w:type="dxa"/>
            <w:gridSpan w:val="4"/>
            <w:shd w:val="clear" w:color="auto" w:fill="DAF2F6"/>
          </w:tcPr>
          <w:p w14:paraId="21259143" w14:textId="77777777" w:rsidR="00573A86" w:rsidRDefault="00573A86" w:rsidP="00573A86">
            <w:pPr>
              <w:spacing w:before="40" w:after="40"/>
              <w:rPr>
                <w:rFonts w:ascii="Arial Narrow" w:eastAsia="Arial Narrow" w:hAnsi="Arial Narrow" w:cs="Arial Narrow"/>
              </w:rPr>
            </w:pPr>
            <w:r>
              <w:rPr>
                <w:rFonts w:ascii="Arial Narrow" w:hAnsi="Arial Narrow" w:cs="Calibri"/>
                <w:sz w:val="20"/>
                <w:szCs w:val="20"/>
              </w:rPr>
              <w:t xml:space="preserve">Број </w:t>
            </w:r>
            <w:r w:rsidRPr="00B86B1F">
              <w:rPr>
                <w:rFonts w:ascii="Arial Narrow" w:hAnsi="Arial Narrow" w:cs="Calibri"/>
                <w:sz w:val="20"/>
                <w:szCs w:val="20"/>
              </w:rPr>
              <w:t xml:space="preserve">  радних група за припрему локалних јавних политика уз учешће представника РЕ популације</w:t>
            </w:r>
          </w:p>
        </w:tc>
        <w:tc>
          <w:tcPr>
            <w:tcW w:w="3168" w:type="dxa"/>
            <w:gridSpan w:val="4"/>
            <w:shd w:val="clear" w:color="auto" w:fill="DAF2F6"/>
          </w:tcPr>
          <w:p w14:paraId="39428258"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0</w:t>
            </w:r>
          </w:p>
          <w:p w14:paraId="478F3CFD"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годишњи </w:t>
            </w:r>
            <w:r w:rsidRPr="00B86B1F">
              <w:rPr>
                <w:rFonts w:ascii="Arial Narrow" w:eastAsia="Arial Narrow" w:hAnsi="Arial Narrow" w:cs="Arial Narrow"/>
                <w:sz w:val="20"/>
                <w:szCs w:val="20"/>
              </w:rPr>
              <w:t>Извјештај</w:t>
            </w:r>
            <w:r>
              <w:rPr>
                <w:rFonts w:ascii="Arial Narrow" w:eastAsia="Arial Narrow" w:hAnsi="Arial Narrow" w:cs="Arial Narrow"/>
                <w:sz w:val="20"/>
                <w:szCs w:val="20"/>
              </w:rPr>
              <w:t xml:space="preserve"> предсједника Општине</w:t>
            </w:r>
          </w:p>
        </w:tc>
        <w:tc>
          <w:tcPr>
            <w:tcW w:w="2992" w:type="dxa"/>
            <w:gridSpan w:val="7"/>
            <w:shd w:val="clear" w:color="auto" w:fill="DAF2F6"/>
          </w:tcPr>
          <w:p w14:paraId="5D2399A3" w14:textId="77777777" w:rsidR="00573A86" w:rsidRDefault="00573A86" w:rsidP="00573A86">
            <w:pPr>
              <w:spacing w:before="40" w:after="40"/>
              <w:rPr>
                <w:rFonts w:ascii="Arial Narrow" w:hAnsi="Arial Narrow" w:cs="Calibri"/>
                <w:sz w:val="20"/>
                <w:szCs w:val="20"/>
              </w:rPr>
            </w:pPr>
            <w:r>
              <w:rPr>
                <w:rFonts w:ascii="Arial Narrow" w:hAnsi="Arial Narrow" w:cs="Calibri"/>
                <w:sz w:val="20"/>
                <w:szCs w:val="20"/>
              </w:rPr>
              <w:t>2</w:t>
            </w:r>
          </w:p>
          <w:p w14:paraId="39C9F95A"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годишњи </w:t>
            </w:r>
            <w:r w:rsidRPr="00B86B1F">
              <w:rPr>
                <w:rFonts w:ascii="Arial Narrow" w:eastAsia="Arial Narrow" w:hAnsi="Arial Narrow" w:cs="Arial Narrow"/>
                <w:sz w:val="20"/>
                <w:szCs w:val="20"/>
              </w:rPr>
              <w:t>Извјештај</w:t>
            </w:r>
            <w:r>
              <w:rPr>
                <w:rFonts w:ascii="Arial Narrow" w:eastAsia="Arial Narrow" w:hAnsi="Arial Narrow" w:cs="Arial Narrow"/>
                <w:sz w:val="20"/>
                <w:szCs w:val="20"/>
              </w:rPr>
              <w:t xml:space="preserve"> предсједника Општине</w:t>
            </w:r>
          </w:p>
        </w:tc>
        <w:tc>
          <w:tcPr>
            <w:tcW w:w="2728" w:type="dxa"/>
            <w:gridSpan w:val="6"/>
            <w:shd w:val="clear" w:color="auto" w:fill="DAF2F6"/>
          </w:tcPr>
          <w:p w14:paraId="146FC432"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4</w:t>
            </w:r>
          </w:p>
          <w:p w14:paraId="1EC6651E"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годишњи </w:t>
            </w:r>
            <w:r w:rsidRPr="00B86B1F">
              <w:rPr>
                <w:rFonts w:ascii="Arial Narrow" w:eastAsia="Arial Narrow" w:hAnsi="Arial Narrow" w:cs="Arial Narrow"/>
                <w:sz w:val="20"/>
                <w:szCs w:val="20"/>
              </w:rPr>
              <w:t>Извјештај</w:t>
            </w:r>
            <w:r>
              <w:rPr>
                <w:rFonts w:ascii="Arial Narrow" w:eastAsia="Arial Narrow" w:hAnsi="Arial Narrow" w:cs="Arial Narrow"/>
                <w:sz w:val="20"/>
                <w:szCs w:val="20"/>
              </w:rPr>
              <w:t xml:space="preserve"> предсједника Општине</w:t>
            </w:r>
          </w:p>
        </w:tc>
        <w:tc>
          <w:tcPr>
            <w:tcW w:w="2424" w:type="dxa"/>
            <w:gridSpan w:val="3"/>
            <w:shd w:val="clear" w:color="auto" w:fill="DAF2F6"/>
          </w:tcPr>
          <w:p w14:paraId="3C21F728" w14:textId="77777777" w:rsidR="00573A86" w:rsidRDefault="00573A86" w:rsidP="00573A86">
            <w:pPr>
              <w:spacing w:before="40" w:after="40"/>
              <w:rPr>
                <w:rFonts w:ascii="Arial Narrow" w:hAnsi="Arial Narrow" w:cs="Calibri"/>
                <w:sz w:val="20"/>
                <w:szCs w:val="20"/>
              </w:rPr>
            </w:pPr>
            <w:r w:rsidRPr="00B86B1F">
              <w:rPr>
                <w:rFonts w:ascii="Arial Narrow" w:hAnsi="Arial Narrow" w:cs="Calibri"/>
                <w:sz w:val="20"/>
                <w:szCs w:val="20"/>
              </w:rPr>
              <w:t>5</w:t>
            </w:r>
          </w:p>
          <w:p w14:paraId="7E138967"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годишњи </w:t>
            </w:r>
            <w:r w:rsidRPr="00B86B1F">
              <w:rPr>
                <w:rFonts w:ascii="Arial Narrow" w:eastAsia="Arial Narrow" w:hAnsi="Arial Narrow" w:cs="Arial Narrow"/>
                <w:sz w:val="20"/>
                <w:szCs w:val="20"/>
              </w:rPr>
              <w:t>Извјештај</w:t>
            </w:r>
            <w:r>
              <w:rPr>
                <w:rFonts w:ascii="Arial Narrow" w:eastAsia="Arial Narrow" w:hAnsi="Arial Narrow" w:cs="Arial Narrow"/>
                <w:sz w:val="20"/>
                <w:szCs w:val="20"/>
              </w:rPr>
              <w:t xml:space="preserve"> предсједника Општине</w:t>
            </w:r>
          </w:p>
        </w:tc>
      </w:tr>
      <w:tr w:rsidR="00573A86" w:rsidRPr="00CA0201" w14:paraId="10F9C43D" w14:textId="77777777" w:rsidTr="00573A86">
        <w:trPr>
          <w:cantSplit/>
          <w:tblHeader/>
        </w:trPr>
        <w:tc>
          <w:tcPr>
            <w:tcW w:w="3061" w:type="dxa"/>
            <w:gridSpan w:val="4"/>
            <w:shd w:val="clear" w:color="auto" w:fill="FFF2CC"/>
            <w:vAlign w:val="center"/>
          </w:tcPr>
          <w:p w14:paraId="4B4C6214"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lastRenderedPageBreak/>
              <w:t>Активности</w:t>
            </w:r>
          </w:p>
        </w:tc>
        <w:tc>
          <w:tcPr>
            <w:tcW w:w="2424" w:type="dxa"/>
            <w:gridSpan w:val="3"/>
            <w:shd w:val="clear" w:color="auto" w:fill="FFF2CC"/>
            <w:vAlign w:val="center"/>
          </w:tcPr>
          <w:p w14:paraId="4C5B895C"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Индикатор резултата</w:t>
            </w:r>
          </w:p>
        </w:tc>
        <w:tc>
          <w:tcPr>
            <w:tcW w:w="2049" w:type="dxa"/>
            <w:gridSpan w:val="5"/>
            <w:shd w:val="clear" w:color="auto" w:fill="FFF2CC"/>
            <w:vAlign w:val="center"/>
          </w:tcPr>
          <w:p w14:paraId="6EB15E11"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Надлежн</w:t>
            </w:r>
            <w:r>
              <w:rPr>
                <w:rFonts w:ascii="Arial Narrow" w:eastAsia="Arial Narrow" w:hAnsi="Arial Narrow" w:cs="Arial Narrow"/>
                <w:b/>
                <w:sz w:val="20"/>
                <w:szCs w:val="20"/>
              </w:rPr>
              <w:t>ост</w:t>
            </w:r>
          </w:p>
        </w:tc>
        <w:tc>
          <w:tcPr>
            <w:tcW w:w="1687" w:type="dxa"/>
            <w:gridSpan w:val="3"/>
            <w:shd w:val="clear" w:color="auto" w:fill="FFF2CC"/>
            <w:vAlign w:val="center"/>
          </w:tcPr>
          <w:p w14:paraId="2572B59A"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Планирани</w:t>
            </w:r>
            <w:r>
              <w:rPr>
                <w:rFonts w:ascii="Arial Narrow" w:eastAsia="Arial Narrow" w:hAnsi="Arial Narrow" w:cs="Arial Narrow"/>
                <w:b/>
                <w:sz w:val="20"/>
                <w:szCs w:val="20"/>
              </w:rPr>
              <w:t xml:space="preserve"> датум</w:t>
            </w:r>
            <w:r w:rsidRPr="00153252">
              <w:rPr>
                <w:rFonts w:ascii="Arial Narrow" w:eastAsia="Arial Narrow" w:hAnsi="Arial Narrow" w:cs="Arial Narrow"/>
                <w:b/>
                <w:sz w:val="20"/>
                <w:szCs w:val="20"/>
              </w:rPr>
              <w:t xml:space="preserve"> почетак </w:t>
            </w:r>
            <w:r>
              <w:rPr>
                <w:rFonts w:ascii="Arial Narrow" w:eastAsia="Arial Narrow" w:hAnsi="Arial Narrow" w:cs="Arial Narrow"/>
                <w:b/>
                <w:sz w:val="20"/>
                <w:szCs w:val="20"/>
              </w:rPr>
              <w:t>реализације</w:t>
            </w:r>
          </w:p>
        </w:tc>
        <w:tc>
          <w:tcPr>
            <w:tcW w:w="2066" w:type="dxa"/>
            <w:gridSpan w:val="4"/>
            <w:shd w:val="clear" w:color="auto" w:fill="FFF2CC"/>
            <w:vAlign w:val="center"/>
          </w:tcPr>
          <w:p w14:paraId="3CAD9F80"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Планирани </w:t>
            </w:r>
            <w:r w:rsidRPr="00153252">
              <w:rPr>
                <w:rFonts w:ascii="Arial Narrow" w:eastAsia="Arial Narrow" w:hAnsi="Arial Narrow" w:cs="Arial Narrow"/>
                <w:b/>
                <w:sz w:val="20"/>
                <w:szCs w:val="20"/>
              </w:rPr>
              <w:t>завршетак активности</w:t>
            </w:r>
          </w:p>
        </w:tc>
        <w:tc>
          <w:tcPr>
            <w:tcW w:w="1210" w:type="dxa"/>
            <w:gridSpan w:val="3"/>
            <w:shd w:val="clear" w:color="auto" w:fill="FFF2CC"/>
            <w:vAlign w:val="center"/>
          </w:tcPr>
          <w:p w14:paraId="6BCCC112"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Средства за реализациј</w:t>
            </w:r>
            <w:r>
              <w:rPr>
                <w:rFonts w:ascii="Arial Narrow" w:eastAsia="Arial Narrow" w:hAnsi="Arial Narrow" w:cs="Arial Narrow"/>
                <w:b/>
                <w:sz w:val="20"/>
                <w:szCs w:val="20"/>
              </w:rPr>
              <w:t xml:space="preserve">у  </w:t>
            </w:r>
          </w:p>
        </w:tc>
        <w:tc>
          <w:tcPr>
            <w:tcW w:w="1876" w:type="dxa"/>
            <w:gridSpan w:val="2"/>
            <w:shd w:val="clear" w:color="auto" w:fill="FFF2CC"/>
            <w:vAlign w:val="center"/>
          </w:tcPr>
          <w:p w14:paraId="2917CBFF"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Извор финансирања</w:t>
            </w:r>
          </w:p>
        </w:tc>
      </w:tr>
      <w:tr w:rsidR="00573A86" w:rsidRPr="00B86B1F" w14:paraId="783D43EE" w14:textId="77777777" w:rsidTr="00573A86">
        <w:trPr>
          <w:cantSplit/>
          <w:tblHeader/>
        </w:trPr>
        <w:tc>
          <w:tcPr>
            <w:tcW w:w="818" w:type="dxa"/>
          </w:tcPr>
          <w:p w14:paraId="58EA2064" w14:textId="77777777" w:rsidR="00573A86" w:rsidRPr="00B86B1F" w:rsidRDefault="00573A86" w:rsidP="00573A86">
            <w:pPr>
              <w:spacing w:before="20" w:after="20"/>
              <w:rPr>
                <w:rFonts w:ascii="Arial Narrow" w:eastAsia="Arial Narrow" w:hAnsi="Arial Narrow" w:cs="Arial Narrow"/>
                <w:color w:val="000000" w:themeColor="text1"/>
                <w:sz w:val="20"/>
                <w:szCs w:val="20"/>
              </w:rPr>
            </w:pPr>
          </w:p>
        </w:tc>
        <w:tc>
          <w:tcPr>
            <w:tcW w:w="2243" w:type="dxa"/>
            <w:gridSpan w:val="3"/>
          </w:tcPr>
          <w:p w14:paraId="28E97A11" w14:textId="77777777" w:rsidR="00573A86" w:rsidRPr="00B86B1F" w:rsidRDefault="00573A86" w:rsidP="00573A86">
            <w:pPr>
              <w:pStyle w:val="ListParagraph"/>
              <w:ind w:left="0"/>
              <w:rPr>
                <w:rFonts w:ascii="Arial Narrow" w:hAnsi="Arial Narrow"/>
                <w:color w:val="000000" w:themeColor="text1"/>
                <w:sz w:val="20"/>
                <w:szCs w:val="20"/>
              </w:rPr>
            </w:pPr>
          </w:p>
        </w:tc>
        <w:tc>
          <w:tcPr>
            <w:tcW w:w="2424" w:type="dxa"/>
            <w:gridSpan w:val="3"/>
          </w:tcPr>
          <w:p w14:paraId="1FFC9A92" w14:textId="77777777" w:rsidR="00573A86" w:rsidRPr="00B86B1F" w:rsidRDefault="00573A86" w:rsidP="00573A86">
            <w:pPr>
              <w:spacing w:before="20" w:after="20"/>
              <w:rPr>
                <w:rFonts w:ascii="Arial Narrow" w:eastAsia="Arial Narrow" w:hAnsi="Arial Narrow" w:cs="Arial Narrow"/>
                <w:color w:val="000000" w:themeColor="text1"/>
                <w:sz w:val="20"/>
                <w:szCs w:val="20"/>
              </w:rPr>
            </w:pPr>
          </w:p>
        </w:tc>
        <w:tc>
          <w:tcPr>
            <w:tcW w:w="2049" w:type="dxa"/>
            <w:gridSpan w:val="5"/>
          </w:tcPr>
          <w:p w14:paraId="38C295F3" w14:textId="77777777" w:rsidR="00573A86" w:rsidRPr="00B86B1F" w:rsidRDefault="00573A86" w:rsidP="00573A86">
            <w:pPr>
              <w:rPr>
                <w:rFonts w:ascii="Arial Narrow" w:hAnsi="Arial Narrow"/>
                <w:color w:val="000000" w:themeColor="text1"/>
                <w:sz w:val="20"/>
                <w:szCs w:val="20"/>
              </w:rPr>
            </w:pPr>
          </w:p>
        </w:tc>
        <w:tc>
          <w:tcPr>
            <w:tcW w:w="1687" w:type="dxa"/>
            <w:gridSpan w:val="3"/>
          </w:tcPr>
          <w:p w14:paraId="1BFF6CFD" w14:textId="77777777" w:rsidR="00573A86" w:rsidRPr="00B86B1F" w:rsidRDefault="00573A86" w:rsidP="00573A86">
            <w:pPr>
              <w:spacing w:before="20" w:after="20"/>
              <w:rPr>
                <w:rFonts w:ascii="Arial Narrow" w:eastAsia="Arial Narrow" w:hAnsi="Arial Narrow" w:cs="Arial Narrow"/>
                <w:color w:val="000000" w:themeColor="text1"/>
                <w:sz w:val="20"/>
                <w:szCs w:val="20"/>
              </w:rPr>
            </w:pPr>
          </w:p>
        </w:tc>
        <w:tc>
          <w:tcPr>
            <w:tcW w:w="2066" w:type="dxa"/>
            <w:gridSpan w:val="4"/>
          </w:tcPr>
          <w:p w14:paraId="3104D3FE" w14:textId="77777777" w:rsidR="00573A86" w:rsidRPr="00B86B1F" w:rsidRDefault="00573A86" w:rsidP="00573A86">
            <w:pPr>
              <w:spacing w:before="20" w:after="20"/>
              <w:rPr>
                <w:rFonts w:ascii="Arial Narrow" w:eastAsia="Arial Narrow" w:hAnsi="Arial Narrow" w:cs="Arial Narrow"/>
                <w:color w:val="000000" w:themeColor="text1"/>
                <w:sz w:val="20"/>
                <w:szCs w:val="20"/>
              </w:rPr>
            </w:pPr>
          </w:p>
        </w:tc>
        <w:tc>
          <w:tcPr>
            <w:tcW w:w="1210" w:type="dxa"/>
            <w:gridSpan w:val="3"/>
          </w:tcPr>
          <w:p w14:paraId="214585F3" w14:textId="77777777" w:rsidR="00573A86" w:rsidRPr="00B86B1F" w:rsidRDefault="00573A86" w:rsidP="00573A86">
            <w:pPr>
              <w:spacing w:before="20" w:after="20"/>
              <w:rPr>
                <w:rFonts w:ascii="Arial Narrow" w:eastAsia="Arial Narrow" w:hAnsi="Arial Narrow" w:cs="Arial Narrow"/>
                <w:color w:val="000000" w:themeColor="text1"/>
                <w:sz w:val="20"/>
                <w:szCs w:val="20"/>
              </w:rPr>
            </w:pPr>
          </w:p>
        </w:tc>
        <w:tc>
          <w:tcPr>
            <w:tcW w:w="1876" w:type="dxa"/>
            <w:gridSpan w:val="2"/>
          </w:tcPr>
          <w:p w14:paraId="03308A7B" w14:textId="77777777" w:rsidR="00573A86" w:rsidRPr="00B86B1F" w:rsidRDefault="00573A86" w:rsidP="00573A86">
            <w:pPr>
              <w:spacing w:before="20" w:after="20"/>
              <w:rPr>
                <w:rFonts w:ascii="Arial Narrow" w:eastAsia="Arial Narrow" w:hAnsi="Arial Narrow" w:cs="Arial Narrow"/>
                <w:color w:val="000000" w:themeColor="text1"/>
                <w:sz w:val="20"/>
                <w:szCs w:val="20"/>
              </w:rPr>
            </w:pPr>
          </w:p>
        </w:tc>
      </w:tr>
      <w:tr w:rsidR="00573A86" w:rsidRPr="00B86B1F" w14:paraId="1B975AC7" w14:textId="77777777" w:rsidTr="00573A86">
        <w:trPr>
          <w:cantSplit/>
          <w:tblHeader/>
        </w:trPr>
        <w:tc>
          <w:tcPr>
            <w:tcW w:w="818" w:type="dxa"/>
          </w:tcPr>
          <w:p w14:paraId="61640AF4" w14:textId="77777777" w:rsidR="00573A86" w:rsidRPr="00B86B1F" w:rsidRDefault="00573A86" w:rsidP="00573A86">
            <w:pPr>
              <w:spacing w:before="20" w:after="20"/>
              <w:rPr>
                <w:rFonts w:ascii="Arial Narrow" w:eastAsia="Arial Narrow" w:hAnsi="Arial Narrow" w:cs="Arial Narrow"/>
                <w:color w:val="000000" w:themeColor="text1"/>
                <w:sz w:val="20"/>
                <w:szCs w:val="20"/>
              </w:rPr>
            </w:pPr>
            <w:r w:rsidRPr="00B86B1F">
              <w:rPr>
                <w:rFonts w:ascii="Arial Narrow" w:eastAsia="Arial Narrow" w:hAnsi="Arial Narrow" w:cs="Arial Narrow"/>
                <w:color w:val="000000" w:themeColor="text1"/>
                <w:sz w:val="20"/>
                <w:szCs w:val="20"/>
              </w:rPr>
              <w:t>3.1.</w:t>
            </w:r>
            <w:r>
              <w:rPr>
                <w:rFonts w:ascii="Arial Narrow" w:eastAsia="Arial Narrow" w:hAnsi="Arial Narrow" w:cs="Arial Narrow"/>
                <w:color w:val="000000" w:themeColor="text1"/>
                <w:sz w:val="20"/>
                <w:szCs w:val="20"/>
              </w:rPr>
              <w:t>1</w:t>
            </w:r>
            <w:r w:rsidRPr="00B86B1F">
              <w:rPr>
                <w:rFonts w:ascii="Arial Narrow" w:eastAsia="Arial Narrow" w:hAnsi="Arial Narrow" w:cs="Arial Narrow"/>
                <w:color w:val="000000" w:themeColor="text1"/>
                <w:sz w:val="20"/>
                <w:szCs w:val="20"/>
              </w:rPr>
              <w:t>.</w:t>
            </w:r>
          </w:p>
        </w:tc>
        <w:tc>
          <w:tcPr>
            <w:tcW w:w="2243" w:type="dxa"/>
            <w:gridSpan w:val="3"/>
          </w:tcPr>
          <w:p w14:paraId="56052F65" w14:textId="77777777" w:rsidR="00573A86" w:rsidRPr="00B86B1F" w:rsidRDefault="00573A86" w:rsidP="00573A86">
            <w:pPr>
              <w:rPr>
                <w:rFonts w:ascii="Arial Narrow" w:hAnsi="Arial Narrow" w:cstheme="minorHAnsi"/>
                <w:color w:val="000000" w:themeColor="text1"/>
                <w:sz w:val="20"/>
                <w:szCs w:val="20"/>
                <w:lang w:val="en-US"/>
              </w:rPr>
            </w:pPr>
            <w:r w:rsidRPr="00B86B1F">
              <w:rPr>
                <w:rFonts w:ascii="Arial Narrow" w:hAnsi="Arial Narrow" w:cstheme="minorHAnsi"/>
                <w:color w:val="000000" w:themeColor="text1"/>
                <w:sz w:val="20"/>
                <w:szCs w:val="20"/>
                <w:lang w:val="en-US"/>
              </w:rPr>
              <w:t xml:space="preserve"> Организовати едукацију за представнике ромске и егип</w:t>
            </w:r>
            <w:r w:rsidRPr="00B86B1F">
              <w:rPr>
                <w:rFonts w:ascii="Arial Narrow" w:hAnsi="Arial Narrow" w:cstheme="minorHAnsi"/>
                <w:color w:val="000000" w:themeColor="text1"/>
                <w:sz w:val="20"/>
                <w:szCs w:val="20"/>
                <w:lang w:val="sr-Latn-ME"/>
              </w:rPr>
              <w:t>ћ</w:t>
            </w:r>
            <w:r w:rsidRPr="00B86B1F">
              <w:rPr>
                <w:rFonts w:ascii="Arial Narrow" w:hAnsi="Arial Narrow" w:cstheme="minorHAnsi"/>
                <w:color w:val="000000" w:themeColor="text1"/>
                <w:sz w:val="20"/>
                <w:szCs w:val="20"/>
                <w:lang w:val="en-US"/>
              </w:rPr>
              <w:t>анске популације  о вазности  политичке партиципације и формирању јавних политика од знацаја за Роме и Египцане</w:t>
            </w:r>
          </w:p>
        </w:tc>
        <w:tc>
          <w:tcPr>
            <w:tcW w:w="2424" w:type="dxa"/>
            <w:gridSpan w:val="3"/>
          </w:tcPr>
          <w:p w14:paraId="1FF82018" w14:textId="77777777" w:rsidR="00573A86" w:rsidRPr="00B86B1F" w:rsidRDefault="00573A86" w:rsidP="00573A86">
            <w:pPr>
              <w:rPr>
                <w:rFonts w:ascii="Arial Narrow" w:hAnsi="Arial Narrow" w:cstheme="minorHAnsi"/>
                <w:color w:val="000000" w:themeColor="text1"/>
                <w:sz w:val="20"/>
                <w:szCs w:val="20"/>
                <w:lang w:val="en-US"/>
              </w:rPr>
            </w:pPr>
            <w:r w:rsidRPr="00B86B1F">
              <w:rPr>
                <w:rFonts w:ascii="Arial Narrow" w:hAnsi="Arial Narrow" w:cstheme="minorHAnsi"/>
                <w:color w:val="000000" w:themeColor="text1"/>
                <w:sz w:val="20"/>
                <w:szCs w:val="20"/>
                <w:lang w:val="en-US"/>
              </w:rPr>
              <w:t xml:space="preserve">Организоване </w:t>
            </w:r>
            <w:r>
              <w:rPr>
                <w:rFonts w:ascii="Arial Narrow" w:hAnsi="Arial Narrow" w:cstheme="minorHAnsi"/>
                <w:color w:val="000000" w:themeColor="text1"/>
                <w:sz w:val="20"/>
                <w:szCs w:val="20"/>
                <w:lang w:val="en-US"/>
              </w:rPr>
              <w:t>2</w:t>
            </w:r>
            <w:r w:rsidRPr="00B86B1F">
              <w:rPr>
                <w:rFonts w:ascii="Arial Narrow" w:hAnsi="Arial Narrow" w:cstheme="minorHAnsi"/>
                <w:color w:val="000000" w:themeColor="text1"/>
                <w:sz w:val="20"/>
                <w:szCs w:val="20"/>
                <w:lang w:val="en-US"/>
              </w:rPr>
              <w:t xml:space="preserve"> едукације за </w:t>
            </w:r>
            <w:r>
              <w:rPr>
                <w:rFonts w:ascii="Arial Narrow" w:hAnsi="Arial Narrow" w:cstheme="minorHAnsi"/>
                <w:color w:val="000000" w:themeColor="text1"/>
                <w:sz w:val="20"/>
                <w:szCs w:val="20"/>
                <w:lang w:val="en-US"/>
              </w:rPr>
              <w:t>4</w:t>
            </w:r>
            <w:r w:rsidRPr="00B86B1F">
              <w:rPr>
                <w:rFonts w:ascii="Arial Narrow" w:hAnsi="Arial Narrow" w:cstheme="minorHAnsi"/>
                <w:color w:val="000000" w:themeColor="text1"/>
                <w:sz w:val="20"/>
                <w:szCs w:val="20"/>
                <w:lang w:val="en-US"/>
              </w:rPr>
              <w:t xml:space="preserve">0 представника ромске и египцанске заједнице </w:t>
            </w:r>
          </w:p>
        </w:tc>
        <w:tc>
          <w:tcPr>
            <w:tcW w:w="2049" w:type="dxa"/>
            <w:gridSpan w:val="5"/>
          </w:tcPr>
          <w:p w14:paraId="0CF3E980" w14:textId="77777777" w:rsidR="00573A86" w:rsidRPr="00B86B1F" w:rsidRDefault="00573A86" w:rsidP="00573A86">
            <w:pPr>
              <w:ind w:left="4"/>
              <w:rPr>
                <w:rFonts w:ascii="Arial Narrow" w:hAnsi="Arial Narrow" w:cstheme="minorHAnsi"/>
                <w:color w:val="000000" w:themeColor="text1"/>
                <w:sz w:val="20"/>
                <w:szCs w:val="20"/>
                <w:lang w:val="en-US"/>
              </w:rPr>
            </w:pPr>
            <w:r w:rsidRPr="00B86B1F">
              <w:rPr>
                <w:rFonts w:ascii="Arial Narrow" w:eastAsia="Arial" w:hAnsi="Arial Narrow" w:cstheme="minorHAnsi"/>
                <w:color w:val="000000" w:themeColor="text1"/>
                <w:sz w:val="20"/>
                <w:szCs w:val="20"/>
                <w:lang w:val="en-US"/>
              </w:rPr>
              <w:t>Секретаријат за друштвене дјелатности</w:t>
            </w:r>
            <w:r>
              <w:rPr>
                <w:rFonts w:ascii="Arial Narrow" w:eastAsia="Arial" w:hAnsi="Arial Narrow" w:cstheme="minorHAnsi"/>
                <w:color w:val="000000" w:themeColor="text1"/>
                <w:sz w:val="20"/>
                <w:szCs w:val="20"/>
                <w:lang w:val="en-US"/>
              </w:rPr>
              <w:t>,</w:t>
            </w:r>
            <w:r w:rsidRPr="00B86B1F">
              <w:rPr>
                <w:rFonts w:ascii="Arial Narrow" w:eastAsia="Arial" w:hAnsi="Arial Narrow" w:cstheme="minorHAnsi"/>
                <w:color w:val="000000" w:themeColor="text1"/>
                <w:sz w:val="20"/>
                <w:szCs w:val="20"/>
                <w:lang w:val="en-US"/>
              </w:rPr>
              <w:t xml:space="preserve"> НВО,</w:t>
            </w:r>
          </w:p>
        </w:tc>
        <w:tc>
          <w:tcPr>
            <w:tcW w:w="1687" w:type="dxa"/>
            <w:gridSpan w:val="3"/>
          </w:tcPr>
          <w:p w14:paraId="0451907F" w14:textId="0D979737" w:rsidR="00573A86" w:rsidRPr="00702D4B"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sidRPr="00702D4B">
              <w:rPr>
                <w:rFonts w:ascii="Arial Narrow" w:eastAsia="Arial Narrow" w:hAnsi="Arial Narrow" w:cs="Arial Narrow"/>
                <w:color w:val="000000" w:themeColor="text1"/>
                <w:sz w:val="20"/>
                <w:szCs w:val="20"/>
              </w:rPr>
              <w:t xml:space="preserve"> и </w:t>
            </w:r>
            <w:r>
              <w:rPr>
                <w:rFonts w:ascii="Arial Narrow" w:eastAsia="Arial Narrow" w:hAnsi="Arial Narrow" w:cs="Arial Narrow"/>
                <w:color w:val="000000" w:themeColor="text1"/>
                <w:sz w:val="20"/>
                <w:szCs w:val="20"/>
              </w:rPr>
              <w:t xml:space="preserve">IV </w:t>
            </w:r>
            <w:r w:rsidR="00573A86" w:rsidRPr="00702D4B">
              <w:rPr>
                <w:rFonts w:ascii="Arial Narrow" w:eastAsia="Arial Narrow" w:hAnsi="Arial Narrow" w:cs="Arial Narrow"/>
                <w:color w:val="000000" w:themeColor="text1"/>
                <w:sz w:val="20"/>
                <w:szCs w:val="20"/>
              </w:rPr>
              <w:t>квартал 2025.</w:t>
            </w:r>
          </w:p>
          <w:p w14:paraId="48210611" w14:textId="7E589544" w:rsidR="00573A86" w:rsidRPr="00702D4B"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sidRPr="00702D4B">
              <w:rPr>
                <w:rFonts w:ascii="Arial Narrow" w:eastAsia="Arial Narrow" w:hAnsi="Arial Narrow" w:cs="Arial Narrow"/>
                <w:color w:val="000000" w:themeColor="text1"/>
                <w:sz w:val="20"/>
                <w:szCs w:val="20"/>
              </w:rPr>
              <w:t xml:space="preserve"> и </w:t>
            </w:r>
            <w:r>
              <w:rPr>
                <w:rFonts w:ascii="Arial Narrow" w:eastAsia="Arial Narrow" w:hAnsi="Arial Narrow" w:cs="Arial Narrow"/>
                <w:color w:val="000000" w:themeColor="text1"/>
                <w:sz w:val="20"/>
                <w:szCs w:val="20"/>
              </w:rPr>
              <w:t>IV</w:t>
            </w:r>
            <w:r w:rsidR="00573A86" w:rsidRPr="00702D4B">
              <w:rPr>
                <w:rFonts w:ascii="Arial Narrow" w:eastAsia="Arial Narrow" w:hAnsi="Arial Narrow" w:cs="Arial Narrow"/>
                <w:color w:val="000000" w:themeColor="text1"/>
                <w:sz w:val="20"/>
                <w:szCs w:val="20"/>
              </w:rPr>
              <w:t xml:space="preserve"> квартал 2026.</w:t>
            </w:r>
          </w:p>
          <w:p w14:paraId="35F2A147" w14:textId="47E987EF" w:rsidR="00573A86" w:rsidRPr="00702D4B"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IV</w:t>
            </w:r>
            <w:r w:rsidR="00573A86" w:rsidRPr="00702D4B">
              <w:rPr>
                <w:rFonts w:ascii="Arial Narrow" w:eastAsia="Arial Narrow" w:hAnsi="Arial Narrow" w:cs="Arial Narrow"/>
                <w:color w:val="000000" w:themeColor="text1"/>
                <w:sz w:val="20"/>
                <w:szCs w:val="20"/>
              </w:rPr>
              <w:t xml:space="preserve"> и</w:t>
            </w:r>
            <w:r>
              <w:rPr>
                <w:rFonts w:ascii="Arial Narrow" w:eastAsia="Arial Narrow" w:hAnsi="Arial Narrow" w:cs="Arial Narrow"/>
                <w:color w:val="000000" w:themeColor="text1"/>
                <w:sz w:val="20"/>
                <w:szCs w:val="20"/>
              </w:rPr>
              <w:t xml:space="preserve"> IV</w:t>
            </w:r>
            <w:r w:rsidR="00573A86" w:rsidRPr="00702D4B">
              <w:rPr>
                <w:rFonts w:ascii="Arial Narrow" w:eastAsia="Arial Narrow" w:hAnsi="Arial Narrow" w:cs="Arial Narrow"/>
                <w:color w:val="000000" w:themeColor="text1"/>
                <w:sz w:val="20"/>
                <w:szCs w:val="20"/>
              </w:rPr>
              <w:t xml:space="preserve"> квартал 2027.</w:t>
            </w:r>
          </w:p>
          <w:p w14:paraId="3821F83C" w14:textId="631D3821" w:rsidR="00573A86" w:rsidRPr="00B86B1F" w:rsidRDefault="002A4CCD" w:rsidP="002A4CCD">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sidRPr="00702D4B">
              <w:rPr>
                <w:rFonts w:ascii="Arial Narrow" w:eastAsia="Arial Narrow" w:hAnsi="Arial Narrow" w:cs="Arial Narrow"/>
                <w:color w:val="000000" w:themeColor="text1"/>
                <w:sz w:val="20"/>
                <w:szCs w:val="20"/>
              </w:rPr>
              <w:t xml:space="preserve"> и </w:t>
            </w:r>
            <w:r>
              <w:rPr>
                <w:rFonts w:ascii="Arial Narrow" w:eastAsia="Arial Narrow" w:hAnsi="Arial Narrow" w:cs="Arial Narrow"/>
                <w:color w:val="000000" w:themeColor="text1"/>
                <w:sz w:val="20"/>
                <w:szCs w:val="20"/>
              </w:rPr>
              <w:t>IV</w:t>
            </w:r>
            <w:r w:rsidR="00573A86" w:rsidRPr="00702D4B">
              <w:rPr>
                <w:rFonts w:ascii="Arial Narrow" w:eastAsia="Arial Narrow" w:hAnsi="Arial Narrow" w:cs="Arial Narrow"/>
                <w:color w:val="000000" w:themeColor="text1"/>
                <w:sz w:val="20"/>
                <w:szCs w:val="20"/>
              </w:rPr>
              <w:t xml:space="preserve"> квартал 2028</w:t>
            </w:r>
            <w:r w:rsidR="00573A86">
              <w:rPr>
                <w:rFonts w:ascii="Arial Narrow" w:eastAsia="Arial Narrow" w:hAnsi="Arial Narrow" w:cs="Arial Narrow"/>
                <w:color w:val="000000" w:themeColor="text1"/>
                <w:sz w:val="20"/>
                <w:szCs w:val="20"/>
              </w:rPr>
              <w:t>.</w:t>
            </w:r>
          </w:p>
        </w:tc>
        <w:tc>
          <w:tcPr>
            <w:tcW w:w="2066" w:type="dxa"/>
            <w:gridSpan w:val="4"/>
          </w:tcPr>
          <w:p w14:paraId="0A3CEEAA" w14:textId="5900FC5D" w:rsidR="00573A86" w:rsidRPr="00702D4B" w:rsidRDefault="002A4CCD" w:rsidP="00573A86">
            <w:pPr>
              <w:spacing w:before="20" w:after="20"/>
              <w:rPr>
                <w:rFonts w:ascii="Arial Narrow" w:eastAsia="Arial Narrow" w:hAnsi="Arial Narrow" w:cs="Arial Narrow"/>
                <w:color w:val="000000" w:themeColor="text1"/>
                <w:sz w:val="20"/>
                <w:szCs w:val="20"/>
              </w:rPr>
            </w:pPr>
            <w:r w:rsidRPr="002A4CCD">
              <w:rPr>
                <w:rFonts w:ascii="Arial Narrow" w:eastAsia="Arial Narrow" w:hAnsi="Arial Narrow" w:cs="Arial Narrow"/>
                <w:color w:val="000000" w:themeColor="text1"/>
                <w:sz w:val="20"/>
                <w:szCs w:val="20"/>
              </w:rPr>
              <w:t xml:space="preserve">IV </w:t>
            </w:r>
            <w:r w:rsidR="00573A86" w:rsidRPr="00702D4B">
              <w:rPr>
                <w:rFonts w:ascii="Arial Narrow" w:eastAsia="Arial Narrow" w:hAnsi="Arial Narrow" w:cs="Arial Narrow"/>
                <w:color w:val="000000" w:themeColor="text1"/>
                <w:sz w:val="20"/>
                <w:szCs w:val="20"/>
              </w:rPr>
              <w:t xml:space="preserve"> квартал 2025.</w:t>
            </w:r>
          </w:p>
          <w:p w14:paraId="5E9CB391" w14:textId="7B2495DF" w:rsidR="00573A86" w:rsidRPr="00702D4B" w:rsidRDefault="002A4CCD" w:rsidP="00573A86">
            <w:pPr>
              <w:spacing w:before="20" w:after="20"/>
              <w:rPr>
                <w:rFonts w:ascii="Arial Narrow" w:eastAsia="Arial Narrow" w:hAnsi="Arial Narrow" w:cs="Arial Narrow"/>
                <w:color w:val="000000" w:themeColor="text1"/>
                <w:sz w:val="20"/>
                <w:szCs w:val="20"/>
              </w:rPr>
            </w:pPr>
            <w:r w:rsidRPr="002A4CCD">
              <w:rPr>
                <w:rFonts w:ascii="Arial Narrow" w:eastAsia="Arial Narrow" w:hAnsi="Arial Narrow" w:cs="Arial Narrow"/>
                <w:color w:val="000000" w:themeColor="text1"/>
                <w:sz w:val="20"/>
                <w:szCs w:val="20"/>
              </w:rPr>
              <w:t xml:space="preserve">IV </w:t>
            </w:r>
            <w:r w:rsidR="00573A86" w:rsidRPr="00702D4B">
              <w:rPr>
                <w:rFonts w:ascii="Arial Narrow" w:eastAsia="Arial Narrow" w:hAnsi="Arial Narrow" w:cs="Arial Narrow"/>
                <w:color w:val="000000" w:themeColor="text1"/>
                <w:sz w:val="20"/>
                <w:szCs w:val="20"/>
              </w:rPr>
              <w:t xml:space="preserve"> квартал 2026.</w:t>
            </w:r>
          </w:p>
          <w:p w14:paraId="3CA1AA47" w14:textId="2FA83152" w:rsidR="00573A86" w:rsidRPr="00702D4B" w:rsidRDefault="002A4CCD" w:rsidP="00573A86">
            <w:pPr>
              <w:spacing w:before="20" w:after="20"/>
              <w:rPr>
                <w:rFonts w:ascii="Arial Narrow" w:eastAsia="Arial Narrow" w:hAnsi="Arial Narrow" w:cs="Arial Narrow"/>
                <w:color w:val="000000" w:themeColor="text1"/>
                <w:sz w:val="20"/>
                <w:szCs w:val="20"/>
              </w:rPr>
            </w:pPr>
            <w:r w:rsidRPr="002A4CCD">
              <w:rPr>
                <w:rFonts w:ascii="Arial Narrow" w:eastAsia="Arial Narrow" w:hAnsi="Arial Narrow" w:cs="Arial Narrow"/>
                <w:color w:val="000000" w:themeColor="text1"/>
                <w:sz w:val="20"/>
                <w:szCs w:val="20"/>
              </w:rPr>
              <w:t xml:space="preserve">IV </w:t>
            </w:r>
            <w:r w:rsidR="00573A86" w:rsidRPr="00702D4B">
              <w:rPr>
                <w:rFonts w:ascii="Arial Narrow" w:eastAsia="Arial Narrow" w:hAnsi="Arial Narrow" w:cs="Arial Narrow"/>
                <w:color w:val="000000" w:themeColor="text1"/>
                <w:sz w:val="20"/>
                <w:szCs w:val="20"/>
              </w:rPr>
              <w:t xml:space="preserve"> квартал 2027.</w:t>
            </w:r>
          </w:p>
          <w:p w14:paraId="210E2F26" w14:textId="00064BA8" w:rsidR="00573A86" w:rsidRPr="00B86B1F" w:rsidRDefault="002A4CCD" w:rsidP="002A4CCD">
            <w:pPr>
              <w:spacing w:before="20" w:after="20"/>
              <w:rPr>
                <w:rFonts w:ascii="Arial Narrow" w:eastAsia="Arial Narrow" w:hAnsi="Arial Narrow" w:cs="Arial Narrow"/>
                <w:color w:val="000000" w:themeColor="text1"/>
                <w:sz w:val="20"/>
                <w:szCs w:val="20"/>
              </w:rPr>
            </w:pPr>
            <w:r w:rsidRPr="002A4CCD">
              <w:rPr>
                <w:rFonts w:ascii="Arial Narrow" w:eastAsia="Arial Narrow" w:hAnsi="Arial Narrow" w:cs="Arial Narrow"/>
                <w:color w:val="000000" w:themeColor="text1"/>
                <w:sz w:val="20"/>
                <w:szCs w:val="20"/>
              </w:rPr>
              <w:t xml:space="preserve">IV </w:t>
            </w:r>
            <w:r w:rsidR="00573A86" w:rsidRPr="00702D4B">
              <w:rPr>
                <w:rFonts w:ascii="Arial Narrow" w:eastAsia="Arial Narrow" w:hAnsi="Arial Narrow" w:cs="Arial Narrow"/>
                <w:color w:val="000000" w:themeColor="text1"/>
                <w:sz w:val="20"/>
                <w:szCs w:val="20"/>
              </w:rPr>
              <w:t xml:space="preserve"> квартал 2028.</w:t>
            </w:r>
          </w:p>
        </w:tc>
        <w:tc>
          <w:tcPr>
            <w:tcW w:w="1210" w:type="dxa"/>
            <w:gridSpan w:val="3"/>
          </w:tcPr>
          <w:p w14:paraId="383397FA" w14:textId="77777777" w:rsidR="00573A86"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200,00 еура годишње</w:t>
            </w:r>
          </w:p>
          <w:p w14:paraId="2E5A1D20" w14:textId="77777777" w:rsidR="00573A86" w:rsidRPr="00B86B1F"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800,00 еура за три године</w:t>
            </w:r>
          </w:p>
        </w:tc>
        <w:tc>
          <w:tcPr>
            <w:tcW w:w="1876" w:type="dxa"/>
            <w:gridSpan w:val="2"/>
          </w:tcPr>
          <w:p w14:paraId="521C1D28" w14:textId="77777777" w:rsidR="00573A86" w:rsidRPr="00B86B1F" w:rsidRDefault="00573A86" w:rsidP="00573A86">
            <w:pPr>
              <w:spacing w:before="20" w:after="20"/>
              <w:rPr>
                <w:rFonts w:ascii="Arial Narrow" w:eastAsia="Arial Narrow" w:hAnsi="Arial Narrow" w:cs="Arial Narrow"/>
                <w:color w:val="000000" w:themeColor="text1"/>
                <w:sz w:val="20"/>
                <w:szCs w:val="20"/>
              </w:rPr>
            </w:pPr>
            <w:r w:rsidRPr="00B86B1F">
              <w:rPr>
                <w:rFonts w:ascii="Arial Narrow" w:eastAsia="Arial Narrow" w:hAnsi="Arial Narrow" w:cs="Arial Narrow"/>
                <w:color w:val="000000" w:themeColor="text1"/>
                <w:sz w:val="20"/>
                <w:szCs w:val="20"/>
              </w:rPr>
              <w:t>Буџет Општине Беране</w:t>
            </w:r>
          </w:p>
        </w:tc>
      </w:tr>
      <w:tr w:rsidR="00573A86" w:rsidRPr="00B86B1F" w14:paraId="00E6681F" w14:textId="77777777" w:rsidTr="00573A86">
        <w:trPr>
          <w:cantSplit/>
          <w:tblHeader/>
        </w:trPr>
        <w:tc>
          <w:tcPr>
            <w:tcW w:w="818" w:type="dxa"/>
          </w:tcPr>
          <w:p w14:paraId="18825691" w14:textId="77777777" w:rsidR="00573A86" w:rsidRPr="00B86B1F" w:rsidRDefault="00573A86" w:rsidP="00573A86">
            <w:pPr>
              <w:spacing w:before="20" w:after="20"/>
              <w:rPr>
                <w:rFonts w:ascii="Arial Narrow" w:eastAsia="Arial Narrow" w:hAnsi="Arial Narrow" w:cs="Arial Narrow"/>
                <w:sz w:val="20"/>
                <w:szCs w:val="20"/>
              </w:rPr>
            </w:pPr>
          </w:p>
        </w:tc>
        <w:tc>
          <w:tcPr>
            <w:tcW w:w="2243" w:type="dxa"/>
            <w:gridSpan w:val="3"/>
          </w:tcPr>
          <w:p w14:paraId="5B3FBD15" w14:textId="77777777" w:rsidR="00573A86" w:rsidRPr="00B86B1F" w:rsidRDefault="00573A86" w:rsidP="00573A86">
            <w:pPr>
              <w:spacing w:before="20" w:after="20"/>
              <w:rPr>
                <w:rFonts w:ascii="Arial Narrow" w:eastAsia="Arial Narrow" w:hAnsi="Arial Narrow" w:cs="Arial Narrow"/>
                <w:sz w:val="20"/>
                <w:szCs w:val="20"/>
              </w:rPr>
            </w:pPr>
          </w:p>
        </w:tc>
        <w:tc>
          <w:tcPr>
            <w:tcW w:w="2424" w:type="dxa"/>
            <w:gridSpan w:val="3"/>
          </w:tcPr>
          <w:p w14:paraId="3745C89D" w14:textId="77777777" w:rsidR="00573A86" w:rsidRPr="00B86B1F" w:rsidRDefault="00573A86" w:rsidP="00573A86">
            <w:pPr>
              <w:autoSpaceDE w:val="0"/>
              <w:autoSpaceDN w:val="0"/>
              <w:adjustRightInd w:val="0"/>
              <w:rPr>
                <w:rFonts w:ascii="Arial Narrow" w:eastAsia="Arial Narrow" w:hAnsi="Arial Narrow" w:cs="Arial Narrow"/>
                <w:sz w:val="20"/>
                <w:szCs w:val="20"/>
              </w:rPr>
            </w:pPr>
          </w:p>
        </w:tc>
        <w:tc>
          <w:tcPr>
            <w:tcW w:w="2049" w:type="dxa"/>
            <w:gridSpan w:val="5"/>
          </w:tcPr>
          <w:p w14:paraId="0B2DFDCA" w14:textId="77777777" w:rsidR="00573A86" w:rsidRPr="00B86B1F" w:rsidRDefault="00573A86" w:rsidP="00573A86">
            <w:pPr>
              <w:rPr>
                <w:sz w:val="20"/>
                <w:szCs w:val="20"/>
              </w:rPr>
            </w:pPr>
          </w:p>
        </w:tc>
        <w:tc>
          <w:tcPr>
            <w:tcW w:w="1687" w:type="dxa"/>
            <w:gridSpan w:val="3"/>
          </w:tcPr>
          <w:p w14:paraId="7E6DDE2F" w14:textId="77777777" w:rsidR="00573A86" w:rsidRPr="00B86B1F" w:rsidRDefault="00573A86" w:rsidP="00573A86">
            <w:pPr>
              <w:spacing w:before="20" w:after="20"/>
              <w:rPr>
                <w:rFonts w:ascii="Arial Narrow" w:eastAsia="Arial Narrow" w:hAnsi="Arial Narrow" w:cs="Arial Narrow"/>
                <w:sz w:val="20"/>
                <w:szCs w:val="20"/>
              </w:rPr>
            </w:pPr>
          </w:p>
        </w:tc>
        <w:tc>
          <w:tcPr>
            <w:tcW w:w="2066" w:type="dxa"/>
            <w:gridSpan w:val="4"/>
          </w:tcPr>
          <w:p w14:paraId="57F1ACEE" w14:textId="77777777" w:rsidR="00573A86" w:rsidRPr="00B86B1F" w:rsidRDefault="00573A86" w:rsidP="00573A86">
            <w:pPr>
              <w:spacing w:before="20" w:after="20"/>
              <w:rPr>
                <w:rFonts w:ascii="Arial Narrow" w:eastAsia="Arial Narrow" w:hAnsi="Arial Narrow" w:cs="Arial Narrow"/>
                <w:sz w:val="20"/>
                <w:szCs w:val="20"/>
              </w:rPr>
            </w:pPr>
          </w:p>
        </w:tc>
        <w:tc>
          <w:tcPr>
            <w:tcW w:w="1210" w:type="dxa"/>
            <w:gridSpan w:val="3"/>
          </w:tcPr>
          <w:p w14:paraId="6D840A0A" w14:textId="77777777" w:rsidR="00573A86" w:rsidRPr="00B86B1F" w:rsidRDefault="00573A86" w:rsidP="00573A86">
            <w:pPr>
              <w:spacing w:before="20" w:after="20"/>
              <w:rPr>
                <w:rFonts w:ascii="Arial Narrow" w:eastAsia="Arial Narrow" w:hAnsi="Arial Narrow" w:cs="Arial Narrow"/>
                <w:sz w:val="20"/>
                <w:szCs w:val="20"/>
              </w:rPr>
            </w:pPr>
          </w:p>
        </w:tc>
        <w:tc>
          <w:tcPr>
            <w:tcW w:w="1876" w:type="dxa"/>
            <w:gridSpan w:val="2"/>
          </w:tcPr>
          <w:p w14:paraId="7D820AD4" w14:textId="77777777" w:rsidR="00573A86" w:rsidRPr="00B86B1F" w:rsidRDefault="00573A86" w:rsidP="00573A86">
            <w:pPr>
              <w:spacing w:before="20" w:after="20"/>
              <w:rPr>
                <w:rFonts w:ascii="Arial Narrow" w:eastAsia="Arial Narrow" w:hAnsi="Arial Narrow" w:cs="Arial Narrow"/>
                <w:sz w:val="20"/>
                <w:szCs w:val="20"/>
              </w:rPr>
            </w:pPr>
          </w:p>
        </w:tc>
      </w:tr>
      <w:tr w:rsidR="00573A86" w:rsidRPr="00B86B1F" w14:paraId="38F22444" w14:textId="77777777" w:rsidTr="00573A86">
        <w:trPr>
          <w:cantSplit/>
          <w:tblHeader/>
        </w:trPr>
        <w:tc>
          <w:tcPr>
            <w:tcW w:w="818" w:type="dxa"/>
          </w:tcPr>
          <w:p w14:paraId="22351F8A" w14:textId="77777777" w:rsidR="00573A86" w:rsidRDefault="00573A86" w:rsidP="00573A86">
            <w:pPr>
              <w:spacing w:before="20" w:after="20"/>
              <w:rPr>
                <w:rFonts w:ascii="Arial Narrow" w:eastAsia="Arial Narrow" w:hAnsi="Arial Narrow" w:cs="Arial Narrow"/>
                <w:sz w:val="20"/>
                <w:szCs w:val="20"/>
              </w:rPr>
            </w:pPr>
          </w:p>
          <w:p w14:paraId="6B07C666" w14:textId="77777777" w:rsidR="00573A86" w:rsidRDefault="00573A86" w:rsidP="00573A86">
            <w:pPr>
              <w:spacing w:before="20" w:after="20"/>
              <w:rPr>
                <w:rFonts w:ascii="Arial Narrow" w:eastAsia="Arial Narrow" w:hAnsi="Arial Narrow" w:cs="Arial Narrow"/>
                <w:sz w:val="20"/>
                <w:szCs w:val="20"/>
              </w:rPr>
            </w:pPr>
          </w:p>
          <w:p w14:paraId="24533785" w14:textId="77777777" w:rsidR="00573A86" w:rsidRDefault="00573A86" w:rsidP="00573A86">
            <w:pPr>
              <w:spacing w:before="20" w:after="20"/>
              <w:rPr>
                <w:rFonts w:ascii="Arial Narrow" w:eastAsia="Arial Narrow" w:hAnsi="Arial Narrow" w:cs="Arial Narrow"/>
                <w:sz w:val="20"/>
                <w:szCs w:val="20"/>
              </w:rPr>
            </w:pPr>
          </w:p>
          <w:p w14:paraId="2785C04F" w14:textId="77777777" w:rsidR="00573A86" w:rsidRPr="00B86B1F" w:rsidRDefault="00573A86" w:rsidP="00573A86">
            <w:pPr>
              <w:spacing w:before="20" w:after="20"/>
              <w:rPr>
                <w:rFonts w:ascii="Arial Narrow" w:eastAsia="Arial Narrow" w:hAnsi="Arial Narrow" w:cs="Arial Narrow"/>
                <w:sz w:val="20"/>
                <w:szCs w:val="20"/>
              </w:rPr>
            </w:pPr>
          </w:p>
        </w:tc>
        <w:tc>
          <w:tcPr>
            <w:tcW w:w="2243" w:type="dxa"/>
            <w:gridSpan w:val="3"/>
          </w:tcPr>
          <w:p w14:paraId="512F6C1E" w14:textId="77777777" w:rsidR="00573A86" w:rsidRPr="00B86B1F" w:rsidRDefault="00573A86" w:rsidP="00573A86">
            <w:pPr>
              <w:spacing w:before="20" w:after="20"/>
              <w:rPr>
                <w:rFonts w:ascii="Arial Narrow" w:eastAsia="Arial Narrow" w:hAnsi="Arial Narrow" w:cs="Arial Narrow"/>
                <w:sz w:val="20"/>
                <w:szCs w:val="20"/>
              </w:rPr>
            </w:pPr>
          </w:p>
        </w:tc>
        <w:tc>
          <w:tcPr>
            <w:tcW w:w="2424" w:type="dxa"/>
            <w:gridSpan w:val="3"/>
          </w:tcPr>
          <w:p w14:paraId="23539770" w14:textId="77777777" w:rsidR="00573A86" w:rsidRPr="00B86B1F" w:rsidRDefault="00573A86" w:rsidP="00573A86">
            <w:pPr>
              <w:autoSpaceDE w:val="0"/>
              <w:autoSpaceDN w:val="0"/>
              <w:adjustRightInd w:val="0"/>
              <w:rPr>
                <w:rFonts w:ascii="Arial Narrow" w:eastAsia="Arial Narrow" w:hAnsi="Arial Narrow" w:cs="Arial Narrow"/>
                <w:sz w:val="20"/>
                <w:szCs w:val="20"/>
              </w:rPr>
            </w:pPr>
          </w:p>
        </w:tc>
        <w:tc>
          <w:tcPr>
            <w:tcW w:w="2049" w:type="dxa"/>
            <w:gridSpan w:val="5"/>
          </w:tcPr>
          <w:p w14:paraId="58E563AD" w14:textId="77777777" w:rsidR="00573A86" w:rsidRPr="00B86B1F" w:rsidRDefault="00573A86" w:rsidP="00573A86">
            <w:pPr>
              <w:rPr>
                <w:sz w:val="20"/>
                <w:szCs w:val="20"/>
              </w:rPr>
            </w:pPr>
          </w:p>
        </w:tc>
        <w:tc>
          <w:tcPr>
            <w:tcW w:w="1687" w:type="dxa"/>
            <w:gridSpan w:val="3"/>
          </w:tcPr>
          <w:p w14:paraId="732DC254" w14:textId="77777777" w:rsidR="00573A86" w:rsidRPr="00B86B1F" w:rsidRDefault="00573A86" w:rsidP="00573A86">
            <w:pPr>
              <w:spacing w:before="20" w:after="20"/>
              <w:rPr>
                <w:rFonts w:ascii="Arial Narrow" w:eastAsia="Arial Narrow" w:hAnsi="Arial Narrow" w:cs="Arial Narrow"/>
                <w:sz w:val="20"/>
                <w:szCs w:val="20"/>
              </w:rPr>
            </w:pPr>
          </w:p>
        </w:tc>
        <w:tc>
          <w:tcPr>
            <w:tcW w:w="2066" w:type="dxa"/>
            <w:gridSpan w:val="4"/>
          </w:tcPr>
          <w:p w14:paraId="3D851297" w14:textId="77777777" w:rsidR="00573A86" w:rsidRPr="00B86B1F" w:rsidRDefault="00573A86" w:rsidP="00573A86">
            <w:pPr>
              <w:spacing w:before="20" w:after="20"/>
              <w:rPr>
                <w:rFonts w:ascii="Arial Narrow" w:eastAsia="Arial Narrow" w:hAnsi="Arial Narrow" w:cs="Arial Narrow"/>
                <w:sz w:val="20"/>
                <w:szCs w:val="20"/>
              </w:rPr>
            </w:pPr>
          </w:p>
        </w:tc>
        <w:tc>
          <w:tcPr>
            <w:tcW w:w="1210" w:type="dxa"/>
            <w:gridSpan w:val="3"/>
          </w:tcPr>
          <w:p w14:paraId="35271149" w14:textId="77777777" w:rsidR="00573A86" w:rsidRPr="00B86B1F" w:rsidRDefault="00573A86" w:rsidP="00573A86">
            <w:pPr>
              <w:spacing w:before="20" w:after="20"/>
              <w:rPr>
                <w:rFonts w:ascii="Arial Narrow" w:eastAsia="Arial Narrow" w:hAnsi="Arial Narrow" w:cs="Arial Narrow"/>
                <w:sz w:val="20"/>
                <w:szCs w:val="20"/>
              </w:rPr>
            </w:pPr>
          </w:p>
        </w:tc>
        <w:tc>
          <w:tcPr>
            <w:tcW w:w="1876" w:type="dxa"/>
            <w:gridSpan w:val="2"/>
          </w:tcPr>
          <w:p w14:paraId="36CEDC9C" w14:textId="77777777" w:rsidR="00573A86" w:rsidRPr="00B86B1F" w:rsidRDefault="00573A86" w:rsidP="00573A86">
            <w:pPr>
              <w:spacing w:before="20" w:after="20"/>
              <w:rPr>
                <w:rFonts w:ascii="Arial Narrow" w:eastAsia="Arial Narrow" w:hAnsi="Arial Narrow" w:cs="Arial Narrow"/>
                <w:sz w:val="20"/>
                <w:szCs w:val="20"/>
              </w:rPr>
            </w:pPr>
          </w:p>
        </w:tc>
      </w:tr>
      <w:tr w:rsidR="00573A86" w:rsidRPr="00CA0201" w14:paraId="1E8B3794" w14:textId="77777777" w:rsidTr="00573A86">
        <w:trPr>
          <w:cantSplit/>
          <w:trHeight w:val="531"/>
          <w:tblHeader/>
        </w:trPr>
        <w:tc>
          <w:tcPr>
            <w:tcW w:w="3061" w:type="dxa"/>
            <w:gridSpan w:val="4"/>
            <w:shd w:val="clear" w:color="auto" w:fill="DEEBF6"/>
          </w:tcPr>
          <w:p w14:paraId="3C660524"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Оперативни циљ 3.2</w:t>
            </w:r>
          </w:p>
          <w:p w14:paraId="30E01803" w14:textId="77777777" w:rsidR="00573A86" w:rsidRPr="00153252" w:rsidRDefault="00573A86" w:rsidP="00573A86">
            <w:pPr>
              <w:spacing w:before="40" w:after="40"/>
              <w:jc w:val="center"/>
              <w:rPr>
                <w:rFonts w:ascii="Arial Narrow" w:eastAsia="Arial Narrow" w:hAnsi="Arial Narrow" w:cs="Arial Narrow"/>
                <w:b/>
                <w:sz w:val="20"/>
                <w:szCs w:val="20"/>
              </w:rPr>
            </w:pPr>
          </w:p>
        </w:tc>
        <w:tc>
          <w:tcPr>
            <w:tcW w:w="11312" w:type="dxa"/>
            <w:gridSpan w:val="20"/>
            <w:shd w:val="clear" w:color="auto" w:fill="DEEBF6"/>
          </w:tcPr>
          <w:p w14:paraId="2005EE14"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Повећано учешће дјеце из РЕ популације спортске и друштвено-културне активности</w:t>
            </w:r>
          </w:p>
        </w:tc>
      </w:tr>
      <w:tr w:rsidR="00573A86" w:rsidRPr="00CA0201" w14:paraId="30597F76" w14:textId="77777777" w:rsidTr="00573A86">
        <w:trPr>
          <w:cantSplit/>
          <w:trHeight w:val="531"/>
          <w:tblHeader/>
        </w:trPr>
        <w:tc>
          <w:tcPr>
            <w:tcW w:w="3061" w:type="dxa"/>
            <w:gridSpan w:val="4"/>
            <w:shd w:val="clear" w:color="auto" w:fill="DEEBF6"/>
          </w:tcPr>
          <w:p w14:paraId="5DDFF916" w14:textId="77777777" w:rsidR="00573A86" w:rsidRDefault="00573A86" w:rsidP="00573A86">
            <w:pPr>
              <w:spacing w:before="40" w:after="40"/>
              <w:jc w:val="center"/>
              <w:rPr>
                <w:rFonts w:ascii="Arial Narrow" w:eastAsia="Arial Narrow" w:hAnsi="Arial Narrow" w:cs="Arial Narrow"/>
                <w:b/>
                <w:sz w:val="20"/>
                <w:szCs w:val="20"/>
              </w:rPr>
            </w:pPr>
          </w:p>
        </w:tc>
        <w:tc>
          <w:tcPr>
            <w:tcW w:w="11312" w:type="dxa"/>
            <w:gridSpan w:val="20"/>
            <w:shd w:val="clear" w:color="auto" w:fill="DEEBF6"/>
          </w:tcPr>
          <w:p w14:paraId="7463B667" w14:textId="77777777" w:rsidR="00573A86" w:rsidRDefault="00573A86" w:rsidP="00573A86">
            <w:pPr>
              <w:spacing w:before="40" w:after="40"/>
              <w:rPr>
                <w:rFonts w:ascii="Arial Narrow" w:eastAsia="Arial Narrow" w:hAnsi="Arial Narrow" w:cs="Arial Narrow"/>
                <w:b/>
                <w:sz w:val="20"/>
                <w:szCs w:val="20"/>
              </w:rPr>
            </w:pPr>
          </w:p>
        </w:tc>
      </w:tr>
      <w:tr w:rsidR="00573A86" w:rsidRPr="00CA0201" w14:paraId="285155CD" w14:textId="77777777" w:rsidTr="00573A86">
        <w:trPr>
          <w:cantSplit/>
          <w:tblHeader/>
        </w:trPr>
        <w:tc>
          <w:tcPr>
            <w:tcW w:w="3061" w:type="dxa"/>
            <w:gridSpan w:val="4"/>
            <w:shd w:val="clear" w:color="auto" w:fill="DAF2F6"/>
          </w:tcPr>
          <w:p w14:paraId="747B9706"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Индикатор учинка</w:t>
            </w:r>
          </w:p>
        </w:tc>
        <w:tc>
          <w:tcPr>
            <w:tcW w:w="3168" w:type="dxa"/>
            <w:gridSpan w:val="4"/>
            <w:shd w:val="clear" w:color="auto" w:fill="DAF2F6"/>
          </w:tcPr>
          <w:p w14:paraId="445DB41F"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Полазна вриједност – 2025</w:t>
            </w:r>
            <w:r w:rsidRPr="00153252">
              <w:rPr>
                <w:rFonts w:ascii="Arial Narrow" w:eastAsia="Arial Narrow" w:hAnsi="Arial Narrow" w:cs="Arial Narrow"/>
                <w:b/>
                <w:sz w:val="20"/>
                <w:szCs w:val="20"/>
              </w:rPr>
              <w:t>.г</w:t>
            </w:r>
            <w:r>
              <w:rPr>
                <w:rFonts w:ascii="Arial Narrow" w:eastAsia="Arial Narrow" w:hAnsi="Arial Narrow" w:cs="Arial Narrow"/>
                <w:b/>
                <w:sz w:val="20"/>
                <w:szCs w:val="20"/>
              </w:rPr>
              <w:t>/Извор верификације</w:t>
            </w:r>
          </w:p>
        </w:tc>
        <w:tc>
          <w:tcPr>
            <w:tcW w:w="2992" w:type="dxa"/>
            <w:gridSpan w:val="7"/>
            <w:shd w:val="clear" w:color="auto" w:fill="DAF2F6"/>
            <w:vAlign w:val="center"/>
          </w:tcPr>
          <w:p w14:paraId="59D3D550"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 xml:space="preserve">  Прелазна вриједност – 2026</w:t>
            </w:r>
            <w:r w:rsidRPr="00153252">
              <w:rPr>
                <w:rFonts w:ascii="Arial Narrow" w:eastAsia="Arial Narrow" w:hAnsi="Arial Narrow" w:cs="Arial Narrow"/>
                <w:b/>
                <w:sz w:val="20"/>
                <w:szCs w:val="20"/>
              </w:rPr>
              <w:t>.г</w:t>
            </w:r>
            <w:r>
              <w:rPr>
                <w:rFonts w:ascii="Arial Narrow" w:eastAsia="Arial Narrow" w:hAnsi="Arial Narrow" w:cs="Arial Narrow"/>
                <w:b/>
                <w:sz w:val="20"/>
                <w:szCs w:val="20"/>
              </w:rPr>
              <w:t>/Извор верификације</w:t>
            </w:r>
          </w:p>
        </w:tc>
        <w:tc>
          <w:tcPr>
            <w:tcW w:w="2728" w:type="dxa"/>
            <w:gridSpan w:val="6"/>
            <w:shd w:val="clear" w:color="auto" w:fill="DAF2F6"/>
            <w:vAlign w:val="center"/>
          </w:tcPr>
          <w:p w14:paraId="2EAB45EA"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Прелазна вриједност – 202</w:t>
            </w:r>
            <w:r>
              <w:rPr>
                <w:rFonts w:ascii="Arial Narrow" w:eastAsia="Arial Narrow" w:hAnsi="Arial Narrow" w:cs="Arial Narrow"/>
                <w:b/>
                <w:sz w:val="20"/>
                <w:szCs w:val="20"/>
              </w:rPr>
              <w:t>7</w:t>
            </w:r>
            <w:r w:rsidRPr="00153252">
              <w:rPr>
                <w:rFonts w:ascii="Arial Narrow" w:eastAsia="Arial Narrow" w:hAnsi="Arial Narrow" w:cs="Arial Narrow"/>
                <w:b/>
                <w:sz w:val="20"/>
                <w:szCs w:val="20"/>
              </w:rPr>
              <w:t>.г</w:t>
            </w:r>
            <w:r>
              <w:rPr>
                <w:rFonts w:ascii="Arial Narrow" w:eastAsia="Arial Narrow" w:hAnsi="Arial Narrow" w:cs="Arial Narrow"/>
                <w:b/>
                <w:sz w:val="20"/>
                <w:szCs w:val="20"/>
              </w:rPr>
              <w:t>/Извор верификације</w:t>
            </w:r>
          </w:p>
        </w:tc>
        <w:tc>
          <w:tcPr>
            <w:tcW w:w="2424" w:type="dxa"/>
            <w:gridSpan w:val="3"/>
            <w:shd w:val="clear" w:color="auto" w:fill="DAF2F6"/>
            <w:vAlign w:val="center"/>
          </w:tcPr>
          <w:p w14:paraId="7BA5F267"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Циљна вриједност - 202</w:t>
            </w:r>
            <w:r>
              <w:rPr>
                <w:rFonts w:ascii="Arial Narrow" w:eastAsia="Arial Narrow" w:hAnsi="Arial Narrow" w:cs="Arial Narrow"/>
                <w:b/>
                <w:sz w:val="20"/>
                <w:szCs w:val="20"/>
              </w:rPr>
              <w:t>8</w:t>
            </w:r>
            <w:r w:rsidRPr="00153252">
              <w:rPr>
                <w:rFonts w:ascii="Arial Narrow" w:eastAsia="Arial Narrow" w:hAnsi="Arial Narrow" w:cs="Arial Narrow"/>
                <w:b/>
                <w:sz w:val="20"/>
                <w:szCs w:val="20"/>
              </w:rPr>
              <w:t>.г</w:t>
            </w:r>
            <w:r>
              <w:rPr>
                <w:rFonts w:ascii="Arial Narrow" w:eastAsia="Arial Narrow" w:hAnsi="Arial Narrow" w:cs="Arial Narrow"/>
                <w:b/>
                <w:sz w:val="20"/>
                <w:szCs w:val="20"/>
              </w:rPr>
              <w:t>/Извор верификације</w:t>
            </w:r>
          </w:p>
        </w:tc>
      </w:tr>
      <w:tr w:rsidR="00573A86" w:rsidRPr="00184579" w14:paraId="7E5BA2EF" w14:textId="77777777" w:rsidTr="00573A86">
        <w:trPr>
          <w:cantSplit/>
          <w:tblHeader/>
        </w:trPr>
        <w:tc>
          <w:tcPr>
            <w:tcW w:w="3061" w:type="dxa"/>
            <w:gridSpan w:val="4"/>
            <w:shd w:val="clear" w:color="auto" w:fill="DAF2F6"/>
          </w:tcPr>
          <w:p w14:paraId="53556107" w14:textId="77777777" w:rsidR="00573A86" w:rsidRPr="00184579" w:rsidRDefault="00573A86" w:rsidP="00573A86">
            <w:pPr>
              <w:spacing w:before="40" w:after="40"/>
              <w:rPr>
                <w:rFonts w:ascii="Arial Narrow" w:eastAsia="Arial Narrow" w:hAnsi="Arial Narrow" w:cs="Arial Narrow"/>
                <w:sz w:val="20"/>
                <w:szCs w:val="20"/>
              </w:rPr>
            </w:pPr>
            <w:r w:rsidRPr="00184579">
              <w:rPr>
                <w:rFonts w:ascii="Arial Narrow" w:eastAsia="Arial Narrow" w:hAnsi="Arial Narrow" w:cs="Arial Narrow"/>
                <w:sz w:val="20"/>
                <w:szCs w:val="20"/>
              </w:rPr>
              <w:t>Број дјеце која континуирано учествују у спортским такмичењима локалних клубова</w:t>
            </w:r>
          </w:p>
        </w:tc>
        <w:tc>
          <w:tcPr>
            <w:tcW w:w="3168" w:type="dxa"/>
            <w:gridSpan w:val="4"/>
            <w:shd w:val="clear" w:color="auto" w:fill="DAF2F6"/>
          </w:tcPr>
          <w:p w14:paraId="0D78354B" w14:textId="77777777" w:rsidR="00573A86" w:rsidRPr="00184579" w:rsidRDefault="00573A86" w:rsidP="00573A86">
            <w:pPr>
              <w:spacing w:before="40" w:after="40"/>
              <w:rPr>
                <w:rFonts w:ascii="Arial Narrow" w:eastAsia="Arial Narrow" w:hAnsi="Arial Narrow" w:cs="Arial Narrow"/>
                <w:sz w:val="20"/>
                <w:szCs w:val="20"/>
              </w:rPr>
            </w:pPr>
            <w:r w:rsidRPr="00184579">
              <w:rPr>
                <w:rFonts w:ascii="Arial Narrow" w:eastAsia="Arial Narrow" w:hAnsi="Arial Narrow" w:cs="Arial Narrow"/>
                <w:sz w:val="20"/>
                <w:szCs w:val="20"/>
              </w:rPr>
              <w:t>Н/А</w:t>
            </w:r>
          </w:p>
        </w:tc>
        <w:tc>
          <w:tcPr>
            <w:tcW w:w="2992" w:type="dxa"/>
            <w:gridSpan w:val="7"/>
            <w:shd w:val="clear" w:color="auto" w:fill="DAF2F6"/>
          </w:tcPr>
          <w:p w14:paraId="57A1395D" w14:textId="77777777" w:rsidR="00573A86" w:rsidRPr="00184579" w:rsidRDefault="00573A86" w:rsidP="00573A86">
            <w:pPr>
              <w:spacing w:before="40" w:after="40"/>
              <w:rPr>
                <w:rFonts w:ascii="Arial Narrow" w:eastAsia="Arial Narrow" w:hAnsi="Arial Narrow" w:cs="Arial Narrow"/>
                <w:sz w:val="20"/>
                <w:szCs w:val="20"/>
              </w:rPr>
            </w:pPr>
            <w:r w:rsidRPr="00184579">
              <w:rPr>
                <w:rFonts w:ascii="Arial Narrow" w:eastAsia="Arial Narrow" w:hAnsi="Arial Narrow" w:cs="Arial Narrow"/>
                <w:sz w:val="20"/>
                <w:szCs w:val="20"/>
              </w:rPr>
              <w:t>10</w:t>
            </w:r>
          </w:p>
          <w:p w14:paraId="5F228AB0" w14:textId="77777777" w:rsidR="00573A86" w:rsidRPr="00184579"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w:t>
            </w:r>
            <w:r w:rsidRPr="00184579">
              <w:rPr>
                <w:rFonts w:ascii="Arial Narrow" w:eastAsia="Arial Narrow" w:hAnsi="Arial Narrow" w:cs="Arial Narrow"/>
                <w:sz w:val="20"/>
                <w:szCs w:val="20"/>
              </w:rPr>
              <w:t>Извјештај годишњи о раду спортских клубова</w:t>
            </w:r>
          </w:p>
        </w:tc>
        <w:tc>
          <w:tcPr>
            <w:tcW w:w="2728" w:type="dxa"/>
            <w:gridSpan w:val="6"/>
            <w:shd w:val="clear" w:color="auto" w:fill="DAF2F6"/>
          </w:tcPr>
          <w:p w14:paraId="4B2F5CFA" w14:textId="77777777" w:rsidR="00573A86" w:rsidRPr="00184579" w:rsidRDefault="00573A86" w:rsidP="00573A86">
            <w:pPr>
              <w:spacing w:before="40" w:after="40"/>
              <w:rPr>
                <w:rFonts w:ascii="Arial Narrow" w:eastAsia="Arial Narrow" w:hAnsi="Arial Narrow" w:cs="Arial Narrow"/>
                <w:sz w:val="20"/>
                <w:szCs w:val="20"/>
              </w:rPr>
            </w:pPr>
            <w:r w:rsidRPr="00184579">
              <w:rPr>
                <w:rFonts w:ascii="Arial Narrow" w:eastAsia="Arial Narrow" w:hAnsi="Arial Narrow" w:cs="Arial Narrow"/>
                <w:sz w:val="20"/>
                <w:szCs w:val="20"/>
              </w:rPr>
              <w:t>20</w:t>
            </w:r>
          </w:p>
          <w:p w14:paraId="730EB0E5" w14:textId="77777777" w:rsidR="00573A86" w:rsidRPr="00184579"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w:t>
            </w:r>
            <w:r w:rsidRPr="00184579">
              <w:rPr>
                <w:rFonts w:ascii="Arial Narrow" w:eastAsia="Arial Narrow" w:hAnsi="Arial Narrow" w:cs="Arial Narrow"/>
                <w:sz w:val="20"/>
                <w:szCs w:val="20"/>
              </w:rPr>
              <w:t>Извјештај годишњи о раду спортских клубова</w:t>
            </w:r>
          </w:p>
        </w:tc>
        <w:tc>
          <w:tcPr>
            <w:tcW w:w="2424" w:type="dxa"/>
            <w:gridSpan w:val="3"/>
            <w:shd w:val="clear" w:color="auto" w:fill="DAF2F6"/>
          </w:tcPr>
          <w:p w14:paraId="15A52560" w14:textId="77777777" w:rsidR="00573A86" w:rsidRPr="00184579" w:rsidRDefault="00573A86" w:rsidP="00573A86">
            <w:pPr>
              <w:spacing w:before="40" w:after="40"/>
              <w:rPr>
                <w:rFonts w:ascii="Arial Narrow" w:eastAsia="Arial Narrow" w:hAnsi="Arial Narrow" w:cs="Arial Narrow"/>
                <w:sz w:val="20"/>
                <w:szCs w:val="20"/>
              </w:rPr>
            </w:pPr>
            <w:r w:rsidRPr="00184579">
              <w:rPr>
                <w:rFonts w:ascii="Arial Narrow" w:eastAsia="Arial Narrow" w:hAnsi="Arial Narrow" w:cs="Arial Narrow"/>
                <w:sz w:val="20"/>
                <w:szCs w:val="20"/>
              </w:rPr>
              <w:t>30</w:t>
            </w:r>
          </w:p>
          <w:p w14:paraId="7B9781CE" w14:textId="77777777" w:rsidR="00573A86" w:rsidRPr="00184579"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w:t>
            </w:r>
            <w:r w:rsidRPr="00184579">
              <w:rPr>
                <w:rFonts w:ascii="Arial Narrow" w:eastAsia="Arial Narrow" w:hAnsi="Arial Narrow" w:cs="Arial Narrow"/>
                <w:sz w:val="20"/>
                <w:szCs w:val="20"/>
              </w:rPr>
              <w:t>Извјештај годишњи о раду спортских клубова</w:t>
            </w:r>
          </w:p>
        </w:tc>
      </w:tr>
      <w:tr w:rsidR="00573A86" w:rsidRPr="00CA0201" w14:paraId="08A42F56" w14:textId="77777777" w:rsidTr="00573A86">
        <w:trPr>
          <w:cantSplit/>
          <w:tblHeader/>
        </w:trPr>
        <w:tc>
          <w:tcPr>
            <w:tcW w:w="3061" w:type="dxa"/>
            <w:gridSpan w:val="4"/>
            <w:shd w:val="clear" w:color="auto" w:fill="FFF2CC"/>
            <w:vAlign w:val="center"/>
          </w:tcPr>
          <w:p w14:paraId="1C86A8A2"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Активности</w:t>
            </w:r>
          </w:p>
        </w:tc>
        <w:tc>
          <w:tcPr>
            <w:tcW w:w="2424" w:type="dxa"/>
            <w:gridSpan w:val="3"/>
            <w:shd w:val="clear" w:color="auto" w:fill="FFF2CC"/>
            <w:vAlign w:val="center"/>
          </w:tcPr>
          <w:p w14:paraId="7500016D"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Индикатор резултата</w:t>
            </w:r>
          </w:p>
        </w:tc>
        <w:tc>
          <w:tcPr>
            <w:tcW w:w="1975" w:type="dxa"/>
            <w:gridSpan w:val="4"/>
            <w:shd w:val="clear" w:color="auto" w:fill="FFF2CC"/>
            <w:vAlign w:val="center"/>
          </w:tcPr>
          <w:p w14:paraId="1C43A3BE"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Надлежн</w:t>
            </w:r>
            <w:r>
              <w:rPr>
                <w:rFonts w:ascii="Arial Narrow" w:eastAsia="Arial Narrow" w:hAnsi="Arial Narrow" w:cs="Arial Narrow"/>
                <w:b/>
                <w:sz w:val="20"/>
                <w:szCs w:val="20"/>
              </w:rPr>
              <w:t>ост</w:t>
            </w:r>
          </w:p>
        </w:tc>
        <w:tc>
          <w:tcPr>
            <w:tcW w:w="1761" w:type="dxa"/>
            <w:gridSpan w:val="4"/>
            <w:shd w:val="clear" w:color="auto" w:fill="FFF2CC"/>
            <w:vAlign w:val="center"/>
          </w:tcPr>
          <w:p w14:paraId="69ED6E49"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Планирани</w:t>
            </w:r>
            <w:r>
              <w:rPr>
                <w:rFonts w:ascii="Arial Narrow" w:eastAsia="Arial Narrow" w:hAnsi="Arial Narrow" w:cs="Arial Narrow"/>
                <w:b/>
                <w:sz w:val="20"/>
                <w:szCs w:val="20"/>
              </w:rPr>
              <w:t xml:space="preserve"> датум</w:t>
            </w:r>
            <w:r w:rsidRPr="00153252">
              <w:rPr>
                <w:rFonts w:ascii="Arial Narrow" w:eastAsia="Arial Narrow" w:hAnsi="Arial Narrow" w:cs="Arial Narrow"/>
                <w:b/>
                <w:sz w:val="20"/>
                <w:szCs w:val="20"/>
              </w:rPr>
              <w:t xml:space="preserve"> почетак </w:t>
            </w:r>
            <w:r>
              <w:rPr>
                <w:rFonts w:ascii="Arial Narrow" w:eastAsia="Arial Narrow" w:hAnsi="Arial Narrow" w:cs="Arial Narrow"/>
                <w:b/>
                <w:sz w:val="20"/>
                <w:szCs w:val="20"/>
              </w:rPr>
              <w:t>реализације</w:t>
            </w:r>
          </w:p>
        </w:tc>
        <w:tc>
          <w:tcPr>
            <w:tcW w:w="1920" w:type="dxa"/>
            <w:gridSpan w:val="3"/>
            <w:shd w:val="clear" w:color="auto" w:fill="FFF2CC"/>
            <w:vAlign w:val="center"/>
          </w:tcPr>
          <w:p w14:paraId="54ACE48C"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Планирани </w:t>
            </w:r>
            <w:r w:rsidRPr="00153252">
              <w:rPr>
                <w:rFonts w:ascii="Arial Narrow" w:eastAsia="Arial Narrow" w:hAnsi="Arial Narrow" w:cs="Arial Narrow"/>
                <w:b/>
                <w:sz w:val="20"/>
                <w:szCs w:val="20"/>
              </w:rPr>
              <w:t>завршетак активности</w:t>
            </w:r>
          </w:p>
        </w:tc>
        <w:tc>
          <w:tcPr>
            <w:tcW w:w="1356" w:type="dxa"/>
            <w:gridSpan w:val="4"/>
            <w:shd w:val="clear" w:color="auto" w:fill="FFF2CC"/>
            <w:vAlign w:val="center"/>
          </w:tcPr>
          <w:p w14:paraId="07C8BCA2"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Средства за реализациј</w:t>
            </w:r>
            <w:r>
              <w:rPr>
                <w:rFonts w:ascii="Arial Narrow" w:eastAsia="Arial Narrow" w:hAnsi="Arial Narrow" w:cs="Arial Narrow"/>
                <w:b/>
                <w:sz w:val="20"/>
                <w:szCs w:val="20"/>
              </w:rPr>
              <w:t xml:space="preserve">у  </w:t>
            </w:r>
          </w:p>
        </w:tc>
        <w:tc>
          <w:tcPr>
            <w:tcW w:w="1876" w:type="dxa"/>
            <w:gridSpan w:val="2"/>
            <w:shd w:val="clear" w:color="auto" w:fill="FFF2CC"/>
            <w:vAlign w:val="center"/>
          </w:tcPr>
          <w:p w14:paraId="3AF94A4D"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Извор финансирања</w:t>
            </w:r>
          </w:p>
        </w:tc>
      </w:tr>
      <w:tr w:rsidR="00573A86" w:rsidRPr="000E0167" w14:paraId="19EBE100" w14:textId="77777777" w:rsidTr="00573A86">
        <w:trPr>
          <w:cantSplit/>
          <w:tblHeader/>
        </w:trPr>
        <w:tc>
          <w:tcPr>
            <w:tcW w:w="818" w:type="dxa"/>
          </w:tcPr>
          <w:p w14:paraId="1DB8B509" w14:textId="77777777" w:rsidR="00573A86" w:rsidRPr="000E0167" w:rsidRDefault="00573A86" w:rsidP="00573A86">
            <w:pPr>
              <w:spacing w:before="20" w:after="20"/>
              <w:rPr>
                <w:rFonts w:ascii="Arial Narrow" w:eastAsia="Arial Narrow" w:hAnsi="Arial Narrow" w:cs="Arial Narrow"/>
                <w:sz w:val="20"/>
                <w:szCs w:val="20"/>
              </w:rPr>
            </w:pPr>
            <w:r w:rsidRPr="000E0167">
              <w:rPr>
                <w:rFonts w:ascii="Arial Narrow" w:eastAsia="Arial Narrow" w:hAnsi="Arial Narrow" w:cs="Arial Narrow"/>
                <w:sz w:val="20"/>
                <w:szCs w:val="20"/>
              </w:rPr>
              <w:t>3.2.1.</w:t>
            </w:r>
          </w:p>
        </w:tc>
        <w:tc>
          <w:tcPr>
            <w:tcW w:w="2243" w:type="dxa"/>
            <w:gridSpan w:val="3"/>
          </w:tcPr>
          <w:p w14:paraId="5205D5FD" w14:textId="77777777" w:rsidR="00573A86" w:rsidRPr="000E0167" w:rsidRDefault="00573A86" w:rsidP="00573A86">
            <w:pPr>
              <w:pStyle w:val="ListParagraph"/>
              <w:ind w:left="0"/>
              <w:rPr>
                <w:rFonts w:ascii="Arial Narrow" w:hAnsi="Arial Narrow"/>
                <w:sz w:val="20"/>
                <w:szCs w:val="20"/>
              </w:rPr>
            </w:pPr>
            <w:r w:rsidRPr="000E0167">
              <w:rPr>
                <w:rFonts w:ascii="Arial Narrow" w:hAnsi="Arial Narrow"/>
                <w:sz w:val="20"/>
                <w:szCs w:val="20"/>
              </w:rPr>
              <w:t>Обезбјеђивање бесплатног укључивања дјеце  из</w:t>
            </w:r>
          </w:p>
          <w:p w14:paraId="44EF1BD5" w14:textId="77777777" w:rsidR="00573A86" w:rsidRPr="000E0167" w:rsidRDefault="00573A86" w:rsidP="00573A86">
            <w:pPr>
              <w:pStyle w:val="ListParagraph"/>
              <w:ind w:left="0"/>
              <w:rPr>
                <w:rFonts w:ascii="Arial Narrow" w:hAnsi="Arial Narrow"/>
                <w:sz w:val="20"/>
                <w:szCs w:val="20"/>
              </w:rPr>
            </w:pPr>
            <w:r w:rsidRPr="000E0167">
              <w:rPr>
                <w:rFonts w:ascii="Arial Narrow" w:hAnsi="Arial Narrow"/>
                <w:sz w:val="20"/>
                <w:szCs w:val="20"/>
              </w:rPr>
              <w:lastRenderedPageBreak/>
              <w:t>сиромашних породица у спортске и друштвено-културне</w:t>
            </w:r>
          </w:p>
          <w:p w14:paraId="240B9AD0" w14:textId="77777777" w:rsidR="00573A86" w:rsidRPr="000E0167" w:rsidRDefault="00573A86" w:rsidP="00573A86">
            <w:pPr>
              <w:pStyle w:val="ListParagraph"/>
              <w:ind w:left="0"/>
              <w:rPr>
                <w:rFonts w:ascii="Arial Narrow" w:hAnsi="Arial Narrow"/>
                <w:sz w:val="20"/>
                <w:szCs w:val="20"/>
              </w:rPr>
            </w:pPr>
            <w:r w:rsidRPr="000E0167">
              <w:rPr>
                <w:rFonts w:ascii="Arial Narrow" w:hAnsi="Arial Narrow"/>
                <w:sz w:val="20"/>
                <w:szCs w:val="20"/>
              </w:rPr>
              <w:t>активности</w:t>
            </w:r>
            <w:r>
              <w:rPr>
                <w:rFonts w:ascii="Arial Narrow" w:hAnsi="Arial Narrow"/>
                <w:sz w:val="20"/>
                <w:szCs w:val="20"/>
              </w:rPr>
              <w:t xml:space="preserve"> </w:t>
            </w:r>
            <w:r w:rsidRPr="00C36D16">
              <w:rPr>
                <w:rFonts w:ascii="Arial Narrow" w:hAnsi="Arial Narrow"/>
                <w:sz w:val="20"/>
                <w:szCs w:val="20"/>
              </w:rPr>
              <w:t>(</w:t>
            </w:r>
            <w:r w:rsidRPr="00C36D16">
              <w:rPr>
                <w:rFonts w:ascii="Arial Narrow" w:eastAsia="Calibri" w:hAnsi="Arial Narrow"/>
                <w:color w:val="000000"/>
                <w:sz w:val="20"/>
                <w:szCs w:val="20"/>
                <w:lang w:val="en-GB"/>
              </w:rPr>
              <w:t xml:space="preserve"> Субвенција чланарине РЕ дјеце у спортским клубовима)</w:t>
            </w:r>
          </w:p>
        </w:tc>
        <w:tc>
          <w:tcPr>
            <w:tcW w:w="2424" w:type="dxa"/>
            <w:gridSpan w:val="3"/>
          </w:tcPr>
          <w:p w14:paraId="6C3EEEA2" w14:textId="77777777" w:rsidR="00573A86" w:rsidRPr="000E0167" w:rsidRDefault="00573A86" w:rsidP="00573A86">
            <w:pPr>
              <w:spacing w:before="20" w:after="20"/>
              <w:rPr>
                <w:rFonts w:ascii="Arial Narrow" w:eastAsia="Arial Narrow" w:hAnsi="Arial Narrow" w:cs="Arial Narrow"/>
                <w:sz w:val="20"/>
                <w:szCs w:val="20"/>
              </w:rPr>
            </w:pPr>
            <w:r w:rsidRPr="000E0167">
              <w:rPr>
                <w:rFonts w:ascii="Arial Narrow" w:eastAsia="Arial Narrow" w:hAnsi="Arial Narrow" w:cs="Arial Narrow"/>
                <w:sz w:val="20"/>
                <w:szCs w:val="20"/>
              </w:rPr>
              <w:lastRenderedPageBreak/>
              <w:t xml:space="preserve">Укључено најмање </w:t>
            </w:r>
            <w:r>
              <w:rPr>
                <w:rFonts w:ascii="Arial Narrow" w:eastAsia="Arial Narrow" w:hAnsi="Arial Narrow" w:cs="Arial Narrow"/>
                <w:sz w:val="20"/>
                <w:szCs w:val="20"/>
              </w:rPr>
              <w:t>3</w:t>
            </w:r>
            <w:r w:rsidRPr="000E0167">
              <w:rPr>
                <w:rFonts w:ascii="Arial Narrow" w:eastAsia="Arial Narrow" w:hAnsi="Arial Narrow" w:cs="Arial Narrow"/>
                <w:sz w:val="20"/>
                <w:szCs w:val="20"/>
              </w:rPr>
              <w:t>0 дјеце у активности спортских клубова и друштвено-културне активности</w:t>
            </w:r>
          </w:p>
        </w:tc>
        <w:tc>
          <w:tcPr>
            <w:tcW w:w="1975" w:type="dxa"/>
            <w:gridSpan w:val="4"/>
          </w:tcPr>
          <w:p w14:paraId="4555AB39" w14:textId="77777777" w:rsidR="00573A86" w:rsidRPr="000E0167" w:rsidRDefault="00573A86" w:rsidP="00573A86">
            <w:pPr>
              <w:rPr>
                <w:rFonts w:ascii="Arial Narrow" w:hAnsi="Arial Narrow"/>
                <w:sz w:val="20"/>
                <w:szCs w:val="20"/>
              </w:rPr>
            </w:pPr>
            <w:r w:rsidRPr="000E0167">
              <w:rPr>
                <w:rFonts w:ascii="Arial Narrow" w:eastAsia="Arial Narrow" w:hAnsi="Arial Narrow" w:cs="Arial Narrow"/>
                <w:sz w:val="20"/>
                <w:szCs w:val="20"/>
              </w:rPr>
              <w:t>Сектретаријат за друштвене дјелатности ОБ/</w:t>
            </w:r>
            <w:r w:rsidRPr="000E0167">
              <w:rPr>
                <w:rFonts w:ascii="Arial Narrow" w:hAnsi="Arial Narrow"/>
                <w:sz w:val="20"/>
                <w:szCs w:val="20"/>
              </w:rPr>
              <w:t xml:space="preserve"> Васпитно-образовне установе</w:t>
            </w:r>
          </w:p>
          <w:p w14:paraId="0296729E" w14:textId="77777777" w:rsidR="00573A86" w:rsidRPr="000E0167" w:rsidRDefault="00573A86" w:rsidP="00573A86">
            <w:pPr>
              <w:rPr>
                <w:rFonts w:ascii="Arial Narrow" w:hAnsi="Arial Narrow"/>
                <w:sz w:val="20"/>
                <w:szCs w:val="20"/>
              </w:rPr>
            </w:pPr>
            <w:r w:rsidRPr="000E0167">
              <w:rPr>
                <w:rFonts w:ascii="Arial Narrow" w:hAnsi="Arial Narrow"/>
                <w:sz w:val="20"/>
                <w:szCs w:val="20"/>
              </w:rPr>
              <w:lastRenderedPageBreak/>
              <w:t>Спортски клубови</w:t>
            </w:r>
          </w:p>
          <w:p w14:paraId="60B7C0C2" w14:textId="77777777" w:rsidR="00573A86" w:rsidRPr="000E0167" w:rsidRDefault="00573A86" w:rsidP="00573A86">
            <w:pPr>
              <w:spacing w:before="20" w:after="20"/>
              <w:rPr>
                <w:rFonts w:ascii="Arial Narrow" w:eastAsia="Arial Narrow" w:hAnsi="Arial Narrow" w:cs="Arial Narrow"/>
                <w:sz w:val="20"/>
                <w:szCs w:val="20"/>
              </w:rPr>
            </w:pPr>
            <w:r w:rsidRPr="000E0167">
              <w:rPr>
                <w:rFonts w:ascii="Arial Narrow" w:hAnsi="Arial Narrow"/>
                <w:sz w:val="20"/>
                <w:szCs w:val="20"/>
              </w:rPr>
              <w:t>Јавне установе и предузећа чији је оснивач Општина Беране</w:t>
            </w:r>
          </w:p>
        </w:tc>
        <w:tc>
          <w:tcPr>
            <w:tcW w:w="1761" w:type="dxa"/>
            <w:gridSpan w:val="4"/>
          </w:tcPr>
          <w:p w14:paraId="046AB683" w14:textId="12B18D32" w:rsidR="00573A86" w:rsidRPr="00702D4B" w:rsidRDefault="002A4CCD"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lastRenderedPageBreak/>
              <w:t>II</w:t>
            </w:r>
            <w:r w:rsidR="00573A86" w:rsidRPr="00702D4B">
              <w:rPr>
                <w:rFonts w:ascii="Arial Narrow" w:eastAsia="Arial Narrow" w:hAnsi="Arial Narrow" w:cs="Arial Narrow"/>
                <w:sz w:val="20"/>
                <w:szCs w:val="20"/>
              </w:rPr>
              <w:t xml:space="preserve"> и </w:t>
            </w:r>
            <w:r>
              <w:rPr>
                <w:rFonts w:ascii="Arial Narrow" w:eastAsia="Arial Narrow" w:hAnsi="Arial Narrow" w:cs="Arial Narrow"/>
                <w:sz w:val="20"/>
                <w:szCs w:val="20"/>
              </w:rPr>
              <w:t>IV</w:t>
            </w:r>
            <w:r w:rsidR="00573A86" w:rsidRPr="00702D4B">
              <w:rPr>
                <w:rFonts w:ascii="Arial Narrow" w:eastAsia="Arial Narrow" w:hAnsi="Arial Narrow" w:cs="Arial Narrow"/>
                <w:sz w:val="20"/>
                <w:szCs w:val="20"/>
              </w:rPr>
              <w:t xml:space="preserve"> квартал 2025.</w:t>
            </w:r>
          </w:p>
          <w:p w14:paraId="0CE87684" w14:textId="5513E78D" w:rsidR="00573A86" w:rsidRPr="00702D4B" w:rsidRDefault="002A4CCD"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w:t>
            </w:r>
            <w:r w:rsidR="00573A86" w:rsidRPr="00702D4B">
              <w:rPr>
                <w:rFonts w:ascii="Arial Narrow" w:eastAsia="Arial Narrow" w:hAnsi="Arial Narrow" w:cs="Arial Narrow"/>
                <w:sz w:val="20"/>
                <w:szCs w:val="20"/>
              </w:rPr>
              <w:t xml:space="preserve"> и </w:t>
            </w:r>
            <w:r>
              <w:rPr>
                <w:rFonts w:ascii="Arial Narrow" w:eastAsia="Arial Narrow" w:hAnsi="Arial Narrow" w:cs="Arial Narrow"/>
                <w:sz w:val="20"/>
                <w:szCs w:val="20"/>
              </w:rPr>
              <w:t>IV</w:t>
            </w:r>
            <w:r w:rsidR="00573A86" w:rsidRPr="00702D4B">
              <w:rPr>
                <w:rFonts w:ascii="Arial Narrow" w:eastAsia="Arial Narrow" w:hAnsi="Arial Narrow" w:cs="Arial Narrow"/>
                <w:sz w:val="20"/>
                <w:szCs w:val="20"/>
              </w:rPr>
              <w:t xml:space="preserve"> квартал 2026.</w:t>
            </w:r>
          </w:p>
          <w:p w14:paraId="4D175EE6" w14:textId="71812D35" w:rsidR="00573A86" w:rsidRPr="00702D4B" w:rsidRDefault="002A4CCD"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w:t>
            </w:r>
            <w:r w:rsidR="00573A86" w:rsidRPr="00702D4B">
              <w:rPr>
                <w:rFonts w:ascii="Arial Narrow" w:eastAsia="Arial Narrow" w:hAnsi="Arial Narrow" w:cs="Arial Narrow"/>
                <w:sz w:val="20"/>
                <w:szCs w:val="20"/>
              </w:rPr>
              <w:t xml:space="preserve"> и </w:t>
            </w:r>
            <w:r>
              <w:rPr>
                <w:rFonts w:ascii="Arial Narrow" w:eastAsia="Arial Narrow" w:hAnsi="Arial Narrow" w:cs="Arial Narrow"/>
                <w:sz w:val="20"/>
                <w:szCs w:val="20"/>
              </w:rPr>
              <w:t>IV</w:t>
            </w:r>
            <w:r w:rsidR="00573A86" w:rsidRPr="00702D4B">
              <w:rPr>
                <w:rFonts w:ascii="Arial Narrow" w:eastAsia="Arial Narrow" w:hAnsi="Arial Narrow" w:cs="Arial Narrow"/>
                <w:sz w:val="20"/>
                <w:szCs w:val="20"/>
              </w:rPr>
              <w:t xml:space="preserve"> квартал 2027.</w:t>
            </w:r>
          </w:p>
          <w:p w14:paraId="14A07932" w14:textId="24D29336" w:rsidR="00573A86" w:rsidRPr="000E0167" w:rsidRDefault="002A4CCD" w:rsidP="002A4CCD">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w:t>
            </w:r>
            <w:r w:rsidR="00573A86" w:rsidRPr="00702D4B">
              <w:rPr>
                <w:rFonts w:ascii="Arial Narrow" w:eastAsia="Arial Narrow" w:hAnsi="Arial Narrow" w:cs="Arial Narrow"/>
                <w:sz w:val="20"/>
                <w:szCs w:val="20"/>
              </w:rPr>
              <w:t xml:space="preserve"> и </w:t>
            </w:r>
            <w:r>
              <w:rPr>
                <w:rFonts w:ascii="Arial Narrow" w:eastAsia="Arial Narrow" w:hAnsi="Arial Narrow" w:cs="Arial Narrow"/>
                <w:sz w:val="20"/>
                <w:szCs w:val="20"/>
              </w:rPr>
              <w:t>IV</w:t>
            </w:r>
            <w:r w:rsidR="00573A86" w:rsidRPr="00702D4B">
              <w:rPr>
                <w:rFonts w:ascii="Arial Narrow" w:eastAsia="Arial Narrow" w:hAnsi="Arial Narrow" w:cs="Arial Narrow"/>
                <w:sz w:val="20"/>
                <w:szCs w:val="20"/>
              </w:rPr>
              <w:t xml:space="preserve"> квартал 2028.</w:t>
            </w:r>
          </w:p>
        </w:tc>
        <w:tc>
          <w:tcPr>
            <w:tcW w:w="1920" w:type="dxa"/>
            <w:gridSpan w:val="3"/>
          </w:tcPr>
          <w:p w14:paraId="6B562C42" w14:textId="0F75F0D9" w:rsidR="00573A86" w:rsidRPr="00702D4B" w:rsidRDefault="002A4CCD" w:rsidP="00573A86">
            <w:pPr>
              <w:spacing w:before="20" w:after="20"/>
              <w:rPr>
                <w:rFonts w:ascii="Arial Narrow" w:eastAsia="Arial Narrow" w:hAnsi="Arial Narrow" w:cs="Arial Narrow"/>
                <w:sz w:val="20"/>
                <w:szCs w:val="20"/>
              </w:rPr>
            </w:pPr>
            <w:r w:rsidRPr="002A4CCD">
              <w:rPr>
                <w:rFonts w:ascii="Arial Narrow" w:eastAsia="Arial Narrow" w:hAnsi="Arial Narrow" w:cs="Arial Narrow"/>
                <w:sz w:val="20"/>
                <w:szCs w:val="20"/>
              </w:rPr>
              <w:t xml:space="preserve">IV </w:t>
            </w:r>
            <w:r w:rsidR="00573A86" w:rsidRPr="00702D4B">
              <w:rPr>
                <w:rFonts w:ascii="Arial Narrow" w:eastAsia="Arial Narrow" w:hAnsi="Arial Narrow" w:cs="Arial Narrow"/>
                <w:sz w:val="20"/>
                <w:szCs w:val="20"/>
              </w:rPr>
              <w:t xml:space="preserve"> квартал 2025.</w:t>
            </w:r>
          </w:p>
          <w:p w14:paraId="63ECC98C" w14:textId="5530B301" w:rsidR="00573A86" w:rsidRPr="00702D4B" w:rsidRDefault="002A4CCD" w:rsidP="00573A86">
            <w:pPr>
              <w:spacing w:before="20" w:after="20"/>
              <w:rPr>
                <w:rFonts w:ascii="Arial Narrow" w:eastAsia="Arial Narrow" w:hAnsi="Arial Narrow" w:cs="Arial Narrow"/>
                <w:sz w:val="20"/>
                <w:szCs w:val="20"/>
              </w:rPr>
            </w:pPr>
            <w:r w:rsidRPr="002A4CCD">
              <w:rPr>
                <w:rFonts w:ascii="Arial Narrow" w:eastAsia="Arial Narrow" w:hAnsi="Arial Narrow" w:cs="Arial Narrow"/>
                <w:sz w:val="20"/>
                <w:szCs w:val="20"/>
              </w:rPr>
              <w:t xml:space="preserve">IV </w:t>
            </w:r>
            <w:r w:rsidR="00573A86" w:rsidRPr="00702D4B">
              <w:rPr>
                <w:rFonts w:ascii="Arial Narrow" w:eastAsia="Arial Narrow" w:hAnsi="Arial Narrow" w:cs="Arial Narrow"/>
                <w:sz w:val="20"/>
                <w:szCs w:val="20"/>
              </w:rPr>
              <w:t xml:space="preserve"> квартал 2026.</w:t>
            </w:r>
          </w:p>
          <w:p w14:paraId="0DFCFD84" w14:textId="7504E63F" w:rsidR="00573A86" w:rsidRPr="00702D4B" w:rsidRDefault="002A4CCD" w:rsidP="00573A86">
            <w:pPr>
              <w:spacing w:before="20" w:after="20"/>
              <w:rPr>
                <w:rFonts w:ascii="Arial Narrow" w:eastAsia="Arial Narrow" w:hAnsi="Arial Narrow" w:cs="Arial Narrow"/>
                <w:sz w:val="20"/>
                <w:szCs w:val="20"/>
              </w:rPr>
            </w:pPr>
            <w:r w:rsidRPr="002A4CCD">
              <w:rPr>
                <w:rFonts w:ascii="Arial Narrow" w:eastAsia="Arial Narrow" w:hAnsi="Arial Narrow" w:cs="Arial Narrow"/>
                <w:sz w:val="20"/>
                <w:szCs w:val="20"/>
              </w:rPr>
              <w:t xml:space="preserve">IV </w:t>
            </w:r>
            <w:r w:rsidR="00573A86" w:rsidRPr="00702D4B">
              <w:rPr>
                <w:rFonts w:ascii="Arial Narrow" w:eastAsia="Arial Narrow" w:hAnsi="Arial Narrow" w:cs="Arial Narrow"/>
                <w:sz w:val="20"/>
                <w:szCs w:val="20"/>
              </w:rPr>
              <w:t xml:space="preserve"> квартал 2027.</w:t>
            </w:r>
          </w:p>
          <w:p w14:paraId="3D967BE2" w14:textId="7A8AF8BE" w:rsidR="00573A86" w:rsidRPr="000E0167" w:rsidRDefault="002A4CCD" w:rsidP="00573A86">
            <w:pPr>
              <w:spacing w:before="20" w:after="20"/>
              <w:rPr>
                <w:rFonts w:ascii="Arial Narrow" w:eastAsia="Arial Narrow" w:hAnsi="Arial Narrow" w:cs="Arial Narrow"/>
                <w:sz w:val="20"/>
                <w:szCs w:val="20"/>
              </w:rPr>
            </w:pPr>
            <w:r w:rsidRPr="002A4CCD">
              <w:rPr>
                <w:rFonts w:ascii="Arial Narrow" w:eastAsia="Arial Narrow" w:hAnsi="Arial Narrow" w:cs="Arial Narrow"/>
                <w:sz w:val="20"/>
                <w:szCs w:val="20"/>
              </w:rPr>
              <w:t xml:space="preserve">IV </w:t>
            </w:r>
            <w:r w:rsidR="00573A86" w:rsidRPr="00702D4B">
              <w:rPr>
                <w:rFonts w:ascii="Arial Narrow" w:eastAsia="Arial Narrow" w:hAnsi="Arial Narrow" w:cs="Arial Narrow"/>
                <w:sz w:val="20"/>
                <w:szCs w:val="20"/>
              </w:rPr>
              <w:t xml:space="preserve"> квартал 2028.</w:t>
            </w:r>
          </w:p>
        </w:tc>
        <w:tc>
          <w:tcPr>
            <w:tcW w:w="1356" w:type="dxa"/>
            <w:gridSpan w:val="4"/>
          </w:tcPr>
          <w:p w14:paraId="511B5927"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500,00 еура годишње</w:t>
            </w:r>
          </w:p>
          <w:p w14:paraId="21381505" w14:textId="77777777" w:rsidR="00573A86" w:rsidRPr="000E0167"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2.000,00 еура за 4 године</w:t>
            </w:r>
          </w:p>
        </w:tc>
        <w:tc>
          <w:tcPr>
            <w:tcW w:w="1876" w:type="dxa"/>
            <w:gridSpan w:val="2"/>
          </w:tcPr>
          <w:p w14:paraId="7F8B3136" w14:textId="77777777" w:rsidR="00573A86" w:rsidRPr="000E0167" w:rsidRDefault="00573A86" w:rsidP="00573A86">
            <w:pPr>
              <w:spacing w:before="20" w:after="20"/>
              <w:rPr>
                <w:rFonts w:ascii="Arial Narrow" w:eastAsia="Arial Narrow" w:hAnsi="Arial Narrow" w:cs="Arial Narrow"/>
                <w:sz w:val="20"/>
                <w:szCs w:val="20"/>
              </w:rPr>
            </w:pPr>
            <w:r w:rsidRPr="000E0167">
              <w:rPr>
                <w:rFonts w:ascii="Arial Narrow" w:eastAsia="Arial Narrow" w:hAnsi="Arial Narrow" w:cs="Arial Narrow"/>
                <w:sz w:val="20"/>
                <w:szCs w:val="20"/>
              </w:rPr>
              <w:t>Буџет Општине (конкурс за пројекте НВО)</w:t>
            </w:r>
          </w:p>
        </w:tc>
      </w:tr>
      <w:tr w:rsidR="00573A86" w:rsidRPr="00CA0201" w14:paraId="75E602F7" w14:textId="77777777" w:rsidTr="00573A86">
        <w:trPr>
          <w:cantSplit/>
          <w:tblHeader/>
        </w:trPr>
        <w:tc>
          <w:tcPr>
            <w:tcW w:w="818" w:type="dxa"/>
          </w:tcPr>
          <w:p w14:paraId="0923848F" w14:textId="77777777" w:rsidR="00573A86" w:rsidRPr="00153252"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3.2.2</w:t>
            </w:r>
          </w:p>
        </w:tc>
        <w:tc>
          <w:tcPr>
            <w:tcW w:w="2243" w:type="dxa"/>
            <w:gridSpan w:val="3"/>
          </w:tcPr>
          <w:p w14:paraId="32A12755" w14:textId="77777777" w:rsidR="00573A86" w:rsidRPr="00153252" w:rsidRDefault="00573A86" w:rsidP="00573A86">
            <w:pPr>
              <w:spacing w:before="20" w:after="20"/>
              <w:rPr>
                <w:rFonts w:ascii="Arial Narrow" w:eastAsia="Arial Narrow" w:hAnsi="Arial Narrow" w:cs="Arial Narrow"/>
                <w:sz w:val="20"/>
                <w:szCs w:val="20"/>
              </w:rPr>
            </w:pPr>
          </w:p>
        </w:tc>
        <w:tc>
          <w:tcPr>
            <w:tcW w:w="2424" w:type="dxa"/>
            <w:gridSpan w:val="3"/>
          </w:tcPr>
          <w:p w14:paraId="6B6EC95C" w14:textId="77777777" w:rsidR="00573A86" w:rsidRPr="00153252" w:rsidRDefault="00573A86" w:rsidP="00573A86">
            <w:pPr>
              <w:spacing w:before="20" w:after="20"/>
              <w:rPr>
                <w:rFonts w:ascii="Arial Narrow" w:eastAsia="Arial Narrow" w:hAnsi="Arial Narrow" w:cs="Arial Narrow"/>
                <w:sz w:val="20"/>
                <w:szCs w:val="20"/>
              </w:rPr>
            </w:pPr>
          </w:p>
        </w:tc>
        <w:tc>
          <w:tcPr>
            <w:tcW w:w="1975" w:type="dxa"/>
            <w:gridSpan w:val="4"/>
          </w:tcPr>
          <w:p w14:paraId="142FB454" w14:textId="77777777" w:rsidR="00573A86" w:rsidRPr="00153252" w:rsidRDefault="00573A86" w:rsidP="00573A86">
            <w:pPr>
              <w:spacing w:before="20" w:after="20"/>
              <w:rPr>
                <w:rFonts w:ascii="Arial Narrow" w:eastAsia="Arial Narrow" w:hAnsi="Arial Narrow" w:cs="Arial Narrow"/>
                <w:sz w:val="20"/>
                <w:szCs w:val="20"/>
              </w:rPr>
            </w:pPr>
          </w:p>
        </w:tc>
        <w:tc>
          <w:tcPr>
            <w:tcW w:w="1761" w:type="dxa"/>
            <w:gridSpan w:val="4"/>
          </w:tcPr>
          <w:p w14:paraId="0525AF32" w14:textId="77777777" w:rsidR="00573A86" w:rsidRPr="00153252" w:rsidRDefault="00573A86" w:rsidP="00573A86">
            <w:pPr>
              <w:spacing w:before="20" w:after="20"/>
              <w:rPr>
                <w:rFonts w:ascii="Arial Narrow" w:eastAsia="Arial Narrow" w:hAnsi="Arial Narrow" w:cs="Arial Narrow"/>
                <w:sz w:val="20"/>
                <w:szCs w:val="20"/>
              </w:rPr>
            </w:pPr>
          </w:p>
        </w:tc>
        <w:tc>
          <w:tcPr>
            <w:tcW w:w="1920" w:type="dxa"/>
            <w:gridSpan w:val="3"/>
          </w:tcPr>
          <w:p w14:paraId="11BEB8E1" w14:textId="77777777" w:rsidR="00573A86" w:rsidRPr="00153252" w:rsidRDefault="00573A86" w:rsidP="00573A86">
            <w:pPr>
              <w:spacing w:before="20" w:after="20"/>
              <w:rPr>
                <w:rFonts w:ascii="Arial Narrow" w:eastAsia="Arial Narrow" w:hAnsi="Arial Narrow" w:cs="Arial Narrow"/>
                <w:sz w:val="20"/>
                <w:szCs w:val="20"/>
              </w:rPr>
            </w:pPr>
          </w:p>
        </w:tc>
        <w:tc>
          <w:tcPr>
            <w:tcW w:w="1356" w:type="dxa"/>
            <w:gridSpan w:val="4"/>
          </w:tcPr>
          <w:p w14:paraId="5CC74D8D" w14:textId="77777777" w:rsidR="00573A86" w:rsidRPr="00153252" w:rsidRDefault="00573A86" w:rsidP="00573A86">
            <w:pPr>
              <w:spacing w:before="20" w:after="20"/>
              <w:rPr>
                <w:rFonts w:ascii="Arial Narrow" w:eastAsia="Arial Narrow" w:hAnsi="Arial Narrow" w:cs="Arial Narrow"/>
                <w:sz w:val="20"/>
                <w:szCs w:val="20"/>
              </w:rPr>
            </w:pPr>
          </w:p>
        </w:tc>
        <w:tc>
          <w:tcPr>
            <w:tcW w:w="1876" w:type="dxa"/>
            <w:gridSpan w:val="2"/>
          </w:tcPr>
          <w:p w14:paraId="64F714CE" w14:textId="77777777" w:rsidR="00573A86" w:rsidRPr="00153252" w:rsidRDefault="00573A86" w:rsidP="00573A86">
            <w:pPr>
              <w:spacing w:before="20" w:after="20"/>
              <w:rPr>
                <w:rFonts w:ascii="Arial Narrow" w:eastAsia="Arial Narrow" w:hAnsi="Arial Narrow" w:cs="Arial Narrow"/>
                <w:sz w:val="20"/>
                <w:szCs w:val="20"/>
              </w:rPr>
            </w:pPr>
          </w:p>
        </w:tc>
      </w:tr>
      <w:tr w:rsidR="00573A86" w:rsidRPr="00CA0201" w14:paraId="44B963C1" w14:textId="77777777" w:rsidTr="00573A86">
        <w:trPr>
          <w:cantSplit/>
          <w:trHeight w:val="531"/>
          <w:tblHeader/>
        </w:trPr>
        <w:tc>
          <w:tcPr>
            <w:tcW w:w="3061" w:type="dxa"/>
            <w:gridSpan w:val="4"/>
            <w:shd w:val="clear" w:color="auto" w:fill="DEEBF6"/>
          </w:tcPr>
          <w:p w14:paraId="140CBFA9"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СТРАТЕШКИ ЦИЉ 4</w:t>
            </w:r>
          </w:p>
        </w:tc>
        <w:tc>
          <w:tcPr>
            <w:tcW w:w="11312" w:type="dxa"/>
            <w:gridSpan w:val="20"/>
            <w:shd w:val="clear" w:color="auto" w:fill="DEEBF6"/>
          </w:tcPr>
          <w:p w14:paraId="482168AC"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Осигурати стално, пристојно и десегрегирано становање за припаника РЕ заједнице</w:t>
            </w:r>
          </w:p>
        </w:tc>
      </w:tr>
      <w:tr w:rsidR="00573A86" w:rsidRPr="002E7168" w14:paraId="3C388DF4" w14:textId="77777777" w:rsidTr="00573A86">
        <w:trPr>
          <w:cantSplit/>
          <w:trHeight w:val="531"/>
          <w:tblHeader/>
        </w:trPr>
        <w:tc>
          <w:tcPr>
            <w:tcW w:w="3061" w:type="dxa"/>
            <w:gridSpan w:val="4"/>
            <w:shd w:val="clear" w:color="auto" w:fill="DEEBF6"/>
          </w:tcPr>
          <w:p w14:paraId="1734B1B7" w14:textId="77777777" w:rsidR="00573A86" w:rsidRPr="002E7168" w:rsidRDefault="00573A86" w:rsidP="00573A86">
            <w:pPr>
              <w:spacing w:before="40" w:after="40"/>
              <w:jc w:val="center"/>
              <w:rPr>
                <w:rFonts w:ascii="Arial Narrow" w:eastAsia="Arial Narrow" w:hAnsi="Arial Narrow" w:cs="Arial Narrow"/>
                <w:b/>
                <w:sz w:val="20"/>
                <w:szCs w:val="20"/>
              </w:rPr>
            </w:pPr>
            <w:r w:rsidRPr="002E7168">
              <w:rPr>
                <w:rFonts w:ascii="Arial Narrow" w:eastAsia="Arial Narrow" w:hAnsi="Arial Narrow" w:cs="Arial Narrow"/>
                <w:b/>
                <w:sz w:val="20"/>
                <w:szCs w:val="20"/>
              </w:rPr>
              <w:t>Оперативни циљ 4.1</w:t>
            </w:r>
          </w:p>
          <w:p w14:paraId="5B9281B6" w14:textId="77777777" w:rsidR="00573A86" w:rsidRPr="002E7168" w:rsidRDefault="00573A86" w:rsidP="00573A86">
            <w:pPr>
              <w:spacing w:before="40" w:after="40"/>
              <w:jc w:val="center"/>
              <w:rPr>
                <w:rFonts w:ascii="Arial Narrow" w:eastAsia="Arial Narrow" w:hAnsi="Arial Narrow" w:cs="Arial Narrow"/>
                <w:b/>
                <w:sz w:val="20"/>
                <w:szCs w:val="20"/>
              </w:rPr>
            </w:pPr>
          </w:p>
        </w:tc>
        <w:tc>
          <w:tcPr>
            <w:tcW w:w="11312" w:type="dxa"/>
            <w:gridSpan w:val="20"/>
            <w:shd w:val="clear" w:color="auto" w:fill="DEEBF6"/>
          </w:tcPr>
          <w:p w14:paraId="1E8700DB" w14:textId="77777777" w:rsidR="00573A86" w:rsidRPr="002E7168" w:rsidRDefault="00573A86" w:rsidP="00573A86">
            <w:pPr>
              <w:spacing w:before="40" w:after="40"/>
              <w:rPr>
                <w:rFonts w:ascii="Arial Narrow" w:eastAsia="Arial Narrow" w:hAnsi="Arial Narrow" w:cs="Arial Narrow"/>
                <w:b/>
                <w:sz w:val="20"/>
                <w:szCs w:val="20"/>
              </w:rPr>
            </w:pPr>
            <w:r w:rsidRPr="002E7168">
              <w:rPr>
                <w:rFonts w:ascii="Arial Narrow" w:eastAsia="Arial Narrow" w:hAnsi="Arial Narrow" w:cs="Arial Narrow"/>
                <w:b/>
                <w:sz w:val="20"/>
                <w:szCs w:val="20"/>
                <w:lang w:val="sr-Latn-CS"/>
              </w:rPr>
              <w:t>Створени предуслови за стално, приступачно и десегрегирано становање за припаднике РЕ популације на територији општине</w:t>
            </w:r>
          </w:p>
        </w:tc>
      </w:tr>
      <w:tr w:rsidR="00573A86" w:rsidRPr="00CA0201" w14:paraId="79C1A880" w14:textId="77777777" w:rsidTr="00573A86">
        <w:trPr>
          <w:cantSplit/>
          <w:tblHeader/>
        </w:trPr>
        <w:tc>
          <w:tcPr>
            <w:tcW w:w="3061" w:type="dxa"/>
            <w:gridSpan w:val="4"/>
            <w:shd w:val="clear" w:color="auto" w:fill="DAF2F6"/>
          </w:tcPr>
          <w:p w14:paraId="60AA8C8D"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Индикатор учинка</w:t>
            </w:r>
          </w:p>
        </w:tc>
        <w:tc>
          <w:tcPr>
            <w:tcW w:w="3168" w:type="dxa"/>
            <w:gridSpan w:val="4"/>
            <w:shd w:val="clear" w:color="auto" w:fill="DAF2F6"/>
          </w:tcPr>
          <w:p w14:paraId="09DEDEEF"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Полазна вриједност – 2025</w:t>
            </w:r>
            <w:r w:rsidRPr="00153252">
              <w:rPr>
                <w:rFonts w:ascii="Arial Narrow" w:eastAsia="Arial Narrow" w:hAnsi="Arial Narrow" w:cs="Arial Narrow"/>
                <w:b/>
                <w:sz w:val="20"/>
                <w:szCs w:val="20"/>
              </w:rPr>
              <w:t>.г</w:t>
            </w:r>
            <w:r>
              <w:rPr>
                <w:rFonts w:ascii="Arial Narrow" w:eastAsia="Arial Narrow" w:hAnsi="Arial Narrow" w:cs="Arial Narrow"/>
                <w:b/>
                <w:sz w:val="20"/>
                <w:szCs w:val="20"/>
              </w:rPr>
              <w:t xml:space="preserve"> /Извор верификације</w:t>
            </w:r>
          </w:p>
        </w:tc>
        <w:tc>
          <w:tcPr>
            <w:tcW w:w="2992" w:type="dxa"/>
            <w:gridSpan w:val="7"/>
            <w:shd w:val="clear" w:color="auto" w:fill="DAF2F6"/>
            <w:vAlign w:val="center"/>
          </w:tcPr>
          <w:p w14:paraId="461B24E8"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 xml:space="preserve">  Прелазна вриједност – 2026.г  /Извор верификације</w:t>
            </w:r>
          </w:p>
        </w:tc>
        <w:tc>
          <w:tcPr>
            <w:tcW w:w="2728" w:type="dxa"/>
            <w:gridSpan w:val="6"/>
            <w:shd w:val="clear" w:color="auto" w:fill="DAF2F6"/>
            <w:vAlign w:val="center"/>
          </w:tcPr>
          <w:p w14:paraId="1A63A6F5"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Прелазна вриједност – 202</w:t>
            </w:r>
            <w:r>
              <w:rPr>
                <w:rFonts w:ascii="Arial Narrow" w:eastAsia="Arial Narrow" w:hAnsi="Arial Narrow" w:cs="Arial Narrow"/>
                <w:b/>
                <w:sz w:val="20"/>
                <w:szCs w:val="20"/>
              </w:rPr>
              <w:t>7.г  /Извор верификације</w:t>
            </w:r>
          </w:p>
        </w:tc>
        <w:tc>
          <w:tcPr>
            <w:tcW w:w="2424" w:type="dxa"/>
            <w:gridSpan w:val="3"/>
            <w:shd w:val="clear" w:color="auto" w:fill="DAF2F6"/>
            <w:vAlign w:val="center"/>
          </w:tcPr>
          <w:p w14:paraId="7C08D433"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Циљна вриједност - 202</w:t>
            </w:r>
            <w:r>
              <w:rPr>
                <w:rFonts w:ascii="Arial Narrow" w:eastAsia="Arial Narrow" w:hAnsi="Arial Narrow" w:cs="Arial Narrow"/>
                <w:b/>
                <w:sz w:val="20"/>
                <w:szCs w:val="20"/>
              </w:rPr>
              <w:t>8.г  /Извор верификације</w:t>
            </w:r>
          </w:p>
        </w:tc>
      </w:tr>
      <w:tr w:rsidR="00573A86" w:rsidRPr="002E7168" w14:paraId="6CA2077B" w14:textId="77777777" w:rsidTr="00573A86">
        <w:trPr>
          <w:cantSplit/>
          <w:tblHeader/>
        </w:trPr>
        <w:tc>
          <w:tcPr>
            <w:tcW w:w="3061" w:type="dxa"/>
            <w:gridSpan w:val="4"/>
            <w:shd w:val="clear" w:color="auto" w:fill="DAF2F6"/>
          </w:tcPr>
          <w:p w14:paraId="156A3FFF" w14:textId="77777777" w:rsidR="00573A86" w:rsidRPr="002E7168" w:rsidRDefault="00573A86" w:rsidP="00573A86">
            <w:pPr>
              <w:spacing w:before="40" w:after="40"/>
              <w:rPr>
                <w:rFonts w:ascii="Arial Narrow" w:eastAsia="Arial Narrow" w:hAnsi="Arial Narrow" w:cs="Arial Narrow"/>
                <w:sz w:val="20"/>
                <w:szCs w:val="20"/>
              </w:rPr>
            </w:pPr>
            <w:r w:rsidRPr="002E7168">
              <w:rPr>
                <w:rFonts w:ascii="Arial Narrow" w:eastAsia="Arial Narrow" w:hAnsi="Arial Narrow" w:cs="Arial Narrow"/>
                <w:sz w:val="20"/>
                <w:szCs w:val="20"/>
              </w:rPr>
              <w:t>Број припадника РЕ популације који користе социјалне станове</w:t>
            </w:r>
          </w:p>
        </w:tc>
        <w:tc>
          <w:tcPr>
            <w:tcW w:w="3168" w:type="dxa"/>
            <w:gridSpan w:val="4"/>
            <w:shd w:val="clear" w:color="auto" w:fill="DAF2F6"/>
          </w:tcPr>
          <w:p w14:paraId="2825D91A" w14:textId="77777777" w:rsidR="00573A86" w:rsidRPr="002E7168" w:rsidRDefault="00573A86" w:rsidP="00573A86">
            <w:pPr>
              <w:spacing w:before="40" w:after="40"/>
              <w:rPr>
                <w:rFonts w:ascii="Arial Narrow" w:eastAsia="Arial Narrow" w:hAnsi="Arial Narrow" w:cs="Arial Narrow"/>
                <w:sz w:val="20"/>
                <w:szCs w:val="20"/>
              </w:rPr>
            </w:pPr>
            <w:r w:rsidRPr="002E7168">
              <w:rPr>
                <w:rFonts w:ascii="Arial Narrow" w:eastAsia="Arial Narrow" w:hAnsi="Arial Narrow" w:cs="Arial Narrow"/>
                <w:sz w:val="20"/>
                <w:szCs w:val="20"/>
              </w:rPr>
              <w:t>Н/А</w:t>
            </w:r>
          </w:p>
        </w:tc>
        <w:tc>
          <w:tcPr>
            <w:tcW w:w="2992" w:type="dxa"/>
            <w:gridSpan w:val="7"/>
            <w:shd w:val="clear" w:color="auto" w:fill="DAF2F6"/>
          </w:tcPr>
          <w:p w14:paraId="4F068E84" w14:textId="77777777" w:rsidR="00573A86" w:rsidRPr="002E7168" w:rsidRDefault="00573A86" w:rsidP="00573A86">
            <w:pPr>
              <w:spacing w:before="40" w:after="40"/>
              <w:rPr>
                <w:rFonts w:ascii="Arial Narrow" w:eastAsia="Arial Narrow" w:hAnsi="Arial Narrow" w:cs="Arial Narrow"/>
                <w:sz w:val="20"/>
                <w:szCs w:val="20"/>
              </w:rPr>
            </w:pPr>
            <w:r w:rsidRPr="002E7168">
              <w:rPr>
                <w:rFonts w:ascii="Arial Narrow" w:eastAsia="Arial Narrow" w:hAnsi="Arial Narrow" w:cs="Arial Narrow"/>
                <w:sz w:val="20"/>
                <w:szCs w:val="20"/>
              </w:rPr>
              <w:t>5</w:t>
            </w:r>
          </w:p>
          <w:p w14:paraId="49963026" w14:textId="77777777" w:rsidR="00573A86" w:rsidRPr="002E7168"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w:t>
            </w:r>
            <w:r w:rsidRPr="002E7168">
              <w:rPr>
                <w:rFonts w:ascii="Arial Narrow" w:eastAsia="Arial Narrow" w:hAnsi="Arial Narrow" w:cs="Arial Narrow"/>
                <w:sz w:val="20"/>
                <w:szCs w:val="20"/>
              </w:rPr>
              <w:t>Годишњи извјештај Секретаријата за друштве дјелатности</w:t>
            </w:r>
          </w:p>
        </w:tc>
        <w:tc>
          <w:tcPr>
            <w:tcW w:w="2728" w:type="dxa"/>
            <w:gridSpan w:val="6"/>
            <w:shd w:val="clear" w:color="auto" w:fill="DAF2F6"/>
          </w:tcPr>
          <w:p w14:paraId="21C2059D" w14:textId="77777777" w:rsidR="00573A86" w:rsidRPr="002E7168" w:rsidRDefault="00573A86" w:rsidP="00573A86">
            <w:pPr>
              <w:spacing w:before="40" w:after="40"/>
              <w:rPr>
                <w:rFonts w:ascii="Arial Narrow" w:eastAsia="Arial Narrow" w:hAnsi="Arial Narrow" w:cs="Arial Narrow"/>
                <w:sz w:val="20"/>
                <w:szCs w:val="20"/>
              </w:rPr>
            </w:pPr>
            <w:r w:rsidRPr="002E7168">
              <w:rPr>
                <w:rFonts w:ascii="Arial Narrow" w:eastAsia="Arial Narrow" w:hAnsi="Arial Narrow" w:cs="Arial Narrow"/>
                <w:sz w:val="20"/>
                <w:szCs w:val="20"/>
              </w:rPr>
              <w:t>10</w:t>
            </w:r>
          </w:p>
          <w:p w14:paraId="2B5E096A" w14:textId="77777777" w:rsidR="00573A86" w:rsidRPr="002E7168"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w:t>
            </w:r>
            <w:r w:rsidRPr="002E7168">
              <w:rPr>
                <w:rFonts w:ascii="Arial Narrow" w:eastAsia="Arial Narrow" w:hAnsi="Arial Narrow" w:cs="Arial Narrow"/>
                <w:sz w:val="20"/>
                <w:szCs w:val="20"/>
              </w:rPr>
              <w:t>Годишњи извјештај Секретаријата за друштве дјелатности</w:t>
            </w:r>
          </w:p>
        </w:tc>
        <w:tc>
          <w:tcPr>
            <w:tcW w:w="2424" w:type="dxa"/>
            <w:gridSpan w:val="3"/>
            <w:shd w:val="clear" w:color="auto" w:fill="DAF2F6"/>
          </w:tcPr>
          <w:p w14:paraId="519BF5E2" w14:textId="77777777" w:rsidR="00573A86" w:rsidRPr="002E7168" w:rsidRDefault="00573A86" w:rsidP="00573A86">
            <w:pPr>
              <w:spacing w:before="40" w:after="40"/>
              <w:rPr>
                <w:rFonts w:ascii="Arial Narrow" w:eastAsia="Arial Narrow" w:hAnsi="Arial Narrow" w:cs="Arial Narrow"/>
                <w:sz w:val="20"/>
                <w:szCs w:val="20"/>
              </w:rPr>
            </w:pPr>
            <w:r w:rsidRPr="002E7168">
              <w:rPr>
                <w:rFonts w:ascii="Arial Narrow" w:eastAsia="Arial Narrow" w:hAnsi="Arial Narrow" w:cs="Arial Narrow"/>
                <w:sz w:val="20"/>
                <w:szCs w:val="20"/>
              </w:rPr>
              <w:t>15</w:t>
            </w:r>
          </w:p>
          <w:p w14:paraId="6734B8CA" w14:textId="77777777" w:rsidR="00573A86" w:rsidRPr="002E7168"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w:t>
            </w:r>
            <w:r w:rsidRPr="002E7168">
              <w:rPr>
                <w:rFonts w:ascii="Arial Narrow" w:eastAsia="Arial Narrow" w:hAnsi="Arial Narrow" w:cs="Arial Narrow"/>
                <w:sz w:val="20"/>
                <w:szCs w:val="20"/>
              </w:rPr>
              <w:t>Годишњи извјештај Секретаријата за друштве дјелатности</w:t>
            </w:r>
          </w:p>
        </w:tc>
      </w:tr>
      <w:tr w:rsidR="00573A86" w:rsidRPr="00CA0201" w14:paraId="185735B3" w14:textId="77777777" w:rsidTr="00573A86">
        <w:trPr>
          <w:cantSplit/>
          <w:tblHeader/>
        </w:trPr>
        <w:tc>
          <w:tcPr>
            <w:tcW w:w="3061" w:type="dxa"/>
            <w:gridSpan w:val="4"/>
            <w:shd w:val="clear" w:color="auto" w:fill="DAF2F6"/>
          </w:tcPr>
          <w:p w14:paraId="1F05DB51" w14:textId="77777777" w:rsidR="00573A86" w:rsidRPr="00153252" w:rsidRDefault="00573A86" w:rsidP="00573A86">
            <w:pPr>
              <w:spacing w:before="40" w:after="40"/>
              <w:rPr>
                <w:rFonts w:ascii="Arial Narrow" w:eastAsia="Arial Narrow" w:hAnsi="Arial Narrow" w:cs="Arial Narrow"/>
                <w:sz w:val="20"/>
                <w:szCs w:val="20"/>
              </w:rPr>
            </w:pPr>
          </w:p>
        </w:tc>
        <w:tc>
          <w:tcPr>
            <w:tcW w:w="3168" w:type="dxa"/>
            <w:gridSpan w:val="4"/>
            <w:shd w:val="clear" w:color="auto" w:fill="DAF2F6"/>
          </w:tcPr>
          <w:p w14:paraId="3EBB7FFA" w14:textId="77777777" w:rsidR="00573A86" w:rsidRPr="00153252" w:rsidRDefault="00573A86" w:rsidP="00573A86">
            <w:pPr>
              <w:spacing w:before="40" w:after="40"/>
              <w:rPr>
                <w:rFonts w:ascii="Arial Narrow" w:eastAsia="Arial Narrow" w:hAnsi="Arial Narrow" w:cs="Arial Narrow"/>
                <w:sz w:val="20"/>
                <w:szCs w:val="20"/>
              </w:rPr>
            </w:pPr>
          </w:p>
        </w:tc>
        <w:tc>
          <w:tcPr>
            <w:tcW w:w="2992" w:type="dxa"/>
            <w:gridSpan w:val="7"/>
            <w:shd w:val="clear" w:color="auto" w:fill="DAF2F6"/>
          </w:tcPr>
          <w:p w14:paraId="3A297396" w14:textId="77777777" w:rsidR="00573A86" w:rsidRPr="00153252" w:rsidRDefault="00573A86" w:rsidP="00573A86">
            <w:pPr>
              <w:spacing w:before="40" w:after="40"/>
              <w:rPr>
                <w:rFonts w:ascii="Arial Narrow" w:eastAsia="Arial Narrow" w:hAnsi="Arial Narrow" w:cs="Arial Narrow"/>
                <w:sz w:val="20"/>
                <w:szCs w:val="20"/>
              </w:rPr>
            </w:pPr>
          </w:p>
        </w:tc>
        <w:tc>
          <w:tcPr>
            <w:tcW w:w="2728" w:type="dxa"/>
            <w:gridSpan w:val="6"/>
            <w:shd w:val="clear" w:color="auto" w:fill="DAF2F6"/>
          </w:tcPr>
          <w:p w14:paraId="63440C32" w14:textId="77777777" w:rsidR="00573A86" w:rsidRPr="00153252" w:rsidRDefault="00573A86" w:rsidP="00573A86">
            <w:pPr>
              <w:spacing w:before="40" w:after="40"/>
              <w:rPr>
                <w:rFonts w:ascii="Arial Narrow" w:eastAsia="Arial Narrow" w:hAnsi="Arial Narrow" w:cs="Arial Narrow"/>
                <w:sz w:val="20"/>
                <w:szCs w:val="20"/>
              </w:rPr>
            </w:pPr>
          </w:p>
        </w:tc>
        <w:tc>
          <w:tcPr>
            <w:tcW w:w="2424" w:type="dxa"/>
            <w:gridSpan w:val="3"/>
            <w:shd w:val="clear" w:color="auto" w:fill="DAF2F6"/>
          </w:tcPr>
          <w:p w14:paraId="4494B7AD" w14:textId="77777777" w:rsidR="00573A86" w:rsidRPr="00153252" w:rsidRDefault="00573A86" w:rsidP="00573A86">
            <w:pPr>
              <w:spacing w:before="40" w:after="40"/>
              <w:rPr>
                <w:rFonts w:ascii="Arial Narrow" w:eastAsia="Arial Narrow" w:hAnsi="Arial Narrow" w:cs="Arial Narrow"/>
                <w:sz w:val="20"/>
                <w:szCs w:val="20"/>
              </w:rPr>
            </w:pPr>
          </w:p>
        </w:tc>
      </w:tr>
      <w:tr w:rsidR="00573A86" w:rsidRPr="00CA0201" w14:paraId="4877F476" w14:textId="77777777" w:rsidTr="00573A86">
        <w:trPr>
          <w:cantSplit/>
          <w:tblHeader/>
        </w:trPr>
        <w:tc>
          <w:tcPr>
            <w:tcW w:w="3061" w:type="dxa"/>
            <w:gridSpan w:val="4"/>
            <w:shd w:val="clear" w:color="auto" w:fill="FFF2CC"/>
            <w:vAlign w:val="center"/>
          </w:tcPr>
          <w:p w14:paraId="64B3E34D"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Активности</w:t>
            </w:r>
          </w:p>
        </w:tc>
        <w:tc>
          <w:tcPr>
            <w:tcW w:w="2424" w:type="dxa"/>
            <w:gridSpan w:val="3"/>
            <w:shd w:val="clear" w:color="auto" w:fill="FFF2CC"/>
            <w:vAlign w:val="center"/>
          </w:tcPr>
          <w:p w14:paraId="6423E18E"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Индикатор резултата</w:t>
            </w:r>
          </w:p>
        </w:tc>
        <w:tc>
          <w:tcPr>
            <w:tcW w:w="1975" w:type="dxa"/>
            <w:gridSpan w:val="4"/>
            <w:shd w:val="clear" w:color="auto" w:fill="FFF2CC"/>
            <w:vAlign w:val="center"/>
          </w:tcPr>
          <w:p w14:paraId="4F90E398"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Надлежн</w:t>
            </w:r>
            <w:r>
              <w:rPr>
                <w:rFonts w:ascii="Arial Narrow" w:eastAsia="Arial Narrow" w:hAnsi="Arial Narrow" w:cs="Arial Narrow"/>
                <w:b/>
                <w:sz w:val="20"/>
                <w:szCs w:val="20"/>
              </w:rPr>
              <w:t>ост</w:t>
            </w:r>
          </w:p>
        </w:tc>
        <w:tc>
          <w:tcPr>
            <w:tcW w:w="1761" w:type="dxa"/>
            <w:gridSpan w:val="4"/>
            <w:shd w:val="clear" w:color="auto" w:fill="FFF2CC"/>
            <w:vAlign w:val="center"/>
          </w:tcPr>
          <w:p w14:paraId="0478245A"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Планирани</w:t>
            </w:r>
            <w:r>
              <w:rPr>
                <w:rFonts w:ascii="Arial Narrow" w:eastAsia="Arial Narrow" w:hAnsi="Arial Narrow" w:cs="Arial Narrow"/>
                <w:b/>
                <w:sz w:val="20"/>
                <w:szCs w:val="20"/>
              </w:rPr>
              <w:t xml:space="preserve"> датум</w:t>
            </w:r>
            <w:r w:rsidRPr="00153252">
              <w:rPr>
                <w:rFonts w:ascii="Arial Narrow" w:eastAsia="Arial Narrow" w:hAnsi="Arial Narrow" w:cs="Arial Narrow"/>
                <w:b/>
                <w:sz w:val="20"/>
                <w:szCs w:val="20"/>
              </w:rPr>
              <w:t xml:space="preserve"> почетак </w:t>
            </w:r>
            <w:r>
              <w:rPr>
                <w:rFonts w:ascii="Arial Narrow" w:eastAsia="Arial Narrow" w:hAnsi="Arial Narrow" w:cs="Arial Narrow"/>
                <w:b/>
                <w:sz w:val="20"/>
                <w:szCs w:val="20"/>
              </w:rPr>
              <w:t>реализације</w:t>
            </w:r>
          </w:p>
        </w:tc>
        <w:tc>
          <w:tcPr>
            <w:tcW w:w="1920" w:type="dxa"/>
            <w:gridSpan w:val="3"/>
            <w:shd w:val="clear" w:color="auto" w:fill="FFF2CC"/>
            <w:vAlign w:val="center"/>
          </w:tcPr>
          <w:p w14:paraId="101733EA"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Планирани </w:t>
            </w:r>
            <w:r w:rsidRPr="00153252">
              <w:rPr>
                <w:rFonts w:ascii="Arial Narrow" w:eastAsia="Arial Narrow" w:hAnsi="Arial Narrow" w:cs="Arial Narrow"/>
                <w:b/>
                <w:sz w:val="20"/>
                <w:szCs w:val="20"/>
              </w:rPr>
              <w:t>завршетак активности</w:t>
            </w:r>
          </w:p>
        </w:tc>
        <w:tc>
          <w:tcPr>
            <w:tcW w:w="1356" w:type="dxa"/>
            <w:gridSpan w:val="4"/>
            <w:shd w:val="clear" w:color="auto" w:fill="FFF2CC"/>
            <w:vAlign w:val="center"/>
          </w:tcPr>
          <w:p w14:paraId="652F59B8"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Средства за реализациј</w:t>
            </w:r>
            <w:r>
              <w:rPr>
                <w:rFonts w:ascii="Arial Narrow" w:eastAsia="Arial Narrow" w:hAnsi="Arial Narrow" w:cs="Arial Narrow"/>
                <w:b/>
                <w:sz w:val="20"/>
                <w:szCs w:val="20"/>
              </w:rPr>
              <w:t xml:space="preserve">у  </w:t>
            </w:r>
          </w:p>
        </w:tc>
        <w:tc>
          <w:tcPr>
            <w:tcW w:w="1876" w:type="dxa"/>
            <w:gridSpan w:val="2"/>
            <w:shd w:val="clear" w:color="auto" w:fill="FFF2CC"/>
            <w:vAlign w:val="center"/>
          </w:tcPr>
          <w:p w14:paraId="6491CD25"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Извор финансирања</w:t>
            </w:r>
          </w:p>
        </w:tc>
      </w:tr>
      <w:tr w:rsidR="00573A86" w:rsidRPr="000E0167" w14:paraId="7DDD0A8D" w14:textId="77777777" w:rsidTr="00573A86">
        <w:trPr>
          <w:cantSplit/>
          <w:tblHeader/>
        </w:trPr>
        <w:tc>
          <w:tcPr>
            <w:tcW w:w="818" w:type="dxa"/>
          </w:tcPr>
          <w:p w14:paraId="3CEA1B8C" w14:textId="77777777" w:rsidR="00573A86" w:rsidRPr="000E0167" w:rsidRDefault="00573A86" w:rsidP="00573A86">
            <w:pPr>
              <w:spacing w:before="20" w:after="20"/>
              <w:rPr>
                <w:rFonts w:ascii="Arial Narrow" w:eastAsia="Arial Narrow" w:hAnsi="Arial Narrow" w:cs="Arial Narrow"/>
                <w:sz w:val="20"/>
                <w:szCs w:val="20"/>
              </w:rPr>
            </w:pPr>
          </w:p>
        </w:tc>
        <w:tc>
          <w:tcPr>
            <w:tcW w:w="2243" w:type="dxa"/>
            <w:gridSpan w:val="3"/>
          </w:tcPr>
          <w:p w14:paraId="7C2FAB0A" w14:textId="77777777" w:rsidR="00573A86" w:rsidRPr="000E0167" w:rsidRDefault="00573A86" w:rsidP="00573A86">
            <w:pPr>
              <w:pStyle w:val="ListParagraph"/>
              <w:ind w:left="0"/>
              <w:jc w:val="both"/>
              <w:rPr>
                <w:rFonts w:ascii="Arial Narrow" w:hAnsi="Arial Narrow"/>
                <w:sz w:val="20"/>
                <w:szCs w:val="20"/>
              </w:rPr>
            </w:pPr>
          </w:p>
        </w:tc>
        <w:tc>
          <w:tcPr>
            <w:tcW w:w="2424" w:type="dxa"/>
            <w:gridSpan w:val="3"/>
          </w:tcPr>
          <w:p w14:paraId="4BC18F06" w14:textId="77777777" w:rsidR="00573A86" w:rsidRPr="000E0167" w:rsidRDefault="00573A86" w:rsidP="00573A86">
            <w:pPr>
              <w:spacing w:before="20" w:after="20"/>
              <w:rPr>
                <w:rFonts w:ascii="Arial Narrow" w:eastAsia="Arial Narrow" w:hAnsi="Arial Narrow" w:cs="Arial Narrow"/>
                <w:sz w:val="20"/>
                <w:szCs w:val="20"/>
              </w:rPr>
            </w:pPr>
          </w:p>
        </w:tc>
        <w:tc>
          <w:tcPr>
            <w:tcW w:w="1975" w:type="dxa"/>
            <w:gridSpan w:val="4"/>
          </w:tcPr>
          <w:p w14:paraId="5B98C4B3" w14:textId="77777777" w:rsidR="00573A86" w:rsidRPr="000E0167" w:rsidRDefault="00573A86" w:rsidP="00573A86">
            <w:pPr>
              <w:rPr>
                <w:sz w:val="20"/>
                <w:szCs w:val="20"/>
              </w:rPr>
            </w:pPr>
          </w:p>
        </w:tc>
        <w:tc>
          <w:tcPr>
            <w:tcW w:w="1761" w:type="dxa"/>
            <w:gridSpan w:val="4"/>
          </w:tcPr>
          <w:p w14:paraId="0EBEF9F8" w14:textId="77777777" w:rsidR="00573A86" w:rsidRPr="000E0167" w:rsidRDefault="00573A86" w:rsidP="00573A86">
            <w:pPr>
              <w:spacing w:before="20" w:after="20"/>
              <w:rPr>
                <w:rFonts w:ascii="Arial Narrow" w:eastAsia="Arial Narrow" w:hAnsi="Arial Narrow" w:cs="Arial Narrow"/>
                <w:sz w:val="20"/>
                <w:szCs w:val="20"/>
              </w:rPr>
            </w:pPr>
          </w:p>
        </w:tc>
        <w:tc>
          <w:tcPr>
            <w:tcW w:w="1920" w:type="dxa"/>
            <w:gridSpan w:val="3"/>
          </w:tcPr>
          <w:p w14:paraId="4F886AFF" w14:textId="77777777" w:rsidR="00573A86" w:rsidRPr="000E0167" w:rsidRDefault="00573A86" w:rsidP="00573A86">
            <w:pPr>
              <w:spacing w:before="20" w:after="20"/>
              <w:rPr>
                <w:rFonts w:ascii="Arial Narrow" w:eastAsia="Arial Narrow" w:hAnsi="Arial Narrow" w:cs="Arial Narrow"/>
                <w:sz w:val="20"/>
                <w:szCs w:val="20"/>
              </w:rPr>
            </w:pPr>
          </w:p>
        </w:tc>
        <w:tc>
          <w:tcPr>
            <w:tcW w:w="1356" w:type="dxa"/>
            <w:gridSpan w:val="4"/>
          </w:tcPr>
          <w:p w14:paraId="3F7D928D" w14:textId="77777777" w:rsidR="00573A86" w:rsidRPr="000E0167" w:rsidRDefault="00573A86" w:rsidP="00573A86">
            <w:pPr>
              <w:spacing w:before="20" w:after="20"/>
              <w:rPr>
                <w:rFonts w:ascii="Arial Narrow" w:eastAsia="Arial Narrow" w:hAnsi="Arial Narrow" w:cs="Arial Narrow"/>
                <w:sz w:val="20"/>
                <w:szCs w:val="20"/>
              </w:rPr>
            </w:pPr>
          </w:p>
        </w:tc>
        <w:tc>
          <w:tcPr>
            <w:tcW w:w="1876" w:type="dxa"/>
            <w:gridSpan w:val="2"/>
          </w:tcPr>
          <w:p w14:paraId="4F6C03DD" w14:textId="77777777" w:rsidR="00573A86" w:rsidRPr="000E0167" w:rsidRDefault="00573A86" w:rsidP="00573A86">
            <w:pPr>
              <w:spacing w:before="20" w:after="20"/>
              <w:rPr>
                <w:rFonts w:ascii="Arial Narrow" w:eastAsia="Arial Narrow" w:hAnsi="Arial Narrow" w:cs="Arial Narrow"/>
                <w:sz w:val="20"/>
                <w:szCs w:val="20"/>
              </w:rPr>
            </w:pPr>
          </w:p>
        </w:tc>
      </w:tr>
      <w:tr w:rsidR="00573A86" w:rsidRPr="000E0167" w14:paraId="4219AB4D" w14:textId="77777777" w:rsidTr="00573A86">
        <w:trPr>
          <w:cantSplit/>
          <w:tblHeader/>
        </w:trPr>
        <w:tc>
          <w:tcPr>
            <w:tcW w:w="818" w:type="dxa"/>
          </w:tcPr>
          <w:p w14:paraId="23EAB830" w14:textId="77777777" w:rsidR="00573A86" w:rsidRPr="000E0167"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4.1.1.</w:t>
            </w:r>
          </w:p>
        </w:tc>
        <w:tc>
          <w:tcPr>
            <w:tcW w:w="2243" w:type="dxa"/>
            <w:gridSpan w:val="3"/>
          </w:tcPr>
          <w:p w14:paraId="7EA8D1BD" w14:textId="77777777" w:rsidR="00573A86" w:rsidRPr="000E0167" w:rsidRDefault="00573A86" w:rsidP="00573A86">
            <w:pPr>
              <w:pStyle w:val="ListParagraph"/>
              <w:ind w:left="0"/>
              <w:jc w:val="both"/>
              <w:rPr>
                <w:rFonts w:ascii="Arial Narrow" w:hAnsi="Arial Narrow"/>
                <w:sz w:val="20"/>
                <w:szCs w:val="20"/>
              </w:rPr>
            </w:pPr>
            <w:r w:rsidRPr="000E0167">
              <w:rPr>
                <w:rFonts w:ascii="Arial Narrow" w:hAnsi="Arial Narrow"/>
                <w:sz w:val="20"/>
                <w:szCs w:val="20"/>
              </w:rPr>
              <w:t>Израда Локалног програма социјалног становања</w:t>
            </w:r>
          </w:p>
        </w:tc>
        <w:tc>
          <w:tcPr>
            <w:tcW w:w="2424" w:type="dxa"/>
            <w:gridSpan w:val="3"/>
          </w:tcPr>
          <w:p w14:paraId="2D834ABA" w14:textId="77777777" w:rsidR="00573A86" w:rsidRPr="000E0167" w:rsidRDefault="00573A86" w:rsidP="00573A86">
            <w:pPr>
              <w:spacing w:before="20" w:after="20"/>
              <w:rPr>
                <w:rFonts w:ascii="Arial Narrow" w:eastAsia="Arial Narrow" w:hAnsi="Arial Narrow" w:cs="Arial Narrow"/>
                <w:sz w:val="20"/>
                <w:szCs w:val="20"/>
              </w:rPr>
            </w:pPr>
            <w:r w:rsidRPr="000E0167">
              <w:rPr>
                <w:rFonts w:ascii="Arial Narrow" w:eastAsia="Arial Narrow" w:hAnsi="Arial Narrow" w:cs="Arial Narrow"/>
                <w:sz w:val="20"/>
                <w:szCs w:val="20"/>
              </w:rPr>
              <w:t>Израђен Програм социјалног становања</w:t>
            </w:r>
          </w:p>
        </w:tc>
        <w:tc>
          <w:tcPr>
            <w:tcW w:w="1975" w:type="dxa"/>
            <w:gridSpan w:val="4"/>
          </w:tcPr>
          <w:p w14:paraId="20D6A035" w14:textId="77777777" w:rsidR="00573A86" w:rsidRPr="000E0167" w:rsidRDefault="00573A86" w:rsidP="00573A86">
            <w:pPr>
              <w:rPr>
                <w:sz w:val="20"/>
                <w:szCs w:val="20"/>
              </w:rPr>
            </w:pPr>
            <w:r w:rsidRPr="000E0167">
              <w:rPr>
                <w:rFonts w:ascii="Arial Narrow" w:eastAsia="Arial Narrow" w:hAnsi="Arial Narrow" w:cs="Arial Narrow"/>
                <w:sz w:val="20"/>
                <w:szCs w:val="20"/>
              </w:rPr>
              <w:t>Секретаријат за друштвене дјелатности ОБ</w:t>
            </w:r>
          </w:p>
        </w:tc>
        <w:tc>
          <w:tcPr>
            <w:tcW w:w="1761" w:type="dxa"/>
            <w:gridSpan w:val="4"/>
          </w:tcPr>
          <w:p w14:paraId="64CCD48A" w14:textId="77777777" w:rsidR="00573A86" w:rsidRPr="000E0167"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Након усвајања државног програма социјалног становања </w:t>
            </w:r>
          </w:p>
        </w:tc>
        <w:tc>
          <w:tcPr>
            <w:tcW w:w="1920" w:type="dxa"/>
            <w:gridSpan w:val="3"/>
          </w:tcPr>
          <w:p w14:paraId="21029052" w14:textId="77777777" w:rsidR="00573A86" w:rsidRPr="000E0167"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Након усвајања државног програма социјалног становања</w:t>
            </w:r>
          </w:p>
        </w:tc>
        <w:tc>
          <w:tcPr>
            <w:tcW w:w="1356" w:type="dxa"/>
            <w:gridSpan w:val="4"/>
          </w:tcPr>
          <w:p w14:paraId="7A6759A0" w14:textId="77777777" w:rsidR="00573A86" w:rsidRPr="000E0167"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0</w:t>
            </w:r>
          </w:p>
        </w:tc>
        <w:tc>
          <w:tcPr>
            <w:tcW w:w="1876" w:type="dxa"/>
            <w:gridSpan w:val="2"/>
          </w:tcPr>
          <w:p w14:paraId="69E64609" w14:textId="77777777" w:rsidR="00573A86" w:rsidRPr="000E0167" w:rsidRDefault="00573A86" w:rsidP="00573A86">
            <w:pPr>
              <w:spacing w:before="20" w:after="20"/>
              <w:rPr>
                <w:rFonts w:ascii="Arial Narrow" w:eastAsia="Arial Narrow" w:hAnsi="Arial Narrow" w:cs="Arial Narrow"/>
                <w:sz w:val="20"/>
                <w:szCs w:val="20"/>
              </w:rPr>
            </w:pPr>
            <w:r w:rsidRPr="000E0167">
              <w:rPr>
                <w:rFonts w:ascii="Arial Narrow" w:eastAsia="Arial Narrow" w:hAnsi="Arial Narrow" w:cs="Arial Narrow"/>
                <w:sz w:val="20"/>
                <w:szCs w:val="20"/>
              </w:rPr>
              <w:t>Буџет Општине Беране</w:t>
            </w:r>
          </w:p>
        </w:tc>
      </w:tr>
      <w:tr w:rsidR="00573A86" w:rsidRPr="00CA0201" w14:paraId="3E0864B0" w14:textId="77777777" w:rsidTr="00573A86">
        <w:trPr>
          <w:cantSplit/>
          <w:trHeight w:val="531"/>
          <w:tblHeader/>
        </w:trPr>
        <w:tc>
          <w:tcPr>
            <w:tcW w:w="3061" w:type="dxa"/>
            <w:gridSpan w:val="4"/>
            <w:shd w:val="clear" w:color="auto" w:fill="DEEBF6"/>
          </w:tcPr>
          <w:p w14:paraId="6DCD6F41"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Оперативни циљ 4.2</w:t>
            </w:r>
          </w:p>
          <w:p w14:paraId="7D31F8FC" w14:textId="77777777" w:rsidR="00573A86" w:rsidRPr="00153252" w:rsidRDefault="00573A86" w:rsidP="00573A86">
            <w:pPr>
              <w:spacing w:before="40" w:after="40"/>
              <w:jc w:val="center"/>
              <w:rPr>
                <w:rFonts w:ascii="Arial Narrow" w:eastAsia="Arial Narrow" w:hAnsi="Arial Narrow" w:cs="Arial Narrow"/>
                <w:b/>
                <w:sz w:val="20"/>
                <w:szCs w:val="20"/>
              </w:rPr>
            </w:pPr>
          </w:p>
        </w:tc>
        <w:tc>
          <w:tcPr>
            <w:tcW w:w="11312" w:type="dxa"/>
            <w:gridSpan w:val="20"/>
            <w:shd w:val="clear" w:color="auto" w:fill="DEEBF6"/>
          </w:tcPr>
          <w:p w14:paraId="0129DCCD"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 xml:space="preserve">Побољшани услови становања у РЕ насељима </w:t>
            </w:r>
          </w:p>
        </w:tc>
      </w:tr>
      <w:tr w:rsidR="00573A86" w:rsidRPr="00CA0201" w14:paraId="094060B2" w14:textId="77777777" w:rsidTr="00573A86">
        <w:trPr>
          <w:cantSplit/>
          <w:tblHeader/>
        </w:trPr>
        <w:tc>
          <w:tcPr>
            <w:tcW w:w="3061" w:type="dxa"/>
            <w:gridSpan w:val="4"/>
            <w:shd w:val="clear" w:color="auto" w:fill="DAF2F6"/>
          </w:tcPr>
          <w:p w14:paraId="630B80F7"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Индикатор учинка</w:t>
            </w:r>
          </w:p>
        </w:tc>
        <w:tc>
          <w:tcPr>
            <w:tcW w:w="3168" w:type="dxa"/>
            <w:gridSpan w:val="4"/>
            <w:shd w:val="clear" w:color="auto" w:fill="DAF2F6"/>
          </w:tcPr>
          <w:p w14:paraId="4B5F5E8B"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Полазна вриједност – 2025</w:t>
            </w:r>
            <w:r w:rsidRPr="00153252">
              <w:rPr>
                <w:rFonts w:ascii="Arial Narrow" w:eastAsia="Arial Narrow" w:hAnsi="Arial Narrow" w:cs="Arial Narrow"/>
                <w:b/>
                <w:sz w:val="20"/>
                <w:szCs w:val="20"/>
              </w:rPr>
              <w:t>.г</w:t>
            </w:r>
            <w:r>
              <w:rPr>
                <w:rFonts w:ascii="Arial Narrow" w:eastAsia="Arial Narrow" w:hAnsi="Arial Narrow" w:cs="Arial Narrow"/>
                <w:b/>
                <w:sz w:val="20"/>
                <w:szCs w:val="20"/>
              </w:rPr>
              <w:t xml:space="preserve"> /Извор верифификације</w:t>
            </w:r>
          </w:p>
        </w:tc>
        <w:tc>
          <w:tcPr>
            <w:tcW w:w="2992" w:type="dxa"/>
            <w:gridSpan w:val="7"/>
            <w:shd w:val="clear" w:color="auto" w:fill="DAF2F6"/>
            <w:vAlign w:val="center"/>
          </w:tcPr>
          <w:p w14:paraId="24BADA08"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 xml:space="preserve">  Прелазна вриједност – 2026</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верифификације</w:t>
            </w:r>
          </w:p>
        </w:tc>
        <w:tc>
          <w:tcPr>
            <w:tcW w:w="2728" w:type="dxa"/>
            <w:gridSpan w:val="6"/>
            <w:shd w:val="clear" w:color="auto" w:fill="DAF2F6"/>
            <w:vAlign w:val="center"/>
          </w:tcPr>
          <w:p w14:paraId="2F4B2F16"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Прелазна вриједност – 202</w:t>
            </w:r>
            <w:r>
              <w:rPr>
                <w:rFonts w:ascii="Arial Narrow" w:eastAsia="Arial Narrow" w:hAnsi="Arial Narrow" w:cs="Arial Narrow"/>
                <w:b/>
                <w:sz w:val="20"/>
                <w:szCs w:val="20"/>
              </w:rPr>
              <w:t>7</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верифификације</w:t>
            </w:r>
          </w:p>
        </w:tc>
        <w:tc>
          <w:tcPr>
            <w:tcW w:w="2424" w:type="dxa"/>
            <w:gridSpan w:val="3"/>
            <w:shd w:val="clear" w:color="auto" w:fill="DAF2F6"/>
            <w:vAlign w:val="center"/>
          </w:tcPr>
          <w:p w14:paraId="725A3216"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Циљна вриједност - 202</w:t>
            </w:r>
            <w:r>
              <w:rPr>
                <w:rFonts w:ascii="Arial Narrow" w:eastAsia="Arial Narrow" w:hAnsi="Arial Narrow" w:cs="Arial Narrow"/>
                <w:b/>
                <w:sz w:val="20"/>
                <w:szCs w:val="20"/>
              </w:rPr>
              <w:t>8</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верифификације</w:t>
            </w:r>
          </w:p>
        </w:tc>
      </w:tr>
      <w:tr w:rsidR="00573A86" w:rsidRPr="000E0167" w14:paraId="21017EA6" w14:textId="77777777" w:rsidTr="00573A86">
        <w:trPr>
          <w:cantSplit/>
          <w:tblHeader/>
        </w:trPr>
        <w:tc>
          <w:tcPr>
            <w:tcW w:w="3061" w:type="dxa"/>
            <w:gridSpan w:val="4"/>
            <w:shd w:val="clear" w:color="auto" w:fill="DAF2F6"/>
          </w:tcPr>
          <w:p w14:paraId="05CA32F5" w14:textId="77777777" w:rsidR="00573A86" w:rsidRPr="000E0167" w:rsidRDefault="00573A86" w:rsidP="00573A86">
            <w:pPr>
              <w:spacing w:before="40" w:after="40"/>
              <w:rPr>
                <w:rFonts w:ascii="Arial Narrow" w:eastAsia="Arial Narrow" w:hAnsi="Arial Narrow" w:cs="Arial Narrow"/>
                <w:sz w:val="20"/>
                <w:szCs w:val="20"/>
              </w:rPr>
            </w:pPr>
            <w:r w:rsidRPr="000E0167">
              <w:rPr>
                <w:rFonts w:ascii="Arial Narrow" w:eastAsia="Arial Narrow" w:hAnsi="Arial Narrow" w:cs="Arial Narrow"/>
                <w:sz w:val="20"/>
                <w:szCs w:val="20"/>
              </w:rPr>
              <w:t>Проценат припадика РЕ популације обухваћених базом података</w:t>
            </w:r>
          </w:p>
        </w:tc>
        <w:tc>
          <w:tcPr>
            <w:tcW w:w="3168" w:type="dxa"/>
            <w:gridSpan w:val="4"/>
            <w:shd w:val="clear" w:color="auto" w:fill="DAF2F6"/>
          </w:tcPr>
          <w:p w14:paraId="39118D83" w14:textId="77777777" w:rsidR="00573A86" w:rsidRPr="000E0167" w:rsidRDefault="00573A86" w:rsidP="00573A86">
            <w:pPr>
              <w:spacing w:before="40" w:after="40"/>
              <w:rPr>
                <w:rFonts w:ascii="Arial Narrow" w:eastAsia="Arial Narrow" w:hAnsi="Arial Narrow" w:cs="Arial Narrow"/>
                <w:sz w:val="20"/>
                <w:szCs w:val="20"/>
              </w:rPr>
            </w:pPr>
            <w:r w:rsidRPr="000E0167">
              <w:rPr>
                <w:rFonts w:ascii="Arial Narrow" w:eastAsia="Arial Narrow" w:hAnsi="Arial Narrow" w:cs="Arial Narrow"/>
                <w:sz w:val="20"/>
                <w:szCs w:val="20"/>
              </w:rPr>
              <w:t>Н/А</w:t>
            </w:r>
          </w:p>
        </w:tc>
        <w:tc>
          <w:tcPr>
            <w:tcW w:w="2992" w:type="dxa"/>
            <w:gridSpan w:val="7"/>
            <w:shd w:val="clear" w:color="auto" w:fill="DAF2F6"/>
          </w:tcPr>
          <w:p w14:paraId="716EB061" w14:textId="77777777" w:rsidR="00573A86" w:rsidRPr="000E0167" w:rsidRDefault="00573A86" w:rsidP="00573A86">
            <w:pPr>
              <w:spacing w:before="40" w:after="40"/>
              <w:rPr>
                <w:rFonts w:ascii="Arial Narrow" w:eastAsia="Arial Narrow" w:hAnsi="Arial Narrow" w:cs="Arial Narrow"/>
                <w:sz w:val="20"/>
                <w:szCs w:val="20"/>
              </w:rPr>
            </w:pPr>
            <w:r w:rsidRPr="000E0167">
              <w:rPr>
                <w:rFonts w:ascii="Arial Narrow" w:eastAsia="Arial Narrow" w:hAnsi="Arial Narrow" w:cs="Arial Narrow"/>
                <w:sz w:val="20"/>
                <w:szCs w:val="20"/>
              </w:rPr>
              <w:t>60%</w:t>
            </w:r>
          </w:p>
          <w:p w14:paraId="3E71789E" w14:textId="77777777" w:rsidR="00573A86" w:rsidRPr="000E0167"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w:t>
            </w:r>
            <w:r w:rsidRPr="000E0167">
              <w:rPr>
                <w:rFonts w:ascii="Arial Narrow" w:eastAsia="Arial Narrow" w:hAnsi="Arial Narrow" w:cs="Arial Narrow"/>
                <w:sz w:val="20"/>
                <w:szCs w:val="20"/>
              </w:rPr>
              <w:t>Годишњи извјештај Секретаријата за друштве дјелатности</w:t>
            </w:r>
          </w:p>
        </w:tc>
        <w:tc>
          <w:tcPr>
            <w:tcW w:w="2728" w:type="dxa"/>
            <w:gridSpan w:val="6"/>
            <w:shd w:val="clear" w:color="auto" w:fill="DAF2F6"/>
          </w:tcPr>
          <w:p w14:paraId="222D1726" w14:textId="77777777" w:rsidR="00573A86" w:rsidRPr="000E0167" w:rsidRDefault="00573A86" w:rsidP="00573A86">
            <w:pPr>
              <w:spacing w:before="40" w:after="40"/>
              <w:rPr>
                <w:rFonts w:ascii="Arial Narrow" w:eastAsia="Arial Narrow" w:hAnsi="Arial Narrow" w:cs="Arial Narrow"/>
                <w:sz w:val="20"/>
                <w:szCs w:val="20"/>
              </w:rPr>
            </w:pPr>
            <w:r w:rsidRPr="000E0167">
              <w:rPr>
                <w:rFonts w:ascii="Arial Narrow" w:eastAsia="Arial Narrow" w:hAnsi="Arial Narrow" w:cs="Arial Narrow"/>
                <w:sz w:val="20"/>
                <w:szCs w:val="20"/>
              </w:rPr>
              <w:t>80%</w:t>
            </w:r>
          </w:p>
          <w:p w14:paraId="36DDC6CD" w14:textId="77777777" w:rsidR="00573A86" w:rsidRPr="000E0167"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sz w:val="20"/>
                <w:szCs w:val="20"/>
              </w:rPr>
              <w:t xml:space="preserve">Извор податка: </w:t>
            </w:r>
            <w:r w:rsidRPr="000E0167">
              <w:rPr>
                <w:rFonts w:ascii="Arial Narrow" w:eastAsia="Arial Narrow" w:hAnsi="Arial Narrow" w:cs="Arial Narrow"/>
                <w:sz w:val="20"/>
                <w:szCs w:val="20"/>
              </w:rPr>
              <w:t>Годишњи извјештај Секретаријата за друштве дјелатности</w:t>
            </w:r>
          </w:p>
        </w:tc>
        <w:tc>
          <w:tcPr>
            <w:tcW w:w="2424" w:type="dxa"/>
            <w:gridSpan w:val="3"/>
            <w:shd w:val="clear" w:color="auto" w:fill="DAF2F6"/>
          </w:tcPr>
          <w:p w14:paraId="75207093" w14:textId="77777777" w:rsidR="00573A86" w:rsidRPr="000E0167" w:rsidRDefault="00573A86" w:rsidP="00573A86">
            <w:pPr>
              <w:spacing w:before="40" w:after="40"/>
              <w:rPr>
                <w:rFonts w:ascii="Arial Narrow" w:eastAsia="Arial Narrow" w:hAnsi="Arial Narrow" w:cs="Arial Narrow"/>
                <w:sz w:val="20"/>
                <w:szCs w:val="20"/>
              </w:rPr>
            </w:pPr>
            <w:r w:rsidRPr="000E0167">
              <w:rPr>
                <w:rFonts w:ascii="Arial Narrow" w:eastAsia="Arial Narrow" w:hAnsi="Arial Narrow" w:cs="Arial Narrow"/>
                <w:sz w:val="20"/>
                <w:szCs w:val="20"/>
              </w:rPr>
              <w:t>95%</w:t>
            </w:r>
          </w:p>
          <w:p w14:paraId="788BA9E4" w14:textId="77777777" w:rsidR="00573A86" w:rsidRPr="000E0167"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w:t>
            </w:r>
            <w:r w:rsidRPr="000E0167">
              <w:rPr>
                <w:rFonts w:ascii="Arial Narrow" w:eastAsia="Arial Narrow" w:hAnsi="Arial Narrow" w:cs="Arial Narrow"/>
                <w:sz w:val="20"/>
                <w:szCs w:val="20"/>
              </w:rPr>
              <w:t>Годишњи извјештај Секретаријата за друштве дјелатности</w:t>
            </w:r>
          </w:p>
        </w:tc>
      </w:tr>
      <w:tr w:rsidR="00573A86" w:rsidRPr="000E0167" w14:paraId="54365049" w14:textId="77777777" w:rsidTr="00573A86">
        <w:trPr>
          <w:cantSplit/>
          <w:tblHeader/>
        </w:trPr>
        <w:tc>
          <w:tcPr>
            <w:tcW w:w="3061" w:type="dxa"/>
            <w:gridSpan w:val="4"/>
            <w:shd w:val="clear" w:color="auto" w:fill="DAF2F6"/>
          </w:tcPr>
          <w:p w14:paraId="516472A8" w14:textId="77777777" w:rsidR="00573A86" w:rsidRPr="000E0167" w:rsidRDefault="00573A86" w:rsidP="00573A86">
            <w:pPr>
              <w:spacing w:before="40" w:after="40"/>
              <w:rPr>
                <w:rFonts w:ascii="Arial Narrow" w:eastAsia="Arial Narrow" w:hAnsi="Arial Narrow" w:cs="Arial Narrow"/>
                <w:sz w:val="20"/>
                <w:szCs w:val="20"/>
              </w:rPr>
            </w:pPr>
            <w:r w:rsidRPr="000E0167">
              <w:rPr>
                <w:rFonts w:ascii="Arial Narrow" w:eastAsia="Arial Narrow" w:hAnsi="Arial Narrow" w:cs="Arial Narrow"/>
                <w:sz w:val="20"/>
                <w:szCs w:val="20"/>
              </w:rPr>
              <w:lastRenderedPageBreak/>
              <w:t>Проценат становника РЕ насеља који су задовољни условима становања</w:t>
            </w:r>
          </w:p>
        </w:tc>
        <w:tc>
          <w:tcPr>
            <w:tcW w:w="3168" w:type="dxa"/>
            <w:gridSpan w:val="4"/>
            <w:shd w:val="clear" w:color="auto" w:fill="DAF2F6"/>
          </w:tcPr>
          <w:p w14:paraId="158F7465" w14:textId="77777777" w:rsidR="00573A86" w:rsidRPr="000E0167" w:rsidRDefault="00573A86" w:rsidP="00573A86">
            <w:pPr>
              <w:spacing w:before="40" w:after="40"/>
              <w:rPr>
                <w:rFonts w:ascii="Arial Narrow" w:eastAsia="Arial Narrow" w:hAnsi="Arial Narrow" w:cs="Arial Narrow"/>
                <w:sz w:val="20"/>
                <w:szCs w:val="20"/>
              </w:rPr>
            </w:pPr>
            <w:r w:rsidRPr="000E0167">
              <w:rPr>
                <w:rFonts w:ascii="Arial Narrow" w:eastAsia="Arial Narrow" w:hAnsi="Arial Narrow" w:cs="Arial Narrow"/>
                <w:sz w:val="20"/>
                <w:szCs w:val="20"/>
              </w:rPr>
              <w:t>Н/А</w:t>
            </w:r>
          </w:p>
        </w:tc>
        <w:tc>
          <w:tcPr>
            <w:tcW w:w="2992" w:type="dxa"/>
            <w:gridSpan w:val="7"/>
            <w:shd w:val="clear" w:color="auto" w:fill="DAF2F6"/>
          </w:tcPr>
          <w:p w14:paraId="3B71069B" w14:textId="77777777" w:rsidR="00573A86" w:rsidRPr="000E0167" w:rsidRDefault="00573A86" w:rsidP="00573A86">
            <w:pPr>
              <w:spacing w:before="40" w:after="40"/>
              <w:rPr>
                <w:rFonts w:ascii="Arial Narrow" w:eastAsia="Arial Narrow" w:hAnsi="Arial Narrow" w:cs="Arial Narrow"/>
                <w:sz w:val="20"/>
                <w:szCs w:val="20"/>
              </w:rPr>
            </w:pPr>
            <w:r w:rsidRPr="000E0167">
              <w:rPr>
                <w:rFonts w:ascii="Arial Narrow" w:eastAsia="Arial Narrow" w:hAnsi="Arial Narrow" w:cs="Arial Narrow"/>
                <w:sz w:val="20"/>
                <w:szCs w:val="20"/>
              </w:rPr>
              <w:t>40%</w:t>
            </w:r>
          </w:p>
          <w:p w14:paraId="7A173FD2" w14:textId="77777777" w:rsidR="00573A86" w:rsidRPr="000E0167"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w:t>
            </w:r>
            <w:r w:rsidRPr="000E0167">
              <w:rPr>
                <w:rFonts w:ascii="Arial Narrow" w:eastAsia="Arial Narrow" w:hAnsi="Arial Narrow" w:cs="Arial Narrow"/>
                <w:sz w:val="20"/>
                <w:szCs w:val="20"/>
              </w:rPr>
              <w:t>Резултати анкете о доскриминацији и положју РЕ популације</w:t>
            </w:r>
          </w:p>
        </w:tc>
        <w:tc>
          <w:tcPr>
            <w:tcW w:w="2728" w:type="dxa"/>
            <w:gridSpan w:val="6"/>
            <w:shd w:val="clear" w:color="auto" w:fill="DAF2F6"/>
          </w:tcPr>
          <w:p w14:paraId="68F8617C" w14:textId="77777777" w:rsidR="00573A86" w:rsidRPr="000E0167" w:rsidRDefault="00573A86" w:rsidP="00573A86">
            <w:pPr>
              <w:spacing w:before="40" w:after="40"/>
              <w:rPr>
                <w:rFonts w:ascii="Arial Narrow" w:eastAsia="Arial Narrow" w:hAnsi="Arial Narrow" w:cs="Arial Narrow"/>
                <w:sz w:val="20"/>
                <w:szCs w:val="20"/>
              </w:rPr>
            </w:pPr>
            <w:r w:rsidRPr="000E0167">
              <w:rPr>
                <w:rFonts w:ascii="Arial Narrow" w:eastAsia="Arial Narrow" w:hAnsi="Arial Narrow" w:cs="Arial Narrow"/>
                <w:sz w:val="20"/>
                <w:szCs w:val="20"/>
              </w:rPr>
              <w:t>45%</w:t>
            </w:r>
          </w:p>
          <w:p w14:paraId="1BC0B82D" w14:textId="77777777" w:rsidR="00573A86" w:rsidRPr="000E0167"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w:t>
            </w:r>
            <w:r w:rsidRPr="000E0167">
              <w:rPr>
                <w:rFonts w:ascii="Arial Narrow" w:eastAsia="Arial Narrow" w:hAnsi="Arial Narrow" w:cs="Arial Narrow"/>
                <w:sz w:val="20"/>
                <w:szCs w:val="20"/>
              </w:rPr>
              <w:t>Резултати анкете о доскриминацији и положју РЕ популације</w:t>
            </w:r>
          </w:p>
        </w:tc>
        <w:tc>
          <w:tcPr>
            <w:tcW w:w="2424" w:type="dxa"/>
            <w:gridSpan w:val="3"/>
            <w:shd w:val="clear" w:color="auto" w:fill="DAF2F6"/>
          </w:tcPr>
          <w:p w14:paraId="4B665FED" w14:textId="77777777" w:rsidR="00573A86" w:rsidRPr="000E0167" w:rsidRDefault="00573A86" w:rsidP="00573A86">
            <w:pPr>
              <w:spacing w:before="40" w:after="40"/>
              <w:rPr>
                <w:rFonts w:ascii="Arial Narrow" w:eastAsia="Arial Narrow" w:hAnsi="Arial Narrow" w:cs="Arial Narrow"/>
                <w:sz w:val="20"/>
                <w:szCs w:val="20"/>
              </w:rPr>
            </w:pPr>
            <w:r w:rsidRPr="000E0167">
              <w:rPr>
                <w:rFonts w:ascii="Arial Narrow" w:eastAsia="Arial Narrow" w:hAnsi="Arial Narrow" w:cs="Arial Narrow"/>
                <w:sz w:val="20"/>
                <w:szCs w:val="20"/>
              </w:rPr>
              <w:t>55%</w:t>
            </w:r>
          </w:p>
          <w:p w14:paraId="317AEF2D" w14:textId="77777777" w:rsidR="00573A86" w:rsidRPr="000E0167"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w:t>
            </w:r>
            <w:r w:rsidRPr="000E0167">
              <w:rPr>
                <w:rFonts w:ascii="Arial Narrow" w:eastAsia="Arial Narrow" w:hAnsi="Arial Narrow" w:cs="Arial Narrow"/>
                <w:sz w:val="20"/>
                <w:szCs w:val="20"/>
              </w:rPr>
              <w:t>Резултати анкете о доскриминацији и положју РЕ популације</w:t>
            </w:r>
          </w:p>
        </w:tc>
      </w:tr>
      <w:tr w:rsidR="00573A86" w:rsidRPr="00CA0201" w14:paraId="2664D63C" w14:textId="77777777" w:rsidTr="00573A86">
        <w:trPr>
          <w:cantSplit/>
          <w:tblHeader/>
        </w:trPr>
        <w:tc>
          <w:tcPr>
            <w:tcW w:w="3061" w:type="dxa"/>
            <w:gridSpan w:val="4"/>
            <w:shd w:val="clear" w:color="auto" w:fill="FFF2CC"/>
            <w:vAlign w:val="center"/>
          </w:tcPr>
          <w:p w14:paraId="42B2F08A"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Активности</w:t>
            </w:r>
          </w:p>
        </w:tc>
        <w:tc>
          <w:tcPr>
            <w:tcW w:w="2424" w:type="dxa"/>
            <w:gridSpan w:val="3"/>
            <w:shd w:val="clear" w:color="auto" w:fill="FFF2CC"/>
            <w:vAlign w:val="center"/>
          </w:tcPr>
          <w:p w14:paraId="65C2A6D0"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Индикатор резултата</w:t>
            </w:r>
          </w:p>
        </w:tc>
        <w:tc>
          <w:tcPr>
            <w:tcW w:w="1975" w:type="dxa"/>
            <w:gridSpan w:val="4"/>
            <w:shd w:val="clear" w:color="auto" w:fill="FFF2CC"/>
            <w:vAlign w:val="center"/>
          </w:tcPr>
          <w:p w14:paraId="77865ABE"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Надлежн</w:t>
            </w:r>
            <w:r>
              <w:rPr>
                <w:rFonts w:ascii="Arial Narrow" w:eastAsia="Arial Narrow" w:hAnsi="Arial Narrow" w:cs="Arial Narrow"/>
                <w:b/>
                <w:sz w:val="20"/>
                <w:szCs w:val="20"/>
              </w:rPr>
              <w:t>ост</w:t>
            </w:r>
          </w:p>
        </w:tc>
        <w:tc>
          <w:tcPr>
            <w:tcW w:w="1761" w:type="dxa"/>
            <w:gridSpan w:val="4"/>
            <w:shd w:val="clear" w:color="auto" w:fill="FFF2CC"/>
            <w:vAlign w:val="center"/>
          </w:tcPr>
          <w:p w14:paraId="78541B6A"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Планирани</w:t>
            </w:r>
            <w:r>
              <w:rPr>
                <w:rFonts w:ascii="Arial Narrow" w:eastAsia="Arial Narrow" w:hAnsi="Arial Narrow" w:cs="Arial Narrow"/>
                <w:b/>
                <w:sz w:val="20"/>
                <w:szCs w:val="20"/>
              </w:rPr>
              <w:t xml:space="preserve"> датум</w:t>
            </w:r>
            <w:r w:rsidRPr="00153252">
              <w:rPr>
                <w:rFonts w:ascii="Arial Narrow" w:eastAsia="Arial Narrow" w:hAnsi="Arial Narrow" w:cs="Arial Narrow"/>
                <w:b/>
                <w:sz w:val="20"/>
                <w:szCs w:val="20"/>
              </w:rPr>
              <w:t xml:space="preserve"> почетак </w:t>
            </w:r>
            <w:r>
              <w:rPr>
                <w:rFonts w:ascii="Arial Narrow" w:eastAsia="Arial Narrow" w:hAnsi="Arial Narrow" w:cs="Arial Narrow"/>
                <w:b/>
                <w:sz w:val="20"/>
                <w:szCs w:val="20"/>
              </w:rPr>
              <w:t>реализације</w:t>
            </w:r>
          </w:p>
        </w:tc>
        <w:tc>
          <w:tcPr>
            <w:tcW w:w="1920" w:type="dxa"/>
            <w:gridSpan w:val="3"/>
            <w:shd w:val="clear" w:color="auto" w:fill="FFF2CC"/>
            <w:vAlign w:val="center"/>
          </w:tcPr>
          <w:p w14:paraId="4DAC9D08"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Планирани </w:t>
            </w:r>
            <w:r w:rsidRPr="00153252">
              <w:rPr>
                <w:rFonts w:ascii="Arial Narrow" w:eastAsia="Arial Narrow" w:hAnsi="Arial Narrow" w:cs="Arial Narrow"/>
                <w:b/>
                <w:sz w:val="20"/>
                <w:szCs w:val="20"/>
              </w:rPr>
              <w:t>завршетак активности</w:t>
            </w:r>
          </w:p>
        </w:tc>
        <w:tc>
          <w:tcPr>
            <w:tcW w:w="1356" w:type="dxa"/>
            <w:gridSpan w:val="4"/>
            <w:shd w:val="clear" w:color="auto" w:fill="FFF2CC"/>
            <w:vAlign w:val="center"/>
          </w:tcPr>
          <w:p w14:paraId="7211088E"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Средства за реализациј</w:t>
            </w:r>
            <w:r>
              <w:rPr>
                <w:rFonts w:ascii="Arial Narrow" w:eastAsia="Arial Narrow" w:hAnsi="Arial Narrow" w:cs="Arial Narrow"/>
                <w:b/>
                <w:sz w:val="20"/>
                <w:szCs w:val="20"/>
              </w:rPr>
              <w:t xml:space="preserve">у  </w:t>
            </w:r>
          </w:p>
        </w:tc>
        <w:tc>
          <w:tcPr>
            <w:tcW w:w="1876" w:type="dxa"/>
            <w:gridSpan w:val="2"/>
            <w:shd w:val="clear" w:color="auto" w:fill="FFF2CC"/>
            <w:vAlign w:val="center"/>
          </w:tcPr>
          <w:p w14:paraId="128228D3"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Извор финансирања</w:t>
            </w:r>
          </w:p>
        </w:tc>
      </w:tr>
      <w:tr w:rsidR="00573A86" w:rsidRPr="007800EE" w14:paraId="0212A2F7" w14:textId="77777777" w:rsidTr="00573A86">
        <w:trPr>
          <w:cantSplit/>
          <w:tblHeader/>
        </w:trPr>
        <w:tc>
          <w:tcPr>
            <w:tcW w:w="818" w:type="dxa"/>
          </w:tcPr>
          <w:p w14:paraId="057B7C64"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r w:rsidRPr="007800EE">
              <w:rPr>
                <w:rFonts w:ascii="Arial Narrow" w:eastAsia="Arial Narrow" w:hAnsi="Arial Narrow" w:cs="Arial Narrow"/>
                <w:color w:val="000000" w:themeColor="text1"/>
                <w:sz w:val="20"/>
                <w:szCs w:val="20"/>
              </w:rPr>
              <w:t>4.2.1</w:t>
            </w:r>
          </w:p>
        </w:tc>
        <w:tc>
          <w:tcPr>
            <w:tcW w:w="2243" w:type="dxa"/>
            <w:gridSpan w:val="3"/>
          </w:tcPr>
          <w:p w14:paraId="6D5FAB78" w14:textId="77777777" w:rsidR="00573A86" w:rsidRPr="007800EE" w:rsidRDefault="00573A86" w:rsidP="00573A86">
            <w:pPr>
              <w:pStyle w:val="ListParagraph"/>
              <w:ind w:left="0"/>
              <w:jc w:val="both"/>
              <w:rPr>
                <w:rFonts w:ascii="Arial Narrow" w:hAnsi="Arial Narrow"/>
                <w:color w:val="000000" w:themeColor="text1"/>
                <w:sz w:val="20"/>
                <w:szCs w:val="20"/>
              </w:rPr>
            </w:pPr>
            <w:r w:rsidRPr="007800EE">
              <w:rPr>
                <w:rFonts w:ascii="Arial Narrow" w:hAnsi="Arial Narrow"/>
                <w:color w:val="000000" w:themeColor="text1"/>
                <w:sz w:val="20"/>
                <w:szCs w:val="20"/>
              </w:rPr>
              <w:t>Формирање базе података о објектима у којима живе припадници РЕ популације у насељу Риверсајд</w:t>
            </w:r>
          </w:p>
        </w:tc>
        <w:tc>
          <w:tcPr>
            <w:tcW w:w="2424" w:type="dxa"/>
            <w:gridSpan w:val="3"/>
          </w:tcPr>
          <w:p w14:paraId="0A41FBB4"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r w:rsidRPr="007800EE">
              <w:rPr>
                <w:rFonts w:ascii="Arial Narrow" w:eastAsia="Arial Narrow" w:hAnsi="Arial Narrow" w:cs="Arial Narrow"/>
                <w:color w:val="000000" w:themeColor="text1"/>
                <w:sz w:val="20"/>
                <w:szCs w:val="20"/>
              </w:rPr>
              <w:t xml:space="preserve">Израђена база података </w:t>
            </w:r>
          </w:p>
        </w:tc>
        <w:tc>
          <w:tcPr>
            <w:tcW w:w="1975" w:type="dxa"/>
            <w:gridSpan w:val="4"/>
          </w:tcPr>
          <w:p w14:paraId="2061EB74"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r w:rsidRPr="007800EE">
              <w:rPr>
                <w:rFonts w:ascii="Arial Narrow" w:eastAsia="Arial Narrow" w:hAnsi="Arial Narrow" w:cs="Arial Narrow"/>
                <w:color w:val="000000" w:themeColor="text1"/>
                <w:sz w:val="20"/>
                <w:szCs w:val="20"/>
              </w:rPr>
              <w:t>Секретаријат за друштвене дјелатности ОБ</w:t>
            </w:r>
          </w:p>
        </w:tc>
        <w:tc>
          <w:tcPr>
            <w:tcW w:w="1761" w:type="dxa"/>
            <w:gridSpan w:val="4"/>
          </w:tcPr>
          <w:p w14:paraId="67928A6B" w14:textId="77777777" w:rsidR="00573A86"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Континуирано 2025.</w:t>
            </w:r>
          </w:p>
          <w:p w14:paraId="7BD51D6F" w14:textId="77777777" w:rsidR="00573A86" w:rsidRDefault="00573A86" w:rsidP="00573A86">
            <w:pPr>
              <w:spacing w:before="20" w:after="20"/>
              <w:rPr>
                <w:rFonts w:ascii="Arial Narrow" w:eastAsia="Arial Narrow" w:hAnsi="Arial Narrow" w:cs="Arial Narrow"/>
                <w:color w:val="000000" w:themeColor="text1"/>
                <w:sz w:val="20"/>
                <w:szCs w:val="20"/>
              </w:rPr>
            </w:pPr>
            <w:r w:rsidRPr="00351A8B">
              <w:rPr>
                <w:rFonts w:ascii="Arial Narrow" w:eastAsia="Arial Narrow" w:hAnsi="Arial Narrow" w:cs="Arial Narrow"/>
                <w:color w:val="000000" w:themeColor="text1"/>
                <w:sz w:val="20"/>
                <w:szCs w:val="20"/>
              </w:rPr>
              <w:t>Континуирано</w:t>
            </w:r>
            <w:r>
              <w:rPr>
                <w:rFonts w:ascii="Arial Narrow" w:eastAsia="Arial Narrow" w:hAnsi="Arial Narrow" w:cs="Arial Narrow"/>
                <w:color w:val="000000" w:themeColor="text1"/>
                <w:sz w:val="20"/>
                <w:szCs w:val="20"/>
              </w:rPr>
              <w:t xml:space="preserve"> 2026.</w:t>
            </w:r>
          </w:p>
          <w:p w14:paraId="39D7211D" w14:textId="77777777" w:rsidR="00573A86"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Континуирано 2027.</w:t>
            </w:r>
          </w:p>
          <w:p w14:paraId="0D1E1DB2" w14:textId="77777777" w:rsidR="00573A86"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Континуирано 2028.</w:t>
            </w:r>
          </w:p>
          <w:p w14:paraId="5765E611"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p>
        </w:tc>
        <w:tc>
          <w:tcPr>
            <w:tcW w:w="1920" w:type="dxa"/>
            <w:gridSpan w:val="3"/>
          </w:tcPr>
          <w:p w14:paraId="7B38010D" w14:textId="7150C140" w:rsidR="00573A86" w:rsidRPr="007800EE"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IV</w:t>
            </w:r>
            <w:r w:rsidR="00573A86" w:rsidRPr="00351A8B">
              <w:rPr>
                <w:rFonts w:ascii="Arial Narrow" w:eastAsia="Arial Narrow" w:hAnsi="Arial Narrow" w:cs="Arial Narrow"/>
                <w:color w:val="000000" w:themeColor="text1"/>
                <w:sz w:val="20"/>
                <w:szCs w:val="20"/>
              </w:rPr>
              <w:t xml:space="preserve"> квартал 2028.</w:t>
            </w:r>
          </w:p>
        </w:tc>
        <w:tc>
          <w:tcPr>
            <w:tcW w:w="1356" w:type="dxa"/>
            <w:gridSpan w:val="4"/>
          </w:tcPr>
          <w:p w14:paraId="2E8D38A0"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0</w:t>
            </w:r>
          </w:p>
        </w:tc>
        <w:tc>
          <w:tcPr>
            <w:tcW w:w="1876" w:type="dxa"/>
            <w:gridSpan w:val="2"/>
          </w:tcPr>
          <w:p w14:paraId="7AC210FD"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r w:rsidRPr="007800EE">
              <w:rPr>
                <w:rFonts w:ascii="Arial Narrow" w:eastAsia="Arial Narrow" w:hAnsi="Arial Narrow" w:cs="Arial Narrow"/>
                <w:color w:val="000000" w:themeColor="text1"/>
                <w:sz w:val="20"/>
                <w:szCs w:val="20"/>
              </w:rPr>
              <w:t>Буџет Општине Беране</w:t>
            </w:r>
          </w:p>
        </w:tc>
      </w:tr>
      <w:tr w:rsidR="00573A86" w:rsidRPr="007800EE" w14:paraId="62AA795A" w14:textId="77777777" w:rsidTr="00573A86">
        <w:trPr>
          <w:cantSplit/>
          <w:tblHeader/>
        </w:trPr>
        <w:tc>
          <w:tcPr>
            <w:tcW w:w="818" w:type="dxa"/>
          </w:tcPr>
          <w:p w14:paraId="20028452"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r w:rsidRPr="007800EE">
              <w:rPr>
                <w:rFonts w:ascii="Arial Narrow" w:eastAsia="Arial Narrow" w:hAnsi="Arial Narrow" w:cs="Arial Narrow"/>
                <w:color w:val="000000" w:themeColor="text1"/>
                <w:sz w:val="20"/>
                <w:szCs w:val="20"/>
              </w:rPr>
              <w:t>4.2.2</w:t>
            </w:r>
          </w:p>
        </w:tc>
        <w:tc>
          <w:tcPr>
            <w:tcW w:w="2243" w:type="dxa"/>
            <w:gridSpan w:val="3"/>
          </w:tcPr>
          <w:p w14:paraId="1B9B062D" w14:textId="77777777" w:rsidR="00573A86" w:rsidRPr="007800EE" w:rsidRDefault="00573A86" w:rsidP="00573A86">
            <w:pPr>
              <w:pStyle w:val="ListParagraph"/>
              <w:ind w:left="0"/>
              <w:jc w:val="both"/>
              <w:rPr>
                <w:rFonts w:ascii="Arial Narrow" w:hAnsi="Arial Narrow"/>
                <w:color w:val="000000" w:themeColor="text1"/>
                <w:sz w:val="20"/>
                <w:szCs w:val="20"/>
              </w:rPr>
            </w:pPr>
            <w:r w:rsidRPr="007800EE">
              <w:rPr>
                <w:rFonts w:ascii="Arial Narrow" w:hAnsi="Arial Narrow"/>
                <w:color w:val="000000" w:themeColor="text1"/>
                <w:sz w:val="20"/>
                <w:szCs w:val="20"/>
              </w:rPr>
              <w:t>Проналажење нове локације за изградњу нових стамбених јединица, регулисање техничких услова.</w:t>
            </w:r>
          </w:p>
        </w:tc>
        <w:tc>
          <w:tcPr>
            <w:tcW w:w="2424" w:type="dxa"/>
            <w:gridSpan w:val="3"/>
          </w:tcPr>
          <w:p w14:paraId="2548A24C"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r w:rsidRPr="007800EE">
              <w:rPr>
                <w:rFonts w:ascii="Arial Narrow" w:eastAsia="Arial Narrow" w:hAnsi="Arial Narrow" w:cs="Arial Narrow"/>
                <w:color w:val="000000" w:themeColor="text1"/>
                <w:sz w:val="20"/>
                <w:szCs w:val="20"/>
              </w:rPr>
              <w:t>Опредијељена нова локација са уредним техничким условима</w:t>
            </w:r>
          </w:p>
        </w:tc>
        <w:tc>
          <w:tcPr>
            <w:tcW w:w="1975" w:type="dxa"/>
            <w:gridSpan w:val="4"/>
          </w:tcPr>
          <w:p w14:paraId="6E870F0E"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r w:rsidRPr="007800EE">
              <w:rPr>
                <w:rFonts w:ascii="Arial Narrow" w:eastAsia="Arial Narrow" w:hAnsi="Arial Narrow" w:cs="Arial Narrow"/>
                <w:color w:val="000000" w:themeColor="text1"/>
                <w:sz w:val="20"/>
                <w:szCs w:val="20"/>
              </w:rPr>
              <w:t>Секретаријат за друштвене дјелатности ОБ</w:t>
            </w:r>
          </w:p>
        </w:tc>
        <w:tc>
          <w:tcPr>
            <w:tcW w:w="1761" w:type="dxa"/>
            <w:gridSpan w:val="4"/>
          </w:tcPr>
          <w:p w14:paraId="4E5976EF" w14:textId="05C3D1FC" w:rsidR="00573A86" w:rsidRPr="007800EE"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III</w:t>
            </w:r>
            <w:r w:rsidR="00573A86">
              <w:rPr>
                <w:rFonts w:ascii="Arial Narrow" w:eastAsia="Arial Narrow" w:hAnsi="Arial Narrow" w:cs="Arial Narrow"/>
                <w:color w:val="000000" w:themeColor="text1"/>
                <w:sz w:val="20"/>
                <w:szCs w:val="20"/>
              </w:rPr>
              <w:t xml:space="preserve"> квартал 2025.</w:t>
            </w:r>
          </w:p>
        </w:tc>
        <w:tc>
          <w:tcPr>
            <w:tcW w:w="1920" w:type="dxa"/>
            <w:gridSpan w:val="3"/>
          </w:tcPr>
          <w:p w14:paraId="59348990" w14:textId="70789E67" w:rsidR="00573A86" w:rsidRPr="007800EE"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IV</w:t>
            </w:r>
            <w:r w:rsidR="00573A86">
              <w:rPr>
                <w:rFonts w:ascii="Arial Narrow" w:eastAsia="Arial Narrow" w:hAnsi="Arial Narrow" w:cs="Arial Narrow"/>
                <w:color w:val="000000" w:themeColor="text1"/>
                <w:sz w:val="20"/>
                <w:szCs w:val="20"/>
              </w:rPr>
              <w:t xml:space="preserve"> квартал 2026.</w:t>
            </w:r>
          </w:p>
        </w:tc>
        <w:tc>
          <w:tcPr>
            <w:tcW w:w="1356" w:type="dxa"/>
            <w:gridSpan w:val="4"/>
          </w:tcPr>
          <w:p w14:paraId="4F8E31E1"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0</w:t>
            </w:r>
          </w:p>
        </w:tc>
        <w:tc>
          <w:tcPr>
            <w:tcW w:w="1876" w:type="dxa"/>
            <w:gridSpan w:val="2"/>
          </w:tcPr>
          <w:p w14:paraId="1D1C530A"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r w:rsidRPr="007800EE">
              <w:rPr>
                <w:rFonts w:ascii="Arial Narrow" w:eastAsia="Arial Narrow" w:hAnsi="Arial Narrow" w:cs="Arial Narrow"/>
                <w:color w:val="000000" w:themeColor="text1"/>
                <w:sz w:val="20"/>
                <w:szCs w:val="20"/>
              </w:rPr>
              <w:t>Буџет Општине Беране</w:t>
            </w:r>
          </w:p>
        </w:tc>
      </w:tr>
      <w:tr w:rsidR="00573A86" w:rsidRPr="007800EE" w14:paraId="626F4980" w14:textId="77777777" w:rsidTr="00573A86">
        <w:trPr>
          <w:cantSplit/>
          <w:tblHeader/>
        </w:trPr>
        <w:tc>
          <w:tcPr>
            <w:tcW w:w="818" w:type="dxa"/>
          </w:tcPr>
          <w:p w14:paraId="40FE5FEA"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r w:rsidRPr="007800EE">
              <w:rPr>
                <w:rFonts w:ascii="Arial Narrow" w:eastAsia="Arial Narrow" w:hAnsi="Arial Narrow" w:cs="Arial Narrow"/>
                <w:color w:val="000000" w:themeColor="text1"/>
                <w:sz w:val="20"/>
                <w:szCs w:val="20"/>
              </w:rPr>
              <w:t>4.2.3</w:t>
            </w:r>
          </w:p>
        </w:tc>
        <w:tc>
          <w:tcPr>
            <w:tcW w:w="2243" w:type="dxa"/>
            <w:gridSpan w:val="3"/>
          </w:tcPr>
          <w:p w14:paraId="79B27543" w14:textId="77777777" w:rsidR="00573A86" w:rsidRPr="007800EE" w:rsidRDefault="00573A86" w:rsidP="00573A86">
            <w:pPr>
              <w:pStyle w:val="ListParagraph"/>
              <w:ind w:left="0"/>
              <w:jc w:val="both"/>
              <w:rPr>
                <w:rFonts w:ascii="Arial Narrow" w:hAnsi="Arial Narrow"/>
                <w:color w:val="000000" w:themeColor="text1"/>
                <w:sz w:val="20"/>
                <w:szCs w:val="20"/>
              </w:rPr>
            </w:pPr>
            <w:r w:rsidRPr="007800EE">
              <w:rPr>
                <w:rFonts w:ascii="Arial Narrow" w:hAnsi="Arial Narrow"/>
                <w:color w:val="000000" w:themeColor="text1"/>
                <w:sz w:val="20"/>
                <w:szCs w:val="20"/>
              </w:rPr>
              <w:t>Изградња нових стамбених јединица</w:t>
            </w:r>
          </w:p>
        </w:tc>
        <w:tc>
          <w:tcPr>
            <w:tcW w:w="2424" w:type="dxa"/>
            <w:gridSpan w:val="3"/>
          </w:tcPr>
          <w:p w14:paraId="4E4982B3"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r w:rsidRPr="007800EE">
              <w:rPr>
                <w:rFonts w:ascii="Arial Narrow" w:eastAsia="Arial Narrow" w:hAnsi="Arial Narrow" w:cs="Arial Narrow"/>
                <w:color w:val="000000" w:themeColor="text1"/>
                <w:sz w:val="20"/>
                <w:szCs w:val="20"/>
              </w:rPr>
              <w:t>Изградња стамбених јединица</w:t>
            </w:r>
          </w:p>
        </w:tc>
        <w:tc>
          <w:tcPr>
            <w:tcW w:w="1975" w:type="dxa"/>
            <w:gridSpan w:val="4"/>
          </w:tcPr>
          <w:p w14:paraId="7527F480"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r w:rsidRPr="007800EE">
              <w:rPr>
                <w:rFonts w:ascii="Arial Narrow" w:eastAsia="Arial Narrow" w:hAnsi="Arial Narrow" w:cs="Arial Narrow"/>
                <w:color w:val="000000" w:themeColor="text1"/>
                <w:sz w:val="20"/>
                <w:szCs w:val="20"/>
              </w:rPr>
              <w:t>Општина Беране, Министарство  социјалне заштите, Министасрство људских и мањинских права, Министарство финансија, Влада ЦГ</w:t>
            </w:r>
          </w:p>
        </w:tc>
        <w:tc>
          <w:tcPr>
            <w:tcW w:w="1761" w:type="dxa"/>
            <w:gridSpan w:val="4"/>
          </w:tcPr>
          <w:p w14:paraId="18DBCCC9"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p>
        </w:tc>
        <w:tc>
          <w:tcPr>
            <w:tcW w:w="1920" w:type="dxa"/>
            <w:gridSpan w:val="3"/>
          </w:tcPr>
          <w:p w14:paraId="434BFF48"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p>
        </w:tc>
        <w:tc>
          <w:tcPr>
            <w:tcW w:w="1356" w:type="dxa"/>
            <w:gridSpan w:val="4"/>
          </w:tcPr>
          <w:p w14:paraId="558D32D7"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1.500.000,00 еура</w:t>
            </w:r>
          </w:p>
        </w:tc>
        <w:tc>
          <w:tcPr>
            <w:tcW w:w="1876" w:type="dxa"/>
            <w:gridSpan w:val="2"/>
          </w:tcPr>
          <w:p w14:paraId="24E43919"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r w:rsidRPr="007800EE">
              <w:rPr>
                <w:rFonts w:ascii="Arial Narrow" w:eastAsia="Arial Narrow" w:hAnsi="Arial Narrow" w:cs="Arial Narrow"/>
                <w:color w:val="000000" w:themeColor="text1"/>
                <w:sz w:val="20"/>
                <w:szCs w:val="20"/>
              </w:rPr>
              <w:t>Општина Беране, Министарство  социјалне заштите, Министасрство људских и мањинских права, Министарство финансија, Влада ЦГ</w:t>
            </w:r>
          </w:p>
        </w:tc>
      </w:tr>
      <w:tr w:rsidR="00573A86" w:rsidRPr="007800EE" w14:paraId="4D72AF84" w14:textId="77777777" w:rsidTr="00573A86">
        <w:trPr>
          <w:gridAfter w:val="1"/>
          <w:wAfter w:w="818" w:type="dxa"/>
          <w:cantSplit/>
          <w:trHeight w:val="80"/>
          <w:tblHeader/>
        </w:trPr>
        <w:tc>
          <w:tcPr>
            <w:tcW w:w="2243" w:type="dxa"/>
            <w:gridSpan w:val="2"/>
          </w:tcPr>
          <w:p w14:paraId="62639009" w14:textId="77777777" w:rsidR="00573A86" w:rsidRPr="007800EE" w:rsidRDefault="00573A86" w:rsidP="00573A86">
            <w:pPr>
              <w:pStyle w:val="ListParagraph"/>
              <w:ind w:left="0"/>
              <w:jc w:val="both"/>
              <w:rPr>
                <w:rFonts w:ascii="Arial Narrow" w:hAnsi="Arial Narrow"/>
                <w:color w:val="000000" w:themeColor="text1"/>
                <w:sz w:val="20"/>
                <w:szCs w:val="20"/>
              </w:rPr>
            </w:pPr>
          </w:p>
        </w:tc>
        <w:tc>
          <w:tcPr>
            <w:tcW w:w="2424" w:type="dxa"/>
            <w:gridSpan w:val="4"/>
          </w:tcPr>
          <w:p w14:paraId="20998FA0"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p>
        </w:tc>
        <w:tc>
          <w:tcPr>
            <w:tcW w:w="1975" w:type="dxa"/>
            <w:gridSpan w:val="4"/>
          </w:tcPr>
          <w:p w14:paraId="3E27A53F"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p>
        </w:tc>
        <w:tc>
          <w:tcPr>
            <w:tcW w:w="1761" w:type="dxa"/>
            <w:gridSpan w:val="4"/>
          </w:tcPr>
          <w:p w14:paraId="11FB3D9A"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p>
        </w:tc>
        <w:tc>
          <w:tcPr>
            <w:tcW w:w="1920" w:type="dxa"/>
            <w:gridSpan w:val="3"/>
          </w:tcPr>
          <w:p w14:paraId="6E76FD02"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p>
        </w:tc>
        <w:tc>
          <w:tcPr>
            <w:tcW w:w="1356" w:type="dxa"/>
            <w:gridSpan w:val="3"/>
          </w:tcPr>
          <w:p w14:paraId="65D51B2D" w14:textId="77777777" w:rsidR="00573A86" w:rsidRDefault="00573A86" w:rsidP="00573A86">
            <w:pPr>
              <w:spacing w:before="20" w:after="20"/>
              <w:rPr>
                <w:rFonts w:ascii="Arial Narrow" w:eastAsia="Arial Narrow" w:hAnsi="Arial Narrow" w:cs="Arial Narrow"/>
                <w:color w:val="000000" w:themeColor="text1"/>
                <w:sz w:val="20"/>
                <w:szCs w:val="20"/>
              </w:rPr>
            </w:pPr>
          </w:p>
        </w:tc>
        <w:tc>
          <w:tcPr>
            <w:tcW w:w="1876" w:type="dxa"/>
            <w:gridSpan w:val="3"/>
          </w:tcPr>
          <w:p w14:paraId="3B808B74" w14:textId="77777777" w:rsidR="00573A86" w:rsidRPr="007800EE" w:rsidRDefault="00573A86" w:rsidP="00573A86">
            <w:pPr>
              <w:spacing w:before="20" w:after="20"/>
              <w:rPr>
                <w:rFonts w:ascii="Arial Narrow" w:eastAsia="Arial Narrow" w:hAnsi="Arial Narrow" w:cs="Arial Narrow"/>
                <w:color w:val="000000" w:themeColor="text1"/>
                <w:sz w:val="20"/>
                <w:szCs w:val="20"/>
              </w:rPr>
            </w:pPr>
          </w:p>
        </w:tc>
      </w:tr>
      <w:tr w:rsidR="00573A86" w:rsidRPr="00CA0201" w14:paraId="63C40B7A" w14:textId="77777777" w:rsidTr="00573A86">
        <w:trPr>
          <w:cantSplit/>
          <w:trHeight w:val="531"/>
          <w:tblHeader/>
        </w:trPr>
        <w:tc>
          <w:tcPr>
            <w:tcW w:w="3061" w:type="dxa"/>
            <w:gridSpan w:val="4"/>
            <w:shd w:val="clear" w:color="auto" w:fill="DEEBF6"/>
          </w:tcPr>
          <w:p w14:paraId="43C434A4"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СТРАТЕШКИ ЦИЉ 5</w:t>
            </w:r>
          </w:p>
        </w:tc>
        <w:tc>
          <w:tcPr>
            <w:tcW w:w="11312" w:type="dxa"/>
            <w:gridSpan w:val="20"/>
            <w:shd w:val="clear" w:color="auto" w:fill="DEEBF6"/>
          </w:tcPr>
          <w:p w14:paraId="592461AD"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Унапређење доступности, ефективности и квалитета образовања за све припаднике РЕ популације у општини Беране</w:t>
            </w:r>
          </w:p>
        </w:tc>
      </w:tr>
      <w:tr w:rsidR="00573A86" w:rsidRPr="00CA0201" w14:paraId="70317FA1" w14:textId="77777777" w:rsidTr="00573A86">
        <w:trPr>
          <w:cantSplit/>
          <w:trHeight w:val="531"/>
          <w:tblHeader/>
        </w:trPr>
        <w:tc>
          <w:tcPr>
            <w:tcW w:w="3061" w:type="dxa"/>
            <w:gridSpan w:val="4"/>
            <w:shd w:val="clear" w:color="auto" w:fill="DEEBF6"/>
          </w:tcPr>
          <w:p w14:paraId="72F93B28"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Оперативни циљ 5.1</w:t>
            </w:r>
          </w:p>
          <w:p w14:paraId="5E5F66B0" w14:textId="77777777" w:rsidR="00573A86" w:rsidRPr="00153252" w:rsidRDefault="00573A86" w:rsidP="00573A86">
            <w:pPr>
              <w:spacing w:before="40" w:after="40"/>
              <w:jc w:val="center"/>
              <w:rPr>
                <w:rFonts w:ascii="Arial Narrow" w:eastAsia="Arial Narrow" w:hAnsi="Arial Narrow" w:cs="Arial Narrow"/>
                <w:b/>
                <w:sz w:val="20"/>
                <w:szCs w:val="20"/>
              </w:rPr>
            </w:pPr>
          </w:p>
        </w:tc>
        <w:tc>
          <w:tcPr>
            <w:tcW w:w="11312" w:type="dxa"/>
            <w:gridSpan w:val="20"/>
            <w:shd w:val="clear" w:color="auto" w:fill="DEEBF6"/>
          </w:tcPr>
          <w:p w14:paraId="0CF36334"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Повећан обухват РЕ дјеце у предшколским установама</w:t>
            </w:r>
          </w:p>
        </w:tc>
      </w:tr>
      <w:tr w:rsidR="00573A86" w:rsidRPr="00CA0201" w14:paraId="16958AF5" w14:textId="77777777" w:rsidTr="00573A86">
        <w:trPr>
          <w:cantSplit/>
          <w:tblHeader/>
        </w:trPr>
        <w:tc>
          <w:tcPr>
            <w:tcW w:w="3061" w:type="dxa"/>
            <w:gridSpan w:val="4"/>
            <w:shd w:val="clear" w:color="auto" w:fill="DAF2F6"/>
          </w:tcPr>
          <w:p w14:paraId="35FA371B"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Индикатор учинка</w:t>
            </w:r>
          </w:p>
        </w:tc>
        <w:tc>
          <w:tcPr>
            <w:tcW w:w="3168" w:type="dxa"/>
            <w:gridSpan w:val="4"/>
            <w:shd w:val="clear" w:color="auto" w:fill="DAF2F6"/>
          </w:tcPr>
          <w:p w14:paraId="5B20C4C6"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Полазна вриједност – 2025</w:t>
            </w:r>
            <w:r w:rsidRPr="00153252">
              <w:rPr>
                <w:rFonts w:ascii="Arial Narrow" w:eastAsia="Arial Narrow" w:hAnsi="Arial Narrow" w:cs="Arial Narrow"/>
                <w:b/>
                <w:sz w:val="20"/>
                <w:szCs w:val="20"/>
              </w:rPr>
              <w:t>.г</w:t>
            </w:r>
            <w:r>
              <w:rPr>
                <w:rFonts w:ascii="Arial Narrow" w:eastAsia="Arial Narrow" w:hAnsi="Arial Narrow" w:cs="Arial Narrow"/>
                <w:b/>
                <w:sz w:val="20"/>
                <w:szCs w:val="20"/>
              </w:rPr>
              <w:t xml:space="preserve"> /Извор верифификације</w:t>
            </w:r>
          </w:p>
        </w:tc>
        <w:tc>
          <w:tcPr>
            <w:tcW w:w="2992" w:type="dxa"/>
            <w:gridSpan w:val="7"/>
            <w:shd w:val="clear" w:color="auto" w:fill="DAF2F6"/>
            <w:vAlign w:val="center"/>
          </w:tcPr>
          <w:p w14:paraId="1329C217"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 xml:space="preserve">  Прелазна вриједност – 2026</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верифификације</w:t>
            </w:r>
          </w:p>
        </w:tc>
        <w:tc>
          <w:tcPr>
            <w:tcW w:w="2728" w:type="dxa"/>
            <w:gridSpan w:val="6"/>
            <w:shd w:val="clear" w:color="auto" w:fill="DAF2F6"/>
            <w:vAlign w:val="center"/>
          </w:tcPr>
          <w:p w14:paraId="44079DE2"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Прелазна вриједност – 202</w:t>
            </w:r>
            <w:r>
              <w:rPr>
                <w:rFonts w:ascii="Arial Narrow" w:eastAsia="Arial Narrow" w:hAnsi="Arial Narrow" w:cs="Arial Narrow"/>
                <w:b/>
                <w:sz w:val="20"/>
                <w:szCs w:val="20"/>
              </w:rPr>
              <w:t>7</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верифификације</w:t>
            </w:r>
          </w:p>
        </w:tc>
        <w:tc>
          <w:tcPr>
            <w:tcW w:w="2424" w:type="dxa"/>
            <w:gridSpan w:val="3"/>
            <w:shd w:val="clear" w:color="auto" w:fill="DAF2F6"/>
            <w:vAlign w:val="center"/>
          </w:tcPr>
          <w:p w14:paraId="7340C369"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Циљна вриједност - 202</w:t>
            </w:r>
            <w:r>
              <w:rPr>
                <w:rFonts w:ascii="Arial Narrow" w:eastAsia="Arial Narrow" w:hAnsi="Arial Narrow" w:cs="Arial Narrow"/>
                <w:b/>
                <w:sz w:val="20"/>
                <w:szCs w:val="20"/>
              </w:rPr>
              <w:t>8</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верифификације</w:t>
            </w:r>
          </w:p>
        </w:tc>
      </w:tr>
      <w:tr w:rsidR="00573A86" w:rsidRPr="00135811" w14:paraId="4DF980B2" w14:textId="77777777" w:rsidTr="00573A86">
        <w:trPr>
          <w:cantSplit/>
          <w:tblHeader/>
        </w:trPr>
        <w:tc>
          <w:tcPr>
            <w:tcW w:w="3061" w:type="dxa"/>
            <w:gridSpan w:val="4"/>
            <w:shd w:val="clear" w:color="auto" w:fill="DAF2F6"/>
          </w:tcPr>
          <w:p w14:paraId="02009D91" w14:textId="77777777" w:rsidR="00573A86" w:rsidRPr="00135811" w:rsidRDefault="00573A86" w:rsidP="00573A86">
            <w:pPr>
              <w:spacing w:before="40" w:after="40"/>
              <w:jc w:val="both"/>
              <w:rPr>
                <w:rFonts w:ascii="Arial Narrow" w:eastAsia="Arial Narrow" w:hAnsi="Arial Narrow" w:cs="Arial Narrow"/>
                <w:sz w:val="20"/>
                <w:szCs w:val="20"/>
              </w:rPr>
            </w:pPr>
            <w:r w:rsidRPr="00135811">
              <w:rPr>
                <w:rFonts w:ascii="Arial Narrow" w:eastAsia="Arial Narrow" w:hAnsi="Arial Narrow" w:cs="Arial Narrow"/>
                <w:sz w:val="20"/>
                <w:szCs w:val="20"/>
              </w:rPr>
              <w:t>Број дјеце РЕ која похађају програм образовања и васпитања у раном дјетинству</w:t>
            </w:r>
          </w:p>
        </w:tc>
        <w:tc>
          <w:tcPr>
            <w:tcW w:w="3168" w:type="dxa"/>
            <w:gridSpan w:val="4"/>
            <w:shd w:val="clear" w:color="auto" w:fill="DAF2F6"/>
          </w:tcPr>
          <w:p w14:paraId="6CA97EDE"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50</w:t>
            </w:r>
          </w:p>
          <w:p w14:paraId="3D74F786" w14:textId="77777777" w:rsidR="00573A86" w:rsidRPr="00E7032B" w:rsidRDefault="00573A86" w:rsidP="00573A86">
            <w:pPr>
              <w:spacing w:before="40" w:after="40"/>
              <w:jc w:val="both"/>
              <w:rPr>
                <w:rFonts w:ascii="Arial Narrow" w:eastAsia="Arial Narrow" w:hAnsi="Arial Narrow" w:cs="Arial Narrow"/>
                <w:sz w:val="20"/>
                <w:szCs w:val="20"/>
              </w:rPr>
            </w:pPr>
            <w:r w:rsidRPr="00E7032B">
              <w:rPr>
                <w:rFonts w:ascii="Arial Narrow" w:eastAsia="Arial Narrow" w:hAnsi="Arial Narrow" w:cs="Arial Narrow"/>
                <w:sz w:val="20"/>
                <w:szCs w:val="20"/>
                <w:lang w:val="sr-Latn-CS"/>
              </w:rPr>
              <w:t>Извор податка: Извјештај предшколске установе</w:t>
            </w:r>
          </w:p>
        </w:tc>
        <w:tc>
          <w:tcPr>
            <w:tcW w:w="2992" w:type="dxa"/>
            <w:gridSpan w:val="7"/>
            <w:shd w:val="clear" w:color="auto" w:fill="DAF2F6"/>
          </w:tcPr>
          <w:p w14:paraId="4B48973C"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65</w:t>
            </w:r>
          </w:p>
          <w:p w14:paraId="3ADEC48B" w14:textId="77777777" w:rsidR="00573A86" w:rsidRPr="00135811" w:rsidRDefault="00573A86" w:rsidP="00573A86">
            <w:pPr>
              <w:spacing w:before="40" w:after="40"/>
              <w:jc w:val="both"/>
              <w:rPr>
                <w:rFonts w:ascii="Arial Narrow" w:eastAsia="Arial Narrow" w:hAnsi="Arial Narrow" w:cs="Arial Narrow"/>
                <w:sz w:val="20"/>
                <w:szCs w:val="20"/>
              </w:rPr>
            </w:pPr>
            <w:r w:rsidRPr="00E7032B">
              <w:rPr>
                <w:rFonts w:ascii="Arial Narrow" w:eastAsia="Arial Narrow" w:hAnsi="Arial Narrow" w:cs="Arial Narrow"/>
                <w:sz w:val="20"/>
                <w:szCs w:val="20"/>
                <w:lang w:val="sr-Latn-CS"/>
              </w:rPr>
              <w:t>Извор податка: Извјештај предшколске установе</w:t>
            </w:r>
          </w:p>
        </w:tc>
        <w:tc>
          <w:tcPr>
            <w:tcW w:w="2728" w:type="dxa"/>
            <w:gridSpan w:val="6"/>
            <w:shd w:val="clear" w:color="auto" w:fill="DAF2F6"/>
          </w:tcPr>
          <w:p w14:paraId="0F26E9FB"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70</w:t>
            </w:r>
          </w:p>
          <w:p w14:paraId="62EB01B9" w14:textId="77777777" w:rsidR="00573A86" w:rsidRPr="00135811" w:rsidRDefault="00573A86" w:rsidP="00573A86">
            <w:pPr>
              <w:spacing w:before="40" w:after="40"/>
              <w:jc w:val="both"/>
              <w:rPr>
                <w:rFonts w:ascii="Arial Narrow" w:eastAsia="Arial Narrow" w:hAnsi="Arial Narrow" w:cs="Arial Narrow"/>
                <w:sz w:val="20"/>
                <w:szCs w:val="20"/>
              </w:rPr>
            </w:pPr>
            <w:r w:rsidRPr="00E7032B">
              <w:rPr>
                <w:rFonts w:ascii="Arial Narrow" w:eastAsia="Arial Narrow" w:hAnsi="Arial Narrow" w:cs="Arial Narrow"/>
                <w:sz w:val="20"/>
                <w:szCs w:val="20"/>
                <w:lang w:val="sr-Latn-CS"/>
              </w:rPr>
              <w:t>Извор податка: Извјештај предшколске установе</w:t>
            </w:r>
          </w:p>
        </w:tc>
        <w:tc>
          <w:tcPr>
            <w:tcW w:w="2424" w:type="dxa"/>
            <w:gridSpan w:val="3"/>
            <w:shd w:val="clear" w:color="auto" w:fill="DAF2F6"/>
          </w:tcPr>
          <w:p w14:paraId="6CADF13E"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80</w:t>
            </w:r>
          </w:p>
          <w:p w14:paraId="680CCBF6" w14:textId="77777777" w:rsidR="00573A86" w:rsidRPr="00135811" w:rsidRDefault="00573A86" w:rsidP="00573A86">
            <w:pPr>
              <w:spacing w:before="40" w:after="40"/>
              <w:jc w:val="both"/>
              <w:rPr>
                <w:rFonts w:ascii="Arial Narrow" w:eastAsia="Arial Narrow" w:hAnsi="Arial Narrow" w:cs="Arial Narrow"/>
                <w:sz w:val="20"/>
                <w:szCs w:val="20"/>
              </w:rPr>
            </w:pPr>
            <w:r w:rsidRPr="00E7032B">
              <w:rPr>
                <w:rFonts w:ascii="Arial Narrow" w:eastAsia="Arial Narrow" w:hAnsi="Arial Narrow" w:cs="Arial Narrow"/>
                <w:sz w:val="20"/>
                <w:szCs w:val="20"/>
                <w:lang w:val="sr-Latn-CS"/>
              </w:rPr>
              <w:t>Извор податка: Извјештај предшколске установе</w:t>
            </w:r>
          </w:p>
        </w:tc>
      </w:tr>
      <w:tr w:rsidR="00573A86" w:rsidRPr="00CA0201" w14:paraId="124BC270" w14:textId="77777777" w:rsidTr="00573A86">
        <w:trPr>
          <w:cantSplit/>
          <w:tblHeader/>
        </w:trPr>
        <w:tc>
          <w:tcPr>
            <w:tcW w:w="3061" w:type="dxa"/>
            <w:gridSpan w:val="4"/>
            <w:shd w:val="clear" w:color="auto" w:fill="FFF2CC"/>
            <w:vAlign w:val="center"/>
          </w:tcPr>
          <w:p w14:paraId="77CB0ED1"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lastRenderedPageBreak/>
              <w:t>Активности</w:t>
            </w:r>
          </w:p>
        </w:tc>
        <w:tc>
          <w:tcPr>
            <w:tcW w:w="2424" w:type="dxa"/>
            <w:gridSpan w:val="3"/>
            <w:shd w:val="clear" w:color="auto" w:fill="FFF2CC"/>
            <w:vAlign w:val="center"/>
          </w:tcPr>
          <w:p w14:paraId="4404662E"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Индикатор резултата</w:t>
            </w:r>
          </w:p>
        </w:tc>
        <w:tc>
          <w:tcPr>
            <w:tcW w:w="1975" w:type="dxa"/>
            <w:gridSpan w:val="4"/>
            <w:shd w:val="clear" w:color="auto" w:fill="FFF2CC"/>
            <w:vAlign w:val="center"/>
          </w:tcPr>
          <w:p w14:paraId="77D0CF18"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Надлежн</w:t>
            </w:r>
            <w:r>
              <w:rPr>
                <w:rFonts w:ascii="Arial Narrow" w:eastAsia="Arial Narrow" w:hAnsi="Arial Narrow" w:cs="Arial Narrow"/>
                <w:b/>
                <w:sz w:val="20"/>
                <w:szCs w:val="20"/>
              </w:rPr>
              <w:t>ост</w:t>
            </w:r>
          </w:p>
        </w:tc>
        <w:tc>
          <w:tcPr>
            <w:tcW w:w="1761" w:type="dxa"/>
            <w:gridSpan w:val="4"/>
            <w:shd w:val="clear" w:color="auto" w:fill="FFF2CC"/>
            <w:vAlign w:val="center"/>
          </w:tcPr>
          <w:p w14:paraId="20A5CA80"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Планирани</w:t>
            </w:r>
            <w:r>
              <w:rPr>
                <w:rFonts w:ascii="Arial Narrow" w:eastAsia="Arial Narrow" w:hAnsi="Arial Narrow" w:cs="Arial Narrow"/>
                <w:b/>
                <w:sz w:val="20"/>
                <w:szCs w:val="20"/>
              </w:rPr>
              <w:t xml:space="preserve"> датум</w:t>
            </w:r>
            <w:r w:rsidRPr="00153252">
              <w:rPr>
                <w:rFonts w:ascii="Arial Narrow" w:eastAsia="Arial Narrow" w:hAnsi="Arial Narrow" w:cs="Arial Narrow"/>
                <w:b/>
                <w:sz w:val="20"/>
                <w:szCs w:val="20"/>
              </w:rPr>
              <w:t xml:space="preserve"> почетак </w:t>
            </w:r>
            <w:r>
              <w:rPr>
                <w:rFonts w:ascii="Arial Narrow" w:eastAsia="Arial Narrow" w:hAnsi="Arial Narrow" w:cs="Arial Narrow"/>
                <w:b/>
                <w:sz w:val="20"/>
                <w:szCs w:val="20"/>
              </w:rPr>
              <w:t>реализације</w:t>
            </w:r>
          </w:p>
        </w:tc>
        <w:tc>
          <w:tcPr>
            <w:tcW w:w="1920" w:type="dxa"/>
            <w:gridSpan w:val="3"/>
            <w:shd w:val="clear" w:color="auto" w:fill="FFF2CC"/>
            <w:vAlign w:val="center"/>
          </w:tcPr>
          <w:p w14:paraId="135650DE"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Планирани </w:t>
            </w:r>
            <w:r w:rsidRPr="00153252">
              <w:rPr>
                <w:rFonts w:ascii="Arial Narrow" w:eastAsia="Arial Narrow" w:hAnsi="Arial Narrow" w:cs="Arial Narrow"/>
                <w:b/>
                <w:sz w:val="20"/>
                <w:szCs w:val="20"/>
              </w:rPr>
              <w:t>завршетак активности</w:t>
            </w:r>
          </w:p>
        </w:tc>
        <w:tc>
          <w:tcPr>
            <w:tcW w:w="1356" w:type="dxa"/>
            <w:gridSpan w:val="4"/>
            <w:shd w:val="clear" w:color="auto" w:fill="FFF2CC"/>
            <w:vAlign w:val="center"/>
          </w:tcPr>
          <w:p w14:paraId="7169093F"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Средства за реализациј</w:t>
            </w:r>
            <w:r>
              <w:rPr>
                <w:rFonts w:ascii="Arial Narrow" w:eastAsia="Arial Narrow" w:hAnsi="Arial Narrow" w:cs="Arial Narrow"/>
                <w:b/>
                <w:sz w:val="20"/>
                <w:szCs w:val="20"/>
              </w:rPr>
              <w:t xml:space="preserve">у  </w:t>
            </w:r>
          </w:p>
        </w:tc>
        <w:tc>
          <w:tcPr>
            <w:tcW w:w="1876" w:type="dxa"/>
            <w:gridSpan w:val="2"/>
            <w:shd w:val="clear" w:color="auto" w:fill="FFF2CC"/>
            <w:vAlign w:val="center"/>
          </w:tcPr>
          <w:p w14:paraId="6594A35B"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Извор финансирања</w:t>
            </w:r>
          </w:p>
        </w:tc>
      </w:tr>
      <w:tr w:rsidR="00573A86" w:rsidRPr="00772167" w14:paraId="3D0A9AE3" w14:textId="77777777" w:rsidTr="00573A86">
        <w:trPr>
          <w:cantSplit/>
          <w:tblHeader/>
        </w:trPr>
        <w:tc>
          <w:tcPr>
            <w:tcW w:w="818" w:type="dxa"/>
          </w:tcPr>
          <w:p w14:paraId="7F6EF722" w14:textId="77777777" w:rsidR="00573A86" w:rsidRPr="00772167" w:rsidRDefault="00573A86" w:rsidP="00573A86">
            <w:pPr>
              <w:spacing w:before="20" w:after="20"/>
              <w:rPr>
                <w:rFonts w:ascii="Arial Narrow" w:eastAsia="Arial Narrow" w:hAnsi="Arial Narrow" w:cs="Arial Narrow"/>
                <w:color w:val="000000" w:themeColor="text1"/>
                <w:sz w:val="20"/>
                <w:szCs w:val="20"/>
              </w:rPr>
            </w:pPr>
            <w:r w:rsidRPr="00772167">
              <w:rPr>
                <w:rFonts w:ascii="Arial Narrow" w:eastAsia="Arial Narrow" w:hAnsi="Arial Narrow" w:cs="Arial Narrow"/>
                <w:color w:val="000000" w:themeColor="text1"/>
                <w:sz w:val="20"/>
                <w:szCs w:val="20"/>
              </w:rPr>
              <w:t>5.1.2.</w:t>
            </w:r>
          </w:p>
        </w:tc>
        <w:tc>
          <w:tcPr>
            <w:tcW w:w="2243" w:type="dxa"/>
            <w:gridSpan w:val="3"/>
          </w:tcPr>
          <w:p w14:paraId="5F0BD93F" w14:textId="77777777" w:rsidR="00573A86" w:rsidRPr="00772167" w:rsidRDefault="00573A86" w:rsidP="00573A86">
            <w:pPr>
              <w:rPr>
                <w:rFonts w:ascii="Arial Narrow" w:hAnsi="Arial Narrow"/>
                <w:color w:val="000000" w:themeColor="text1"/>
                <w:sz w:val="20"/>
                <w:szCs w:val="20"/>
                <w:lang w:val="en-US"/>
              </w:rPr>
            </w:pPr>
            <w:r w:rsidRPr="00772167">
              <w:rPr>
                <w:rFonts w:ascii="Arial Narrow" w:hAnsi="Arial Narrow"/>
                <w:color w:val="000000" w:themeColor="text1"/>
                <w:sz w:val="20"/>
                <w:szCs w:val="20"/>
                <w:lang w:val="es-ES"/>
              </w:rPr>
              <w:t>Организова</w:t>
            </w:r>
            <w:r>
              <w:rPr>
                <w:rFonts w:ascii="Arial Narrow" w:hAnsi="Arial Narrow"/>
                <w:color w:val="000000" w:themeColor="text1"/>
                <w:sz w:val="20"/>
                <w:szCs w:val="20"/>
                <w:lang w:val="es-ES"/>
              </w:rPr>
              <w:t xml:space="preserve">ње </w:t>
            </w:r>
            <w:r w:rsidRPr="00772167">
              <w:rPr>
                <w:rFonts w:ascii="Arial Narrow" w:hAnsi="Arial Narrow"/>
                <w:color w:val="000000" w:themeColor="text1"/>
                <w:sz w:val="20"/>
                <w:szCs w:val="20"/>
                <w:lang w:val="es-ES"/>
              </w:rPr>
              <w:t>промоциј</w:t>
            </w:r>
            <w:r>
              <w:rPr>
                <w:rFonts w:ascii="Arial Narrow" w:hAnsi="Arial Narrow"/>
                <w:color w:val="000000" w:themeColor="text1"/>
                <w:sz w:val="20"/>
                <w:szCs w:val="20"/>
                <w:lang w:val="es-ES"/>
              </w:rPr>
              <w:t>е</w:t>
            </w:r>
            <w:r w:rsidRPr="00772167">
              <w:rPr>
                <w:rFonts w:ascii="Arial Narrow" w:hAnsi="Arial Narrow"/>
                <w:color w:val="000000" w:themeColor="text1"/>
                <w:sz w:val="20"/>
                <w:szCs w:val="20"/>
                <w:lang w:val="es-ES"/>
              </w:rPr>
              <w:t xml:space="preserve"> </w:t>
            </w:r>
            <w:r w:rsidRPr="00772167">
              <w:rPr>
                <w:rFonts w:ascii="Arial Narrow" w:hAnsi="Arial Narrow"/>
                <w:color w:val="000000" w:themeColor="text1"/>
                <w:sz w:val="20"/>
                <w:szCs w:val="20"/>
                <w:lang w:val="en-US"/>
              </w:rPr>
              <w:t xml:space="preserve">у РЕ насељима преко ЈПУ ,,Радмила Недић,, и НВО ,,Удружења за подршку Рома и Египћана,,  за упис дјеце ромске и египћанске популације у предшколској установи. </w:t>
            </w:r>
          </w:p>
        </w:tc>
        <w:tc>
          <w:tcPr>
            <w:tcW w:w="2424" w:type="dxa"/>
            <w:gridSpan w:val="3"/>
          </w:tcPr>
          <w:p w14:paraId="649A3681" w14:textId="77777777" w:rsidR="00573A86" w:rsidRPr="00772167" w:rsidRDefault="00573A86" w:rsidP="00573A86">
            <w:pPr>
              <w:rPr>
                <w:rFonts w:ascii="Arial Narrow" w:hAnsi="Arial Narrow"/>
                <w:color w:val="000000" w:themeColor="text1"/>
                <w:sz w:val="20"/>
                <w:szCs w:val="20"/>
                <w:lang w:val="en-US"/>
              </w:rPr>
            </w:pPr>
            <w:r w:rsidRPr="00772167">
              <w:rPr>
                <w:rFonts w:ascii="Arial Narrow" w:hAnsi="Arial Narrow"/>
                <w:color w:val="000000" w:themeColor="text1"/>
                <w:sz w:val="20"/>
                <w:szCs w:val="20"/>
                <w:lang w:val="en-US"/>
              </w:rPr>
              <w:t>Урађен Извјештај о реализованој промоцији И објављена информација на сајту ЈПУ ,,Радмила Недић, НВО, Министартсва просвјете.</w:t>
            </w:r>
          </w:p>
        </w:tc>
        <w:tc>
          <w:tcPr>
            <w:tcW w:w="1975" w:type="dxa"/>
            <w:gridSpan w:val="4"/>
          </w:tcPr>
          <w:p w14:paraId="0B29CCEE" w14:textId="77777777" w:rsidR="00573A86" w:rsidRPr="00772167" w:rsidRDefault="00573A86" w:rsidP="00573A86">
            <w:pPr>
              <w:rPr>
                <w:rFonts w:ascii="Arial Narrow" w:hAnsi="Arial Narrow"/>
                <w:color w:val="000000" w:themeColor="text1"/>
                <w:sz w:val="20"/>
                <w:szCs w:val="20"/>
                <w:lang w:val="en-US"/>
              </w:rPr>
            </w:pPr>
            <w:r w:rsidRPr="00772167">
              <w:rPr>
                <w:rFonts w:ascii="Arial Narrow" w:hAnsi="Arial Narrow"/>
                <w:color w:val="000000" w:themeColor="text1"/>
                <w:sz w:val="20"/>
                <w:szCs w:val="20"/>
                <w:lang w:val="en-US"/>
              </w:rPr>
              <w:t>МПНИ/Завод за школство/Министарство људских и мањинских права/ НВО-и</w:t>
            </w:r>
          </w:p>
          <w:p w14:paraId="5DA786AC" w14:textId="77777777" w:rsidR="00573A86" w:rsidRPr="00772167" w:rsidRDefault="00573A86" w:rsidP="00573A86">
            <w:pPr>
              <w:rPr>
                <w:rFonts w:ascii="Arial Narrow" w:hAnsi="Arial Narrow"/>
                <w:color w:val="000000" w:themeColor="text1"/>
                <w:sz w:val="20"/>
                <w:szCs w:val="20"/>
                <w:lang w:val="en-US"/>
              </w:rPr>
            </w:pPr>
          </w:p>
        </w:tc>
        <w:tc>
          <w:tcPr>
            <w:tcW w:w="1761" w:type="dxa"/>
            <w:gridSpan w:val="4"/>
          </w:tcPr>
          <w:p w14:paraId="7EE667DF" w14:textId="6F625672" w:rsidR="00573A86" w:rsidRPr="00772167" w:rsidRDefault="002A4CCD" w:rsidP="00573A86">
            <w:pPr>
              <w:spacing w:before="20" w:after="20"/>
              <w:rPr>
                <w:rFonts w:ascii="Arial Narrow" w:eastAsia="Arial Narrow" w:hAnsi="Arial Narrow" w:cs="Arial Narrow"/>
                <w:color w:val="000000" w:themeColor="text1"/>
                <w:sz w:val="20"/>
                <w:szCs w:val="20"/>
                <w:highlight w:val="yellow"/>
              </w:rPr>
            </w:pPr>
            <w:r>
              <w:rPr>
                <w:rFonts w:ascii="Arial Narrow" w:eastAsia="Arial Narrow" w:hAnsi="Arial Narrow" w:cs="Arial Narrow"/>
                <w:color w:val="000000" w:themeColor="text1"/>
                <w:sz w:val="20"/>
                <w:szCs w:val="20"/>
                <w:highlight w:val="yellow"/>
              </w:rPr>
              <w:t>II</w:t>
            </w:r>
            <w:r w:rsidR="00573A86">
              <w:rPr>
                <w:rFonts w:ascii="Arial Narrow" w:eastAsia="Arial Narrow" w:hAnsi="Arial Narrow" w:cs="Arial Narrow"/>
                <w:color w:val="000000" w:themeColor="text1"/>
                <w:sz w:val="20"/>
                <w:szCs w:val="20"/>
                <w:highlight w:val="yellow"/>
              </w:rPr>
              <w:t xml:space="preserve"> </w:t>
            </w:r>
            <w:r w:rsidR="00573A86">
              <w:rPr>
                <w:rFonts w:ascii="Arial Narrow" w:eastAsia="Arial Narrow" w:hAnsi="Arial Narrow" w:cs="Arial Narrow"/>
                <w:color w:val="000000" w:themeColor="text1"/>
                <w:sz w:val="20"/>
                <w:szCs w:val="20"/>
                <w:highlight w:val="yellow"/>
                <w:lang w:val="sr-Cyrl-ME"/>
              </w:rPr>
              <w:t>квартал</w:t>
            </w:r>
            <w:r w:rsidR="00573A86">
              <w:rPr>
                <w:rFonts w:ascii="Arial Narrow" w:eastAsia="Arial Narrow" w:hAnsi="Arial Narrow" w:cs="Arial Narrow"/>
                <w:color w:val="000000" w:themeColor="text1"/>
                <w:sz w:val="20"/>
                <w:szCs w:val="20"/>
                <w:highlight w:val="yellow"/>
              </w:rPr>
              <w:t>2025.</w:t>
            </w:r>
          </w:p>
        </w:tc>
        <w:tc>
          <w:tcPr>
            <w:tcW w:w="1920" w:type="dxa"/>
            <w:gridSpan w:val="3"/>
          </w:tcPr>
          <w:p w14:paraId="682BCBB9" w14:textId="05103526" w:rsidR="00573A86" w:rsidRPr="00772167" w:rsidRDefault="002A4CCD" w:rsidP="00573A86">
            <w:pPr>
              <w:spacing w:before="20" w:after="20"/>
              <w:rPr>
                <w:rFonts w:ascii="Arial Narrow" w:eastAsia="Arial Narrow" w:hAnsi="Arial Narrow" w:cs="Arial Narrow"/>
                <w:color w:val="000000" w:themeColor="text1"/>
                <w:sz w:val="20"/>
                <w:szCs w:val="20"/>
                <w:highlight w:val="yellow"/>
              </w:rPr>
            </w:pPr>
            <w:r>
              <w:rPr>
                <w:rFonts w:ascii="Arial Narrow" w:eastAsia="Arial Narrow" w:hAnsi="Arial Narrow" w:cs="Arial Narrow"/>
                <w:color w:val="000000" w:themeColor="text1"/>
                <w:sz w:val="20"/>
                <w:szCs w:val="20"/>
                <w:highlight w:val="yellow"/>
              </w:rPr>
              <w:t>IV</w:t>
            </w:r>
            <w:r w:rsidR="00573A86">
              <w:rPr>
                <w:rFonts w:ascii="Arial Narrow" w:eastAsia="Arial Narrow" w:hAnsi="Arial Narrow" w:cs="Arial Narrow"/>
                <w:color w:val="000000" w:themeColor="text1"/>
                <w:sz w:val="20"/>
                <w:szCs w:val="20"/>
                <w:highlight w:val="yellow"/>
              </w:rPr>
              <w:t xml:space="preserve"> </w:t>
            </w:r>
            <w:r w:rsidR="00573A86">
              <w:rPr>
                <w:rFonts w:ascii="Arial Narrow" w:eastAsia="Arial Narrow" w:hAnsi="Arial Narrow" w:cs="Arial Narrow"/>
                <w:color w:val="000000" w:themeColor="text1"/>
                <w:sz w:val="20"/>
                <w:szCs w:val="20"/>
                <w:highlight w:val="yellow"/>
                <w:lang w:val="sr-Cyrl-ME"/>
              </w:rPr>
              <w:t>квартал</w:t>
            </w:r>
            <w:r w:rsidR="00573A86">
              <w:rPr>
                <w:rFonts w:ascii="Arial Narrow" w:eastAsia="Arial Narrow" w:hAnsi="Arial Narrow" w:cs="Arial Narrow"/>
                <w:color w:val="000000" w:themeColor="text1"/>
                <w:sz w:val="20"/>
                <w:szCs w:val="20"/>
                <w:highlight w:val="yellow"/>
              </w:rPr>
              <w:t xml:space="preserve"> 2028.</w:t>
            </w:r>
          </w:p>
        </w:tc>
        <w:tc>
          <w:tcPr>
            <w:tcW w:w="1356" w:type="dxa"/>
            <w:gridSpan w:val="4"/>
          </w:tcPr>
          <w:p w14:paraId="73335FD4" w14:textId="77777777" w:rsidR="00573A86" w:rsidRPr="00772167" w:rsidRDefault="00573A86" w:rsidP="00573A86">
            <w:pPr>
              <w:spacing w:before="20" w:after="20"/>
              <w:rPr>
                <w:rFonts w:ascii="Arial Narrow" w:eastAsia="Arial Narrow" w:hAnsi="Arial Narrow" w:cs="Arial Narrow"/>
                <w:color w:val="000000" w:themeColor="text1"/>
                <w:sz w:val="20"/>
                <w:szCs w:val="20"/>
              </w:rPr>
            </w:pPr>
            <w:r w:rsidRPr="00772167">
              <w:rPr>
                <w:rFonts w:ascii="Arial Narrow" w:eastAsia="Arial Narrow" w:hAnsi="Arial Narrow" w:cs="Arial Narrow"/>
                <w:color w:val="000000" w:themeColor="text1"/>
                <w:sz w:val="20"/>
                <w:szCs w:val="20"/>
              </w:rPr>
              <w:t>1000,00 еура годишње</w:t>
            </w:r>
          </w:p>
          <w:p w14:paraId="14F0503D" w14:textId="77777777" w:rsidR="00573A86" w:rsidRPr="00772167" w:rsidRDefault="00573A86" w:rsidP="00573A86">
            <w:pPr>
              <w:spacing w:before="20" w:after="20"/>
              <w:rPr>
                <w:rFonts w:ascii="Arial Narrow" w:eastAsia="Arial Narrow" w:hAnsi="Arial Narrow" w:cs="Arial Narrow"/>
                <w:color w:val="000000" w:themeColor="text1"/>
                <w:sz w:val="20"/>
                <w:szCs w:val="20"/>
                <w:highlight w:val="yellow"/>
              </w:rPr>
            </w:pPr>
            <w:r w:rsidRPr="00772167">
              <w:rPr>
                <w:rFonts w:ascii="Arial Narrow" w:eastAsia="Arial Narrow" w:hAnsi="Arial Narrow" w:cs="Arial Narrow"/>
                <w:color w:val="000000" w:themeColor="text1"/>
                <w:sz w:val="20"/>
                <w:szCs w:val="20"/>
              </w:rPr>
              <w:t>Укупно 4</w:t>
            </w:r>
            <w:r>
              <w:rPr>
                <w:rFonts w:ascii="Arial Narrow" w:eastAsia="Arial Narrow" w:hAnsi="Arial Narrow" w:cs="Arial Narrow"/>
                <w:color w:val="000000" w:themeColor="text1"/>
                <w:sz w:val="20"/>
                <w:szCs w:val="20"/>
                <w:lang w:val="sr-Cyrl-ME"/>
              </w:rPr>
              <w:t>.</w:t>
            </w:r>
            <w:r w:rsidRPr="00772167">
              <w:rPr>
                <w:rFonts w:ascii="Arial Narrow" w:eastAsia="Arial Narrow" w:hAnsi="Arial Narrow" w:cs="Arial Narrow"/>
                <w:color w:val="000000" w:themeColor="text1"/>
                <w:sz w:val="20"/>
                <w:szCs w:val="20"/>
              </w:rPr>
              <w:t>000,00 еура</w:t>
            </w:r>
          </w:p>
        </w:tc>
        <w:tc>
          <w:tcPr>
            <w:tcW w:w="1876" w:type="dxa"/>
            <w:gridSpan w:val="2"/>
          </w:tcPr>
          <w:p w14:paraId="6242F053" w14:textId="77777777" w:rsidR="00573A86" w:rsidRPr="00772167" w:rsidRDefault="00573A86" w:rsidP="00573A86">
            <w:pPr>
              <w:spacing w:before="20" w:after="20"/>
              <w:rPr>
                <w:rFonts w:ascii="Arial Narrow" w:eastAsia="Arial Narrow" w:hAnsi="Arial Narrow" w:cs="Arial Narrow"/>
                <w:color w:val="000000" w:themeColor="text1"/>
                <w:sz w:val="20"/>
                <w:szCs w:val="20"/>
                <w:highlight w:val="yellow"/>
              </w:rPr>
            </w:pPr>
            <w:r w:rsidRPr="00772167">
              <w:rPr>
                <w:rFonts w:ascii="Arial Narrow" w:eastAsia="Arial Narrow" w:hAnsi="Arial Narrow" w:cs="Arial Narrow"/>
                <w:color w:val="000000" w:themeColor="text1"/>
                <w:sz w:val="20"/>
                <w:szCs w:val="20"/>
              </w:rPr>
              <w:t>Буџет Општине Беране.</w:t>
            </w:r>
          </w:p>
        </w:tc>
      </w:tr>
      <w:tr w:rsidR="00573A86" w:rsidRPr="00D07E7A" w14:paraId="7BB9613B" w14:textId="77777777" w:rsidTr="00573A86">
        <w:trPr>
          <w:cantSplit/>
          <w:trHeight w:val="1862"/>
          <w:tblHeader/>
        </w:trPr>
        <w:tc>
          <w:tcPr>
            <w:tcW w:w="818" w:type="dxa"/>
          </w:tcPr>
          <w:p w14:paraId="5AE4BE2B" w14:textId="77777777" w:rsidR="00573A86" w:rsidRPr="00D07E7A" w:rsidRDefault="00573A86" w:rsidP="00573A86">
            <w:pPr>
              <w:spacing w:before="20" w:after="20"/>
              <w:rPr>
                <w:rFonts w:ascii="Arial Narrow" w:eastAsia="Arial Narrow" w:hAnsi="Arial Narrow" w:cs="Arial Narrow"/>
                <w:sz w:val="20"/>
                <w:szCs w:val="20"/>
              </w:rPr>
            </w:pPr>
            <w:r w:rsidRPr="00D07E7A">
              <w:rPr>
                <w:rFonts w:ascii="Arial Narrow" w:eastAsia="Arial Narrow" w:hAnsi="Arial Narrow" w:cs="Arial Narrow"/>
                <w:sz w:val="20"/>
                <w:szCs w:val="20"/>
              </w:rPr>
              <w:t>5.1.3</w:t>
            </w:r>
          </w:p>
        </w:tc>
        <w:tc>
          <w:tcPr>
            <w:tcW w:w="2243" w:type="dxa"/>
            <w:gridSpan w:val="3"/>
          </w:tcPr>
          <w:p w14:paraId="1460714F" w14:textId="77777777" w:rsidR="00573A86" w:rsidRPr="00D07E7A" w:rsidRDefault="00573A86" w:rsidP="00573A86">
            <w:pPr>
              <w:pStyle w:val="ListParagraph"/>
              <w:ind w:left="0"/>
              <w:jc w:val="both"/>
              <w:rPr>
                <w:rFonts w:ascii="Arial Narrow" w:hAnsi="Arial Narrow"/>
                <w:sz w:val="20"/>
                <w:szCs w:val="20"/>
              </w:rPr>
            </w:pPr>
            <w:r w:rsidRPr="00D07E7A">
              <w:rPr>
                <w:rFonts w:ascii="Arial Narrow" w:hAnsi="Arial Narrow"/>
                <w:sz w:val="20"/>
                <w:szCs w:val="20"/>
              </w:rPr>
              <w:t>Обезбјеђивање пакета хигијене, обуће и одјеће за дјецу из РЕ популације која су уписана у предшколску установу</w:t>
            </w:r>
          </w:p>
        </w:tc>
        <w:tc>
          <w:tcPr>
            <w:tcW w:w="2424" w:type="dxa"/>
            <w:gridSpan w:val="3"/>
          </w:tcPr>
          <w:p w14:paraId="52E79693" w14:textId="77777777" w:rsidR="00573A86" w:rsidRPr="00D07E7A" w:rsidRDefault="00573A86" w:rsidP="00573A86">
            <w:pPr>
              <w:spacing w:before="20" w:after="20"/>
              <w:rPr>
                <w:rFonts w:ascii="Arial Narrow" w:eastAsia="Arial Narrow" w:hAnsi="Arial Narrow" w:cs="Arial Narrow"/>
                <w:sz w:val="20"/>
                <w:szCs w:val="20"/>
              </w:rPr>
            </w:pPr>
            <w:r w:rsidRPr="00D07E7A">
              <w:rPr>
                <w:rFonts w:ascii="Arial Narrow" w:eastAsia="Arial Narrow" w:hAnsi="Arial Narrow" w:cs="Arial Narrow"/>
                <w:sz w:val="20"/>
                <w:szCs w:val="20"/>
              </w:rPr>
              <w:t xml:space="preserve">Осигурано најмање 50 хигијенских пакета, комплета одјеће и обуће </w:t>
            </w:r>
            <w:r w:rsidRPr="00D07E7A">
              <w:rPr>
                <w:rFonts w:ascii="Arial Narrow" w:hAnsi="Arial Narrow"/>
                <w:sz w:val="20"/>
                <w:szCs w:val="20"/>
              </w:rPr>
              <w:t>за дјецу из РЕ популације која су уписана у предшколску установу</w:t>
            </w:r>
          </w:p>
        </w:tc>
        <w:tc>
          <w:tcPr>
            <w:tcW w:w="1975" w:type="dxa"/>
            <w:gridSpan w:val="4"/>
          </w:tcPr>
          <w:p w14:paraId="19886C0F" w14:textId="77777777" w:rsidR="00573A86" w:rsidRPr="00D07E7A" w:rsidRDefault="00573A86" w:rsidP="00573A86">
            <w:pPr>
              <w:spacing w:before="20" w:after="20"/>
              <w:rPr>
                <w:rFonts w:ascii="Arial Narrow" w:eastAsia="Arial Narrow" w:hAnsi="Arial Narrow" w:cs="Arial Narrow"/>
                <w:sz w:val="20"/>
                <w:szCs w:val="20"/>
              </w:rPr>
            </w:pPr>
            <w:r w:rsidRPr="00D07E7A">
              <w:rPr>
                <w:rFonts w:ascii="Arial Narrow" w:eastAsia="Arial Narrow" w:hAnsi="Arial Narrow" w:cs="Arial Narrow"/>
                <w:sz w:val="20"/>
                <w:szCs w:val="20"/>
              </w:rPr>
              <w:t>Секретаријат за друштвене дјелатности ОБ/Црвени крст ОО Беране, НВО</w:t>
            </w:r>
          </w:p>
        </w:tc>
        <w:tc>
          <w:tcPr>
            <w:tcW w:w="1761" w:type="dxa"/>
            <w:gridSpan w:val="4"/>
          </w:tcPr>
          <w:p w14:paraId="21A62915" w14:textId="0CE75683" w:rsidR="00573A86" w:rsidRPr="00D07E7A" w:rsidRDefault="002A4CCD"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III</w:t>
            </w:r>
            <w:r w:rsidR="00573A86">
              <w:rPr>
                <w:rFonts w:ascii="Arial Narrow" w:eastAsia="Arial Narrow" w:hAnsi="Arial Narrow" w:cs="Arial Narrow"/>
                <w:sz w:val="20"/>
                <w:szCs w:val="20"/>
              </w:rPr>
              <w:t xml:space="preserve"> к</w:t>
            </w:r>
            <w:r w:rsidR="00573A86">
              <w:rPr>
                <w:rFonts w:ascii="Arial Narrow" w:eastAsia="Arial Narrow" w:hAnsi="Arial Narrow" w:cs="Arial Narrow"/>
                <w:sz w:val="20"/>
                <w:szCs w:val="20"/>
                <w:lang w:val="sr-Cyrl-ME"/>
              </w:rPr>
              <w:t>вартал</w:t>
            </w:r>
            <w:r w:rsidR="00573A86">
              <w:rPr>
                <w:rFonts w:ascii="Arial Narrow" w:eastAsia="Arial Narrow" w:hAnsi="Arial Narrow" w:cs="Arial Narrow"/>
                <w:sz w:val="20"/>
                <w:szCs w:val="20"/>
              </w:rPr>
              <w:t xml:space="preserve"> 2025.</w:t>
            </w:r>
          </w:p>
        </w:tc>
        <w:tc>
          <w:tcPr>
            <w:tcW w:w="1920" w:type="dxa"/>
            <w:gridSpan w:val="3"/>
          </w:tcPr>
          <w:p w14:paraId="7E82D5DA" w14:textId="2169A97A" w:rsidR="00573A86" w:rsidRPr="00D07E7A" w:rsidRDefault="002A4CCD"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IV</w:t>
            </w:r>
            <w:r w:rsidR="00573A86">
              <w:rPr>
                <w:rFonts w:ascii="Arial Narrow" w:eastAsia="Arial Narrow" w:hAnsi="Arial Narrow" w:cs="Arial Narrow"/>
                <w:sz w:val="20"/>
                <w:szCs w:val="20"/>
              </w:rPr>
              <w:t xml:space="preserve"> </w:t>
            </w:r>
            <w:r w:rsidR="00573A86">
              <w:rPr>
                <w:rFonts w:ascii="Arial Narrow" w:eastAsia="Arial Narrow" w:hAnsi="Arial Narrow" w:cs="Arial Narrow"/>
                <w:sz w:val="20"/>
                <w:szCs w:val="20"/>
                <w:lang w:val="sr-Cyrl-ME"/>
              </w:rPr>
              <w:t>квартал</w:t>
            </w:r>
            <w:r w:rsidR="00573A86">
              <w:rPr>
                <w:rFonts w:ascii="Arial Narrow" w:eastAsia="Arial Narrow" w:hAnsi="Arial Narrow" w:cs="Arial Narrow"/>
                <w:sz w:val="20"/>
                <w:szCs w:val="20"/>
              </w:rPr>
              <w:t xml:space="preserve"> 2028.</w:t>
            </w:r>
          </w:p>
        </w:tc>
        <w:tc>
          <w:tcPr>
            <w:tcW w:w="1356" w:type="dxa"/>
            <w:gridSpan w:val="4"/>
          </w:tcPr>
          <w:p w14:paraId="7C531A7B" w14:textId="77777777" w:rsidR="00573A86" w:rsidRDefault="00573A86" w:rsidP="00573A86">
            <w:pPr>
              <w:spacing w:before="20" w:after="20"/>
              <w:rPr>
                <w:rFonts w:ascii="Arial Narrow" w:eastAsia="Arial Narrow" w:hAnsi="Arial Narrow" w:cs="Arial Narrow"/>
                <w:sz w:val="20"/>
                <w:szCs w:val="20"/>
                <w:lang w:val="sr-Cyrl-ME"/>
              </w:rPr>
            </w:pPr>
            <w:r>
              <w:rPr>
                <w:rFonts w:ascii="Arial Narrow" w:eastAsia="Arial Narrow" w:hAnsi="Arial Narrow" w:cs="Arial Narrow"/>
                <w:sz w:val="20"/>
                <w:szCs w:val="20"/>
              </w:rPr>
              <w:t xml:space="preserve">500,00 </w:t>
            </w:r>
            <w:r>
              <w:rPr>
                <w:rFonts w:ascii="Arial Narrow" w:eastAsia="Arial Narrow" w:hAnsi="Arial Narrow" w:cs="Arial Narrow"/>
                <w:sz w:val="20"/>
                <w:szCs w:val="20"/>
                <w:lang w:val="sr-Cyrl-ME"/>
              </w:rPr>
              <w:t>еура</w:t>
            </w:r>
          </w:p>
          <w:p w14:paraId="1B2BDE7E" w14:textId="77777777" w:rsidR="00573A86" w:rsidRDefault="00573A86" w:rsidP="00573A86">
            <w:pPr>
              <w:spacing w:before="20" w:after="20"/>
              <w:rPr>
                <w:rFonts w:ascii="Arial Narrow" w:eastAsia="Arial Narrow" w:hAnsi="Arial Narrow" w:cs="Arial Narrow"/>
                <w:sz w:val="20"/>
                <w:szCs w:val="20"/>
                <w:lang w:val="sr-Cyrl-ME"/>
              </w:rPr>
            </w:pPr>
            <w:r>
              <w:rPr>
                <w:rFonts w:ascii="Arial Narrow" w:eastAsia="Arial Narrow" w:hAnsi="Arial Narrow" w:cs="Arial Narrow"/>
                <w:sz w:val="20"/>
                <w:szCs w:val="20"/>
                <w:lang w:val="sr-Cyrl-ME"/>
              </w:rPr>
              <w:t>Годишње</w:t>
            </w:r>
          </w:p>
          <w:p w14:paraId="7D033A59" w14:textId="77777777" w:rsidR="00573A86" w:rsidRDefault="00573A86" w:rsidP="00573A86">
            <w:pPr>
              <w:spacing w:before="20" w:after="20"/>
              <w:rPr>
                <w:rFonts w:ascii="Arial Narrow" w:eastAsia="Arial Narrow" w:hAnsi="Arial Narrow" w:cs="Arial Narrow"/>
                <w:sz w:val="20"/>
                <w:szCs w:val="20"/>
                <w:lang w:val="sr-Cyrl-ME"/>
              </w:rPr>
            </w:pPr>
            <w:r>
              <w:rPr>
                <w:rFonts w:ascii="Arial Narrow" w:eastAsia="Arial Narrow" w:hAnsi="Arial Narrow" w:cs="Arial Narrow"/>
                <w:sz w:val="20"/>
                <w:szCs w:val="20"/>
                <w:lang w:val="sr-Cyrl-ME"/>
              </w:rPr>
              <w:t xml:space="preserve">Укупно </w:t>
            </w:r>
          </w:p>
          <w:p w14:paraId="7FE25978" w14:textId="77777777" w:rsidR="00573A86" w:rsidRPr="00F521C9" w:rsidRDefault="00573A86" w:rsidP="00573A86">
            <w:pPr>
              <w:spacing w:before="20" w:after="20"/>
              <w:rPr>
                <w:rFonts w:ascii="Arial Narrow" w:eastAsia="Arial Narrow" w:hAnsi="Arial Narrow" w:cs="Arial Narrow"/>
                <w:sz w:val="20"/>
                <w:szCs w:val="20"/>
                <w:lang w:val="sr-Cyrl-ME"/>
              </w:rPr>
            </w:pPr>
            <w:r>
              <w:rPr>
                <w:rFonts w:ascii="Arial Narrow" w:eastAsia="Arial Narrow" w:hAnsi="Arial Narrow" w:cs="Arial Narrow"/>
                <w:sz w:val="20"/>
                <w:szCs w:val="20"/>
                <w:lang w:val="sr-Cyrl-ME"/>
              </w:rPr>
              <w:t>2.000,00 еура</w:t>
            </w:r>
          </w:p>
        </w:tc>
        <w:tc>
          <w:tcPr>
            <w:tcW w:w="1876" w:type="dxa"/>
            <w:gridSpan w:val="2"/>
          </w:tcPr>
          <w:p w14:paraId="298F5B96" w14:textId="77777777" w:rsidR="00573A86" w:rsidRPr="00D07E7A" w:rsidRDefault="00573A86" w:rsidP="00573A86">
            <w:pPr>
              <w:spacing w:before="20" w:after="20"/>
              <w:rPr>
                <w:rFonts w:ascii="Arial Narrow" w:eastAsia="Arial Narrow" w:hAnsi="Arial Narrow" w:cs="Arial Narrow"/>
                <w:sz w:val="20"/>
                <w:szCs w:val="20"/>
              </w:rPr>
            </w:pPr>
            <w:r w:rsidRPr="00D07E7A">
              <w:rPr>
                <w:rFonts w:ascii="Arial Narrow" w:eastAsia="Arial Narrow" w:hAnsi="Arial Narrow" w:cs="Arial Narrow"/>
                <w:sz w:val="20"/>
                <w:szCs w:val="20"/>
              </w:rPr>
              <w:t>Буџет Општине, Црвени крст Беране</w:t>
            </w:r>
          </w:p>
        </w:tc>
      </w:tr>
      <w:tr w:rsidR="00573A86" w:rsidRPr="00772167" w14:paraId="061A49B8" w14:textId="77777777" w:rsidTr="00573A86">
        <w:trPr>
          <w:cantSplit/>
          <w:tblHeader/>
        </w:trPr>
        <w:tc>
          <w:tcPr>
            <w:tcW w:w="818" w:type="dxa"/>
          </w:tcPr>
          <w:p w14:paraId="11D4092D" w14:textId="77777777" w:rsidR="00573A86" w:rsidRPr="00772167" w:rsidRDefault="00573A86" w:rsidP="00573A86">
            <w:pPr>
              <w:spacing w:before="20" w:after="20"/>
              <w:rPr>
                <w:rFonts w:ascii="Arial Narrow" w:eastAsia="Arial Narrow" w:hAnsi="Arial Narrow" w:cs="Arial Narrow"/>
                <w:color w:val="000000" w:themeColor="text1"/>
                <w:sz w:val="20"/>
                <w:szCs w:val="20"/>
              </w:rPr>
            </w:pPr>
            <w:r w:rsidRPr="00772167">
              <w:rPr>
                <w:rFonts w:ascii="Arial Narrow" w:eastAsia="Arial Narrow" w:hAnsi="Arial Narrow" w:cs="Arial Narrow"/>
                <w:color w:val="000000" w:themeColor="text1"/>
                <w:sz w:val="20"/>
                <w:szCs w:val="20"/>
              </w:rPr>
              <w:t>5.1.4.</w:t>
            </w:r>
          </w:p>
        </w:tc>
        <w:tc>
          <w:tcPr>
            <w:tcW w:w="2243" w:type="dxa"/>
            <w:gridSpan w:val="3"/>
          </w:tcPr>
          <w:p w14:paraId="0E70B6D4" w14:textId="77777777" w:rsidR="00573A86" w:rsidRPr="00772167" w:rsidRDefault="00573A86" w:rsidP="00573A86">
            <w:pPr>
              <w:pStyle w:val="ListParagraph"/>
              <w:ind w:left="0"/>
              <w:jc w:val="both"/>
              <w:rPr>
                <w:rFonts w:ascii="Arial Narrow" w:hAnsi="Arial Narrow"/>
                <w:color w:val="000000" w:themeColor="text1"/>
                <w:sz w:val="20"/>
                <w:szCs w:val="20"/>
              </w:rPr>
            </w:pPr>
            <w:r w:rsidRPr="00772167">
              <w:rPr>
                <w:rFonts w:ascii="Arial Narrow" w:hAnsi="Arial Narrow"/>
                <w:color w:val="000000" w:themeColor="text1"/>
                <w:sz w:val="20"/>
                <w:szCs w:val="20"/>
              </w:rPr>
              <w:t>Обезбјеђивање услова за рад два сарадника у социјалној инклузији РЕ у области образовања у вртићу  и промоција рада сарадника</w:t>
            </w:r>
          </w:p>
        </w:tc>
        <w:tc>
          <w:tcPr>
            <w:tcW w:w="2424" w:type="dxa"/>
            <w:gridSpan w:val="3"/>
          </w:tcPr>
          <w:p w14:paraId="15228E54" w14:textId="77777777" w:rsidR="00573A86" w:rsidRPr="00772167" w:rsidRDefault="00573A86" w:rsidP="00573A86">
            <w:pPr>
              <w:spacing w:before="20" w:after="20"/>
              <w:rPr>
                <w:rFonts w:ascii="Arial Narrow" w:eastAsia="Arial Narrow" w:hAnsi="Arial Narrow" w:cs="Arial Narrow"/>
                <w:color w:val="000000" w:themeColor="text1"/>
                <w:sz w:val="20"/>
                <w:szCs w:val="20"/>
              </w:rPr>
            </w:pPr>
            <w:r w:rsidRPr="00772167">
              <w:rPr>
                <w:rFonts w:ascii="Arial Narrow" w:eastAsia="Arial Narrow" w:hAnsi="Arial Narrow" w:cs="Arial Narrow"/>
                <w:color w:val="000000" w:themeColor="text1"/>
                <w:sz w:val="20"/>
                <w:szCs w:val="20"/>
              </w:rPr>
              <w:t xml:space="preserve">Два сарадника раде  у складу са новом регулативом за ову област </w:t>
            </w:r>
          </w:p>
        </w:tc>
        <w:tc>
          <w:tcPr>
            <w:tcW w:w="1975" w:type="dxa"/>
            <w:gridSpan w:val="4"/>
          </w:tcPr>
          <w:p w14:paraId="69BADF8A" w14:textId="77777777" w:rsidR="00573A86" w:rsidRPr="00772167" w:rsidRDefault="00573A86" w:rsidP="00573A86">
            <w:pPr>
              <w:spacing w:before="20" w:after="20"/>
              <w:rPr>
                <w:rFonts w:ascii="Arial Narrow" w:eastAsia="Arial Narrow" w:hAnsi="Arial Narrow" w:cs="Arial Narrow"/>
                <w:color w:val="000000" w:themeColor="text1"/>
                <w:sz w:val="20"/>
                <w:szCs w:val="20"/>
              </w:rPr>
            </w:pPr>
            <w:r w:rsidRPr="00772167">
              <w:rPr>
                <w:rFonts w:ascii="Arial Narrow" w:eastAsia="Arial Narrow" w:hAnsi="Arial Narrow" w:cs="Arial Narrow"/>
                <w:color w:val="000000" w:themeColor="text1"/>
                <w:sz w:val="20"/>
                <w:szCs w:val="20"/>
              </w:rPr>
              <w:t>Министарство просвјете, науке и иновација, НВО</w:t>
            </w:r>
          </w:p>
        </w:tc>
        <w:tc>
          <w:tcPr>
            <w:tcW w:w="1761" w:type="dxa"/>
            <w:gridSpan w:val="4"/>
          </w:tcPr>
          <w:p w14:paraId="411EA5B9" w14:textId="61BD8055" w:rsidR="00573A86" w:rsidRPr="00F521C9" w:rsidRDefault="00573A86" w:rsidP="002A4CCD">
            <w:pPr>
              <w:spacing w:before="20" w:after="20"/>
              <w:rPr>
                <w:rFonts w:ascii="Arial Narrow" w:eastAsia="Arial Narrow" w:hAnsi="Arial Narrow" w:cs="Arial Narrow"/>
                <w:color w:val="000000" w:themeColor="text1"/>
                <w:sz w:val="20"/>
                <w:szCs w:val="20"/>
                <w:lang w:val="sr-Cyrl-ME"/>
              </w:rPr>
            </w:pPr>
            <w:r>
              <w:rPr>
                <w:rFonts w:ascii="Arial Narrow" w:eastAsia="Arial Narrow" w:hAnsi="Arial Narrow" w:cs="Arial Narrow"/>
                <w:color w:val="000000" w:themeColor="text1"/>
                <w:sz w:val="20"/>
                <w:szCs w:val="20"/>
                <w:lang w:val="sr-Cyrl-ME"/>
              </w:rPr>
              <w:t xml:space="preserve"> </w:t>
            </w:r>
            <w:r w:rsidR="002A4CCD">
              <w:rPr>
                <w:rFonts w:ascii="Arial Narrow" w:eastAsia="Arial Narrow" w:hAnsi="Arial Narrow" w:cs="Arial Narrow"/>
                <w:color w:val="000000" w:themeColor="text1"/>
                <w:sz w:val="20"/>
                <w:szCs w:val="20"/>
              </w:rPr>
              <w:t xml:space="preserve">I </w:t>
            </w:r>
            <w:r>
              <w:rPr>
                <w:rFonts w:ascii="Arial Narrow" w:eastAsia="Arial Narrow" w:hAnsi="Arial Narrow" w:cs="Arial Narrow"/>
                <w:color w:val="000000" w:themeColor="text1"/>
                <w:sz w:val="20"/>
                <w:szCs w:val="20"/>
                <w:lang w:val="sr-Cyrl-ME"/>
              </w:rPr>
              <w:t>квартал 2025.</w:t>
            </w:r>
          </w:p>
        </w:tc>
        <w:tc>
          <w:tcPr>
            <w:tcW w:w="1920" w:type="dxa"/>
            <w:gridSpan w:val="3"/>
          </w:tcPr>
          <w:p w14:paraId="4FC875F5" w14:textId="6690F08A" w:rsidR="00573A86" w:rsidRPr="00F521C9" w:rsidRDefault="002A4CCD" w:rsidP="00573A86">
            <w:pPr>
              <w:spacing w:before="20" w:after="20"/>
              <w:rPr>
                <w:rFonts w:ascii="Arial Narrow" w:eastAsia="Arial Narrow" w:hAnsi="Arial Narrow" w:cs="Arial Narrow"/>
                <w:color w:val="000000" w:themeColor="text1"/>
                <w:sz w:val="20"/>
                <w:szCs w:val="20"/>
                <w:lang w:val="sr-Cyrl-ME"/>
              </w:rPr>
            </w:pPr>
            <w:r>
              <w:rPr>
                <w:rFonts w:ascii="Arial Narrow" w:eastAsia="Arial Narrow" w:hAnsi="Arial Narrow" w:cs="Arial Narrow"/>
                <w:color w:val="000000" w:themeColor="text1"/>
                <w:sz w:val="20"/>
                <w:szCs w:val="20"/>
                <w:lang w:val="sr-Latn-ME"/>
              </w:rPr>
              <w:t>I</w:t>
            </w:r>
            <w:r w:rsidR="00573A86">
              <w:rPr>
                <w:rFonts w:ascii="Arial Narrow" w:eastAsia="Arial Narrow" w:hAnsi="Arial Narrow" w:cs="Arial Narrow"/>
                <w:color w:val="000000" w:themeColor="text1"/>
                <w:sz w:val="20"/>
                <w:szCs w:val="20"/>
                <w:lang w:val="sr-Latn-ME"/>
              </w:rPr>
              <w:t xml:space="preserve"> </w:t>
            </w:r>
            <w:r w:rsidR="00573A86">
              <w:rPr>
                <w:rFonts w:ascii="Arial Narrow" w:eastAsia="Arial Narrow" w:hAnsi="Arial Narrow" w:cs="Arial Narrow"/>
                <w:color w:val="000000" w:themeColor="text1"/>
                <w:sz w:val="20"/>
                <w:szCs w:val="20"/>
                <w:lang w:val="sr-Cyrl-ME"/>
              </w:rPr>
              <w:t>квартал 2028.</w:t>
            </w:r>
          </w:p>
        </w:tc>
        <w:tc>
          <w:tcPr>
            <w:tcW w:w="1356" w:type="dxa"/>
            <w:gridSpan w:val="4"/>
          </w:tcPr>
          <w:p w14:paraId="58622A58" w14:textId="77777777" w:rsidR="00573A86" w:rsidRPr="00772167" w:rsidRDefault="00573A86" w:rsidP="00573A86">
            <w:pPr>
              <w:spacing w:before="20" w:after="20"/>
              <w:rPr>
                <w:rFonts w:ascii="Arial Narrow" w:eastAsia="Arial Narrow" w:hAnsi="Arial Narrow" w:cs="Arial Narrow"/>
                <w:color w:val="000000" w:themeColor="text1"/>
                <w:sz w:val="20"/>
                <w:szCs w:val="20"/>
              </w:rPr>
            </w:pPr>
          </w:p>
        </w:tc>
        <w:tc>
          <w:tcPr>
            <w:tcW w:w="1876" w:type="dxa"/>
            <w:gridSpan w:val="2"/>
          </w:tcPr>
          <w:p w14:paraId="48FF52DA" w14:textId="77777777" w:rsidR="00573A86" w:rsidRPr="00772167"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Министарство просвјете</w:t>
            </w:r>
          </w:p>
        </w:tc>
      </w:tr>
      <w:tr w:rsidR="00573A86" w:rsidRPr="00772167" w14:paraId="2B787971" w14:textId="77777777" w:rsidTr="00573A86">
        <w:trPr>
          <w:cantSplit/>
          <w:tblHeader/>
        </w:trPr>
        <w:tc>
          <w:tcPr>
            <w:tcW w:w="818" w:type="dxa"/>
          </w:tcPr>
          <w:p w14:paraId="398AC720" w14:textId="77777777" w:rsidR="00573A86" w:rsidRDefault="00573A86" w:rsidP="00573A86">
            <w:pPr>
              <w:spacing w:before="20" w:after="20"/>
              <w:rPr>
                <w:rFonts w:ascii="Arial Narrow" w:eastAsia="Arial Narrow" w:hAnsi="Arial Narrow" w:cs="Arial Narrow"/>
                <w:color w:val="000000" w:themeColor="text1"/>
                <w:sz w:val="20"/>
                <w:szCs w:val="20"/>
              </w:rPr>
            </w:pPr>
          </w:p>
          <w:p w14:paraId="1C05E1B5" w14:textId="77777777" w:rsidR="00573A86" w:rsidRDefault="00573A86" w:rsidP="00573A86">
            <w:pPr>
              <w:spacing w:before="20" w:after="20"/>
              <w:rPr>
                <w:rFonts w:ascii="Arial Narrow" w:eastAsia="Arial Narrow" w:hAnsi="Arial Narrow" w:cs="Arial Narrow"/>
                <w:color w:val="000000" w:themeColor="text1"/>
                <w:sz w:val="20"/>
                <w:szCs w:val="20"/>
              </w:rPr>
            </w:pPr>
          </w:p>
          <w:p w14:paraId="28B09062" w14:textId="77777777" w:rsidR="00573A86" w:rsidRDefault="00573A86" w:rsidP="00573A86">
            <w:pPr>
              <w:spacing w:before="20" w:after="20"/>
              <w:rPr>
                <w:rFonts w:ascii="Arial Narrow" w:eastAsia="Arial Narrow" w:hAnsi="Arial Narrow" w:cs="Arial Narrow"/>
                <w:color w:val="000000" w:themeColor="text1"/>
                <w:sz w:val="20"/>
                <w:szCs w:val="20"/>
              </w:rPr>
            </w:pPr>
          </w:p>
          <w:p w14:paraId="189FB8D9" w14:textId="77777777" w:rsidR="00573A86" w:rsidRPr="00772167" w:rsidRDefault="00573A86" w:rsidP="00573A86">
            <w:pPr>
              <w:spacing w:before="20" w:after="20"/>
              <w:rPr>
                <w:rFonts w:ascii="Arial Narrow" w:eastAsia="Arial Narrow" w:hAnsi="Arial Narrow" w:cs="Arial Narrow"/>
                <w:color w:val="000000" w:themeColor="text1"/>
                <w:sz w:val="20"/>
                <w:szCs w:val="20"/>
              </w:rPr>
            </w:pPr>
          </w:p>
        </w:tc>
        <w:tc>
          <w:tcPr>
            <w:tcW w:w="2243" w:type="dxa"/>
            <w:gridSpan w:val="3"/>
          </w:tcPr>
          <w:p w14:paraId="42832DFB" w14:textId="77777777" w:rsidR="00573A86" w:rsidRPr="00772167" w:rsidRDefault="00573A86" w:rsidP="00573A86">
            <w:pPr>
              <w:pStyle w:val="ListParagraph"/>
              <w:ind w:left="0"/>
              <w:jc w:val="both"/>
              <w:rPr>
                <w:rFonts w:ascii="Arial Narrow" w:hAnsi="Arial Narrow"/>
                <w:color w:val="000000" w:themeColor="text1"/>
                <w:sz w:val="20"/>
                <w:szCs w:val="20"/>
              </w:rPr>
            </w:pPr>
          </w:p>
        </w:tc>
        <w:tc>
          <w:tcPr>
            <w:tcW w:w="2424" w:type="dxa"/>
            <w:gridSpan w:val="3"/>
          </w:tcPr>
          <w:p w14:paraId="3D87C529" w14:textId="77777777" w:rsidR="00573A86" w:rsidRPr="00772167" w:rsidRDefault="00573A86" w:rsidP="00573A86">
            <w:pPr>
              <w:spacing w:before="20" w:after="20"/>
              <w:rPr>
                <w:rFonts w:ascii="Arial Narrow" w:eastAsia="Arial Narrow" w:hAnsi="Arial Narrow" w:cs="Arial Narrow"/>
                <w:color w:val="000000" w:themeColor="text1"/>
                <w:sz w:val="20"/>
                <w:szCs w:val="20"/>
              </w:rPr>
            </w:pPr>
          </w:p>
        </w:tc>
        <w:tc>
          <w:tcPr>
            <w:tcW w:w="1975" w:type="dxa"/>
            <w:gridSpan w:val="4"/>
          </w:tcPr>
          <w:p w14:paraId="1CA37A9B" w14:textId="77777777" w:rsidR="00573A86" w:rsidRPr="00772167" w:rsidRDefault="00573A86" w:rsidP="00573A86">
            <w:pPr>
              <w:spacing w:before="20" w:after="20"/>
              <w:rPr>
                <w:rFonts w:ascii="Arial Narrow" w:eastAsia="Arial Narrow" w:hAnsi="Arial Narrow" w:cs="Arial Narrow"/>
                <w:color w:val="000000" w:themeColor="text1"/>
                <w:sz w:val="20"/>
                <w:szCs w:val="20"/>
              </w:rPr>
            </w:pPr>
          </w:p>
        </w:tc>
        <w:tc>
          <w:tcPr>
            <w:tcW w:w="1761" w:type="dxa"/>
            <w:gridSpan w:val="4"/>
          </w:tcPr>
          <w:p w14:paraId="46A35570" w14:textId="77777777" w:rsidR="00573A86" w:rsidRPr="00772167" w:rsidRDefault="00573A86" w:rsidP="00573A86">
            <w:pPr>
              <w:spacing w:before="20" w:after="20"/>
              <w:rPr>
                <w:rFonts w:ascii="Arial Narrow" w:eastAsia="Arial Narrow" w:hAnsi="Arial Narrow" w:cs="Arial Narrow"/>
                <w:color w:val="000000" w:themeColor="text1"/>
                <w:sz w:val="20"/>
                <w:szCs w:val="20"/>
              </w:rPr>
            </w:pPr>
          </w:p>
        </w:tc>
        <w:tc>
          <w:tcPr>
            <w:tcW w:w="1920" w:type="dxa"/>
            <w:gridSpan w:val="3"/>
          </w:tcPr>
          <w:p w14:paraId="03118E52" w14:textId="77777777" w:rsidR="00573A86" w:rsidRPr="00772167" w:rsidRDefault="00573A86" w:rsidP="00573A86">
            <w:pPr>
              <w:spacing w:before="20" w:after="20"/>
              <w:rPr>
                <w:rFonts w:ascii="Arial Narrow" w:eastAsia="Arial Narrow" w:hAnsi="Arial Narrow" w:cs="Arial Narrow"/>
                <w:color w:val="000000" w:themeColor="text1"/>
                <w:sz w:val="20"/>
                <w:szCs w:val="20"/>
              </w:rPr>
            </w:pPr>
          </w:p>
        </w:tc>
        <w:tc>
          <w:tcPr>
            <w:tcW w:w="1356" w:type="dxa"/>
            <w:gridSpan w:val="4"/>
          </w:tcPr>
          <w:p w14:paraId="538D9117" w14:textId="77777777" w:rsidR="00573A86" w:rsidRPr="00772167" w:rsidRDefault="00573A86" w:rsidP="00573A86">
            <w:pPr>
              <w:spacing w:before="20" w:after="20"/>
              <w:rPr>
                <w:rFonts w:ascii="Arial Narrow" w:eastAsia="Arial Narrow" w:hAnsi="Arial Narrow" w:cs="Arial Narrow"/>
                <w:color w:val="000000" w:themeColor="text1"/>
                <w:sz w:val="20"/>
                <w:szCs w:val="20"/>
              </w:rPr>
            </w:pPr>
          </w:p>
        </w:tc>
        <w:tc>
          <w:tcPr>
            <w:tcW w:w="1876" w:type="dxa"/>
            <w:gridSpan w:val="2"/>
          </w:tcPr>
          <w:p w14:paraId="79040D20" w14:textId="77777777" w:rsidR="00573A86" w:rsidRDefault="00573A86" w:rsidP="00573A86">
            <w:pPr>
              <w:spacing w:before="20" w:after="20"/>
              <w:rPr>
                <w:rFonts w:ascii="Arial Narrow" w:eastAsia="Arial Narrow" w:hAnsi="Arial Narrow" w:cs="Arial Narrow"/>
                <w:color w:val="000000" w:themeColor="text1"/>
                <w:sz w:val="20"/>
                <w:szCs w:val="20"/>
              </w:rPr>
            </w:pPr>
          </w:p>
        </w:tc>
      </w:tr>
      <w:tr w:rsidR="00573A86" w:rsidRPr="00CA0201" w14:paraId="13767BE5" w14:textId="77777777" w:rsidTr="00573A86">
        <w:trPr>
          <w:cantSplit/>
          <w:trHeight w:val="531"/>
          <w:tblHeader/>
        </w:trPr>
        <w:tc>
          <w:tcPr>
            <w:tcW w:w="3061" w:type="dxa"/>
            <w:gridSpan w:val="4"/>
            <w:shd w:val="clear" w:color="auto" w:fill="DEEBF6"/>
          </w:tcPr>
          <w:p w14:paraId="47D79E6B"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Оперативни циљ 5.2</w:t>
            </w:r>
          </w:p>
          <w:p w14:paraId="35E55BD1" w14:textId="77777777" w:rsidR="00573A86" w:rsidRPr="00153252" w:rsidRDefault="00573A86" w:rsidP="00573A86">
            <w:pPr>
              <w:spacing w:before="40" w:after="40"/>
              <w:jc w:val="center"/>
              <w:rPr>
                <w:rFonts w:ascii="Arial Narrow" w:eastAsia="Arial Narrow" w:hAnsi="Arial Narrow" w:cs="Arial Narrow"/>
                <w:b/>
                <w:sz w:val="20"/>
                <w:szCs w:val="20"/>
              </w:rPr>
            </w:pPr>
          </w:p>
        </w:tc>
        <w:tc>
          <w:tcPr>
            <w:tcW w:w="11312" w:type="dxa"/>
            <w:gridSpan w:val="20"/>
            <w:shd w:val="clear" w:color="auto" w:fill="DEEBF6"/>
          </w:tcPr>
          <w:p w14:paraId="3B003ED0"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Унапеђење услова за успјешан завршетак основног образовања РЕ дјеце</w:t>
            </w:r>
          </w:p>
        </w:tc>
      </w:tr>
      <w:tr w:rsidR="00573A86" w:rsidRPr="00CA0201" w14:paraId="4CAC5F39" w14:textId="77777777" w:rsidTr="00573A86">
        <w:trPr>
          <w:cantSplit/>
          <w:tblHeader/>
        </w:trPr>
        <w:tc>
          <w:tcPr>
            <w:tcW w:w="3061" w:type="dxa"/>
            <w:gridSpan w:val="4"/>
            <w:shd w:val="clear" w:color="auto" w:fill="DAF2F6"/>
          </w:tcPr>
          <w:p w14:paraId="437BBADC"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Индикатор учинка</w:t>
            </w:r>
          </w:p>
        </w:tc>
        <w:tc>
          <w:tcPr>
            <w:tcW w:w="3168" w:type="dxa"/>
            <w:gridSpan w:val="4"/>
            <w:shd w:val="clear" w:color="auto" w:fill="DAF2F6"/>
          </w:tcPr>
          <w:p w14:paraId="7CBC6C60"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Полазна вриједност – 2025</w:t>
            </w:r>
            <w:r w:rsidRPr="00153252">
              <w:rPr>
                <w:rFonts w:ascii="Arial Narrow" w:eastAsia="Arial Narrow" w:hAnsi="Arial Narrow" w:cs="Arial Narrow"/>
                <w:b/>
                <w:sz w:val="20"/>
                <w:szCs w:val="20"/>
              </w:rPr>
              <w:t>.г</w:t>
            </w:r>
            <w:r>
              <w:rPr>
                <w:rFonts w:ascii="Arial Narrow" w:eastAsia="Arial Narrow" w:hAnsi="Arial Narrow" w:cs="Arial Narrow"/>
                <w:b/>
                <w:sz w:val="20"/>
                <w:szCs w:val="20"/>
              </w:rPr>
              <w:t xml:space="preserve"> /Извор верификације</w:t>
            </w:r>
          </w:p>
        </w:tc>
        <w:tc>
          <w:tcPr>
            <w:tcW w:w="2992" w:type="dxa"/>
            <w:gridSpan w:val="7"/>
            <w:shd w:val="clear" w:color="auto" w:fill="DAF2F6"/>
            <w:vAlign w:val="center"/>
          </w:tcPr>
          <w:p w14:paraId="639692A3"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 xml:space="preserve">  Прелазна вриједност – 2026</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верификације</w:t>
            </w:r>
          </w:p>
        </w:tc>
        <w:tc>
          <w:tcPr>
            <w:tcW w:w="2728" w:type="dxa"/>
            <w:gridSpan w:val="6"/>
            <w:shd w:val="clear" w:color="auto" w:fill="DAF2F6"/>
            <w:vAlign w:val="center"/>
          </w:tcPr>
          <w:p w14:paraId="2284697C"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Прелазна вриједност – 202</w:t>
            </w:r>
            <w:r>
              <w:rPr>
                <w:rFonts w:ascii="Arial Narrow" w:eastAsia="Arial Narrow" w:hAnsi="Arial Narrow" w:cs="Arial Narrow"/>
                <w:b/>
                <w:sz w:val="20"/>
                <w:szCs w:val="20"/>
              </w:rPr>
              <w:t>7</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верификације</w:t>
            </w:r>
          </w:p>
        </w:tc>
        <w:tc>
          <w:tcPr>
            <w:tcW w:w="2424" w:type="dxa"/>
            <w:gridSpan w:val="3"/>
            <w:shd w:val="clear" w:color="auto" w:fill="DAF2F6"/>
            <w:vAlign w:val="center"/>
          </w:tcPr>
          <w:p w14:paraId="4CCF6D99"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Циљна вриједност - 202</w:t>
            </w:r>
            <w:r>
              <w:rPr>
                <w:rFonts w:ascii="Arial Narrow" w:eastAsia="Arial Narrow" w:hAnsi="Arial Narrow" w:cs="Arial Narrow"/>
                <w:b/>
                <w:sz w:val="20"/>
                <w:szCs w:val="20"/>
              </w:rPr>
              <w:t>8</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верификације</w:t>
            </w:r>
          </w:p>
        </w:tc>
      </w:tr>
      <w:tr w:rsidR="00573A86" w:rsidRPr="00D07E7A" w14:paraId="6FC7CB08" w14:textId="77777777" w:rsidTr="00573A86">
        <w:trPr>
          <w:cantSplit/>
          <w:tblHeader/>
        </w:trPr>
        <w:tc>
          <w:tcPr>
            <w:tcW w:w="3061" w:type="dxa"/>
            <w:gridSpan w:val="4"/>
            <w:shd w:val="clear" w:color="auto" w:fill="DAF2F6"/>
          </w:tcPr>
          <w:p w14:paraId="0BCDE2FB" w14:textId="77777777" w:rsidR="00573A86" w:rsidRPr="00D07E7A" w:rsidRDefault="00573A86" w:rsidP="00573A86">
            <w:pPr>
              <w:spacing w:before="40" w:after="40"/>
              <w:rPr>
                <w:rFonts w:ascii="Arial Narrow" w:eastAsia="Arial Narrow" w:hAnsi="Arial Narrow" w:cs="Arial Narrow"/>
                <w:sz w:val="20"/>
                <w:szCs w:val="20"/>
              </w:rPr>
            </w:pPr>
            <w:r w:rsidRPr="00D07E7A">
              <w:rPr>
                <w:rFonts w:ascii="Arial Narrow" w:eastAsia="Arial Narrow" w:hAnsi="Arial Narrow" w:cs="Arial Narrow"/>
                <w:sz w:val="20"/>
                <w:szCs w:val="20"/>
              </w:rPr>
              <w:t>Број дјеце РЕ која су уписана у основну школу</w:t>
            </w:r>
          </w:p>
        </w:tc>
        <w:tc>
          <w:tcPr>
            <w:tcW w:w="3168" w:type="dxa"/>
            <w:gridSpan w:val="4"/>
            <w:shd w:val="clear" w:color="auto" w:fill="DAF2F6"/>
          </w:tcPr>
          <w:p w14:paraId="74895F6B" w14:textId="77777777" w:rsidR="00573A86" w:rsidRDefault="00573A86" w:rsidP="00573A86">
            <w:pPr>
              <w:spacing w:before="40" w:after="40"/>
              <w:jc w:val="center"/>
              <w:rPr>
                <w:rFonts w:ascii="Arial Narrow" w:eastAsia="Arial Narrow" w:hAnsi="Arial Narrow" w:cs="Arial Narrow"/>
                <w:sz w:val="20"/>
                <w:szCs w:val="20"/>
              </w:rPr>
            </w:pPr>
            <w:r w:rsidRPr="00D07E7A">
              <w:rPr>
                <w:rFonts w:ascii="Arial Narrow" w:eastAsia="Arial Narrow" w:hAnsi="Arial Narrow" w:cs="Arial Narrow"/>
                <w:sz w:val="20"/>
                <w:szCs w:val="20"/>
              </w:rPr>
              <w:t>202</w:t>
            </w:r>
          </w:p>
          <w:p w14:paraId="551E7A77" w14:textId="77777777" w:rsidR="00573A86" w:rsidRPr="00D07E7A" w:rsidRDefault="00573A86" w:rsidP="00573A86">
            <w:pPr>
              <w:spacing w:before="40" w:after="40"/>
              <w:rPr>
                <w:rFonts w:ascii="Arial Narrow" w:eastAsia="Arial Narrow" w:hAnsi="Arial Narrow" w:cs="Arial Narrow"/>
                <w:sz w:val="20"/>
                <w:szCs w:val="20"/>
              </w:rPr>
            </w:pPr>
            <w:r w:rsidRPr="00E7032B">
              <w:rPr>
                <w:rFonts w:ascii="Arial Narrow" w:eastAsia="Arial Narrow" w:hAnsi="Arial Narrow" w:cs="Arial Narrow"/>
                <w:sz w:val="20"/>
                <w:szCs w:val="20"/>
                <w:lang w:val="sr-Latn-CS"/>
              </w:rPr>
              <w:t xml:space="preserve">Извор податка: Извјештај </w:t>
            </w:r>
            <w:r>
              <w:rPr>
                <w:rFonts w:ascii="Arial Narrow" w:eastAsia="Arial Narrow" w:hAnsi="Arial Narrow" w:cs="Arial Narrow"/>
                <w:sz w:val="20"/>
                <w:szCs w:val="20"/>
                <w:lang w:val="sr-Latn-CS"/>
              </w:rPr>
              <w:t xml:space="preserve">школске </w:t>
            </w:r>
            <w:r w:rsidRPr="00E7032B">
              <w:rPr>
                <w:rFonts w:ascii="Arial Narrow" w:eastAsia="Arial Narrow" w:hAnsi="Arial Narrow" w:cs="Arial Narrow"/>
                <w:sz w:val="20"/>
                <w:szCs w:val="20"/>
                <w:lang w:val="sr-Latn-CS"/>
              </w:rPr>
              <w:t>установе</w:t>
            </w:r>
          </w:p>
        </w:tc>
        <w:tc>
          <w:tcPr>
            <w:tcW w:w="2992" w:type="dxa"/>
            <w:gridSpan w:val="7"/>
            <w:shd w:val="clear" w:color="auto" w:fill="DAF2F6"/>
          </w:tcPr>
          <w:p w14:paraId="0D4D04F8" w14:textId="77777777" w:rsidR="00573A86" w:rsidRDefault="00573A86" w:rsidP="00573A86">
            <w:pPr>
              <w:spacing w:before="40" w:after="40"/>
              <w:jc w:val="center"/>
              <w:rPr>
                <w:rFonts w:ascii="Arial Narrow" w:eastAsia="Arial Narrow" w:hAnsi="Arial Narrow" w:cs="Arial Narrow"/>
                <w:sz w:val="20"/>
                <w:szCs w:val="20"/>
              </w:rPr>
            </w:pPr>
            <w:r w:rsidRPr="00D07E7A">
              <w:rPr>
                <w:rFonts w:ascii="Arial Narrow" w:eastAsia="Arial Narrow" w:hAnsi="Arial Narrow" w:cs="Arial Narrow"/>
                <w:sz w:val="20"/>
                <w:szCs w:val="20"/>
              </w:rPr>
              <w:t>210</w:t>
            </w:r>
          </w:p>
          <w:p w14:paraId="5EC45A7C" w14:textId="77777777" w:rsidR="00573A86" w:rsidRPr="00D07E7A" w:rsidRDefault="00573A86" w:rsidP="00573A86">
            <w:pPr>
              <w:spacing w:before="40" w:after="40"/>
              <w:rPr>
                <w:rFonts w:ascii="Arial Narrow" w:eastAsia="Arial Narrow" w:hAnsi="Arial Narrow" w:cs="Arial Narrow"/>
                <w:sz w:val="20"/>
                <w:szCs w:val="20"/>
              </w:rPr>
            </w:pPr>
            <w:r w:rsidRPr="00E7032B">
              <w:rPr>
                <w:rFonts w:ascii="Arial Narrow" w:eastAsia="Arial Narrow" w:hAnsi="Arial Narrow" w:cs="Arial Narrow"/>
                <w:sz w:val="20"/>
                <w:szCs w:val="20"/>
                <w:lang w:val="sr-Latn-CS"/>
              </w:rPr>
              <w:t xml:space="preserve">Извор податка: Извјештај </w:t>
            </w:r>
            <w:r>
              <w:rPr>
                <w:rFonts w:ascii="Arial Narrow" w:eastAsia="Arial Narrow" w:hAnsi="Arial Narrow" w:cs="Arial Narrow"/>
                <w:sz w:val="20"/>
                <w:szCs w:val="20"/>
                <w:lang w:val="sr-Latn-CS"/>
              </w:rPr>
              <w:t xml:space="preserve">школске </w:t>
            </w:r>
            <w:r w:rsidRPr="00E7032B">
              <w:rPr>
                <w:rFonts w:ascii="Arial Narrow" w:eastAsia="Arial Narrow" w:hAnsi="Arial Narrow" w:cs="Arial Narrow"/>
                <w:sz w:val="20"/>
                <w:szCs w:val="20"/>
                <w:lang w:val="sr-Latn-CS"/>
              </w:rPr>
              <w:t>установе</w:t>
            </w:r>
          </w:p>
        </w:tc>
        <w:tc>
          <w:tcPr>
            <w:tcW w:w="2728" w:type="dxa"/>
            <w:gridSpan w:val="6"/>
            <w:shd w:val="clear" w:color="auto" w:fill="DAF2F6"/>
          </w:tcPr>
          <w:p w14:paraId="2DD03053" w14:textId="77777777" w:rsidR="00573A86" w:rsidRDefault="00573A86" w:rsidP="00573A86">
            <w:pPr>
              <w:spacing w:before="40" w:after="40"/>
              <w:jc w:val="center"/>
              <w:rPr>
                <w:rFonts w:ascii="Arial Narrow" w:eastAsia="Arial Narrow" w:hAnsi="Arial Narrow" w:cs="Arial Narrow"/>
                <w:sz w:val="20"/>
                <w:szCs w:val="20"/>
              </w:rPr>
            </w:pPr>
            <w:r w:rsidRPr="00D07E7A">
              <w:rPr>
                <w:rFonts w:ascii="Arial Narrow" w:eastAsia="Arial Narrow" w:hAnsi="Arial Narrow" w:cs="Arial Narrow"/>
                <w:sz w:val="20"/>
                <w:szCs w:val="20"/>
              </w:rPr>
              <w:t>220</w:t>
            </w:r>
          </w:p>
          <w:p w14:paraId="26DA9B7F" w14:textId="77777777" w:rsidR="00573A86" w:rsidRPr="00D07E7A" w:rsidRDefault="00573A86" w:rsidP="00573A86">
            <w:pPr>
              <w:spacing w:before="40" w:after="40"/>
              <w:rPr>
                <w:rFonts w:ascii="Arial Narrow" w:eastAsia="Arial Narrow" w:hAnsi="Arial Narrow" w:cs="Arial Narrow"/>
                <w:sz w:val="20"/>
                <w:szCs w:val="20"/>
              </w:rPr>
            </w:pPr>
            <w:r w:rsidRPr="00E7032B">
              <w:rPr>
                <w:rFonts w:ascii="Arial Narrow" w:eastAsia="Arial Narrow" w:hAnsi="Arial Narrow" w:cs="Arial Narrow"/>
                <w:sz w:val="20"/>
                <w:szCs w:val="20"/>
                <w:lang w:val="sr-Latn-CS"/>
              </w:rPr>
              <w:t xml:space="preserve">Извор податка: Извјештај </w:t>
            </w:r>
            <w:r>
              <w:rPr>
                <w:rFonts w:ascii="Arial Narrow" w:eastAsia="Arial Narrow" w:hAnsi="Arial Narrow" w:cs="Arial Narrow"/>
                <w:sz w:val="20"/>
                <w:szCs w:val="20"/>
                <w:lang w:val="sr-Latn-CS"/>
              </w:rPr>
              <w:t xml:space="preserve">школске </w:t>
            </w:r>
            <w:r w:rsidRPr="00E7032B">
              <w:rPr>
                <w:rFonts w:ascii="Arial Narrow" w:eastAsia="Arial Narrow" w:hAnsi="Arial Narrow" w:cs="Arial Narrow"/>
                <w:sz w:val="20"/>
                <w:szCs w:val="20"/>
                <w:lang w:val="sr-Latn-CS"/>
              </w:rPr>
              <w:t>установе</w:t>
            </w:r>
          </w:p>
        </w:tc>
        <w:tc>
          <w:tcPr>
            <w:tcW w:w="2424" w:type="dxa"/>
            <w:gridSpan w:val="3"/>
            <w:shd w:val="clear" w:color="auto" w:fill="DAF2F6"/>
          </w:tcPr>
          <w:p w14:paraId="2B8C2B95" w14:textId="77777777" w:rsidR="00573A86" w:rsidRDefault="00573A86" w:rsidP="00573A86">
            <w:pPr>
              <w:spacing w:before="40" w:after="40"/>
              <w:jc w:val="center"/>
              <w:rPr>
                <w:rFonts w:ascii="Arial Narrow" w:eastAsia="Arial Narrow" w:hAnsi="Arial Narrow" w:cs="Arial Narrow"/>
                <w:sz w:val="20"/>
                <w:szCs w:val="20"/>
              </w:rPr>
            </w:pPr>
            <w:r w:rsidRPr="00D07E7A">
              <w:rPr>
                <w:rFonts w:ascii="Arial Narrow" w:eastAsia="Arial Narrow" w:hAnsi="Arial Narrow" w:cs="Arial Narrow"/>
                <w:sz w:val="20"/>
                <w:szCs w:val="20"/>
              </w:rPr>
              <w:t>230</w:t>
            </w:r>
          </w:p>
          <w:p w14:paraId="3B70C1CE" w14:textId="77777777" w:rsidR="00573A86" w:rsidRPr="00D07E7A" w:rsidRDefault="00573A86" w:rsidP="00573A86">
            <w:pPr>
              <w:spacing w:before="40" w:after="40"/>
              <w:rPr>
                <w:rFonts w:ascii="Arial Narrow" w:eastAsia="Arial Narrow" w:hAnsi="Arial Narrow" w:cs="Arial Narrow"/>
                <w:sz w:val="20"/>
                <w:szCs w:val="20"/>
              </w:rPr>
            </w:pPr>
            <w:r w:rsidRPr="00E7032B">
              <w:rPr>
                <w:rFonts w:ascii="Arial Narrow" w:eastAsia="Arial Narrow" w:hAnsi="Arial Narrow" w:cs="Arial Narrow"/>
                <w:sz w:val="20"/>
                <w:szCs w:val="20"/>
                <w:lang w:val="sr-Latn-CS"/>
              </w:rPr>
              <w:t xml:space="preserve">Извор податка: Извјештај </w:t>
            </w:r>
            <w:r>
              <w:rPr>
                <w:rFonts w:ascii="Arial Narrow" w:eastAsia="Arial Narrow" w:hAnsi="Arial Narrow" w:cs="Arial Narrow"/>
                <w:sz w:val="20"/>
                <w:szCs w:val="20"/>
                <w:lang w:val="sr-Latn-CS"/>
              </w:rPr>
              <w:t xml:space="preserve">школске </w:t>
            </w:r>
            <w:r w:rsidRPr="00E7032B">
              <w:rPr>
                <w:rFonts w:ascii="Arial Narrow" w:eastAsia="Arial Narrow" w:hAnsi="Arial Narrow" w:cs="Arial Narrow"/>
                <w:sz w:val="20"/>
                <w:szCs w:val="20"/>
                <w:lang w:val="sr-Latn-CS"/>
              </w:rPr>
              <w:t>установе</w:t>
            </w:r>
          </w:p>
        </w:tc>
      </w:tr>
      <w:tr w:rsidR="00573A86" w:rsidRPr="00D07E7A" w14:paraId="7AD3F6A3" w14:textId="77777777" w:rsidTr="00573A86">
        <w:trPr>
          <w:cantSplit/>
          <w:tblHeader/>
        </w:trPr>
        <w:tc>
          <w:tcPr>
            <w:tcW w:w="3061" w:type="dxa"/>
            <w:gridSpan w:val="4"/>
            <w:shd w:val="clear" w:color="auto" w:fill="DAF2F6"/>
          </w:tcPr>
          <w:p w14:paraId="5EC4F1E2" w14:textId="77777777" w:rsidR="00573A86" w:rsidRPr="00D07E7A" w:rsidRDefault="00573A86" w:rsidP="00573A86">
            <w:pPr>
              <w:spacing w:before="40" w:after="40"/>
              <w:rPr>
                <w:rFonts w:ascii="Arial Narrow" w:eastAsia="Arial Narrow" w:hAnsi="Arial Narrow" w:cs="Arial Narrow"/>
                <w:sz w:val="20"/>
                <w:szCs w:val="20"/>
              </w:rPr>
            </w:pPr>
            <w:r w:rsidRPr="00D07E7A">
              <w:rPr>
                <w:rFonts w:ascii="Arial Narrow" w:eastAsia="Arial Narrow" w:hAnsi="Arial Narrow" w:cs="Arial Narrow"/>
                <w:sz w:val="20"/>
                <w:szCs w:val="20"/>
              </w:rPr>
              <w:lastRenderedPageBreak/>
              <w:t>% дјеце РЕ која су завршила разред у основној школи у односу на број уписане дјеце по разредима</w:t>
            </w:r>
          </w:p>
        </w:tc>
        <w:tc>
          <w:tcPr>
            <w:tcW w:w="3168" w:type="dxa"/>
            <w:gridSpan w:val="4"/>
            <w:shd w:val="clear" w:color="auto" w:fill="DAF2F6"/>
          </w:tcPr>
          <w:p w14:paraId="44804E3B" w14:textId="77777777" w:rsidR="00573A86" w:rsidRPr="00D07E7A" w:rsidRDefault="00573A86" w:rsidP="00573A86">
            <w:pPr>
              <w:spacing w:before="40" w:after="40"/>
              <w:rPr>
                <w:rFonts w:ascii="Arial Narrow" w:eastAsia="Arial Narrow" w:hAnsi="Arial Narrow" w:cs="Arial Narrow"/>
                <w:sz w:val="20"/>
                <w:szCs w:val="20"/>
              </w:rPr>
            </w:pPr>
            <w:r w:rsidRPr="00D07E7A">
              <w:rPr>
                <w:rFonts w:ascii="Arial Narrow" w:eastAsia="Arial Narrow" w:hAnsi="Arial Narrow" w:cs="Arial Narrow"/>
                <w:sz w:val="20"/>
                <w:szCs w:val="20"/>
              </w:rPr>
              <w:t>Н/А</w:t>
            </w:r>
          </w:p>
        </w:tc>
        <w:tc>
          <w:tcPr>
            <w:tcW w:w="2992" w:type="dxa"/>
            <w:gridSpan w:val="7"/>
            <w:shd w:val="clear" w:color="auto" w:fill="DAF2F6"/>
          </w:tcPr>
          <w:p w14:paraId="09461331" w14:textId="77777777" w:rsidR="00573A86" w:rsidRDefault="00573A86" w:rsidP="00573A86">
            <w:pPr>
              <w:spacing w:before="40" w:after="40"/>
              <w:rPr>
                <w:rFonts w:ascii="Arial Narrow" w:eastAsia="Arial Narrow" w:hAnsi="Arial Narrow" w:cs="Arial Narrow"/>
                <w:sz w:val="20"/>
                <w:szCs w:val="20"/>
              </w:rPr>
            </w:pPr>
            <w:r w:rsidRPr="00D07E7A">
              <w:rPr>
                <w:rFonts w:ascii="Arial Narrow" w:eastAsia="Arial Narrow" w:hAnsi="Arial Narrow" w:cs="Arial Narrow"/>
                <w:sz w:val="20"/>
                <w:szCs w:val="20"/>
              </w:rPr>
              <w:t>90%</w:t>
            </w:r>
          </w:p>
          <w:p w14:paraId="605AE589" w14:textId="77777777" w:rsidR="00573A86" w:rsidRPr="00D07E7A" w:rsidRDefault="00573A86" w:rsidP="00573A86">
            <w:pPr>
              <w:spacing w:before="40" w:after="40"/>
              <w:rPr>
                <w:rFonts w:ascii="Arial Narrow" w:eastAsia="Arial Narrow" w:hAnsi="Arial Narrow" w:cs="Arial Narrow"/>
                <w:sz w:val="20"/>
                <w:szCs w:val="20"/>
              </w:rPr>
            </w:pPr>
            <w:r w:rsidRPr="00E7032B">
              <w:rPr>
                <w:rFonts w:ascii="Arial Narrow" w:eastAsia="Arial Narrow" w:hAnsi="Arial Narrow" w:cs="Arial Narrow"/>
                <w:sz w:val="20"/>
                <w:szCs w:val="20"/>
                <w:lang w:val="sr-Latn-CS"/>
              </w:rPr>
              <w:t xml:space="preserve">Извор податка: Извјештај </w:t>
            </w:r>
            <w:r>
              <w:rPr>
                <w:rFonts w:ascii="Arial Narrow" w:eastAsia="Arial Narrow" w:hAnsi="Arial Narrow" w:cs="Arial Narrow"/>
                <w:sz w:val="20"/>
                <w:szCs w:val="20"/>
                <w:lang w:val="sr-Latn-CS"/>
              </w:rPr>
              <w:t xml:space="preserve">школске </w:t>
            </w:r>
            <w:r w:rsidRPr="00E7032B">
              <w:rPr>
                <w:rFonts w:ascii="Arial Narrow" w:eastAsia="Arial Narrow" w:hAnsi="Arial Narrow" w:cs="Arial Narrow"/>
                <w:sz w:val="20"/>
                <w:szCs w:val="20"/>
                <w:lang w:val="sr-Latn-CS"/>
              </w:rPr>
              <w:t>установе</w:t>
            </w:r>
          </w:p>
        </w:tc>
        <w:tc>
          <w:tcPr>
            <w:tcW w:w="2728" w:type="dxa"/>
            <w:gridSpan w:val="6"/>
            <w:shd w:val="clear" w:color="auto" w:fill="DAF2F6"/>
          </w:tcPr>
          <w:p w14:paraId="1A24B574" w14:textId="77777777" w:rsidR="00573A86" w:rsidRDefault="00573A86" w:rsidP="00573A86">
            <w:pPr>
              <w:spacing w:before="40" w:after="40"/>
              <w:rPr>
                <w:rFonts w:ascii="Arial Narrow" w:eastAsia="Arial Narrow" w:hAnsi="Arial Narrow" w:cs="Arial Narrow"/>
                <w:sz w:val="20"/>
                <w:szCs w:val="20"/>
              </w:rPr>
            </w:pPr>
            <w:r w:rsidRPr="00D07E7A">
              <w:rPr>
                <w:rFonts w:ascii="Arial Narrow" w:eastAsia="Arial Narrow" w:hAnsi="Arial Narrow" w:cs="Arial Narrow"/>
                <w:sz w:val="20"/>
                <w:szCs w:val="20"/>
              </w:rPr>
              <w:t>90%</w:t>
            </w:r>
          </w:p>
          <w:p w14:paraId="0D51E036" w14:textId="77777777" w:rsidR="00573A86" w:rsidRPr="00D07E7A" w:rsidRDefault="00573A86" w:rsidP="00573A86">
            <w:pPr>
              <w:spacing w:before="40" w:after="40"/>
              <w:rPr>
                <w:rFonts w:ascii="Arial Narrow" w:eastAsia="Arial Narrow" w:hAnsi="Arial Narrow" w:cs="Arial Narrow"/>
                <w:b/>
                <w:bCs/>
                <w:sz w:val="20"/>
                <w:szCs w:val="20"/>
              </w:rPr>
            </w:pPr>
            <w:r w:rsidRPr="00E7032B">
              <w:rPr>
                <w:rFonts w:ascii="Arial Narrow" w:eastAsia="Arial Narrow" w:hAnsi="Arial Narrow" w:cs="Arial Narrow"/>
                <w:sz w:val="20"/>
                <w:szCs w:val="20"/>
                <w:lang w:val="sr-Latn-CS"/>
              </w:rPr>
              <w:t xml:space="preserve">Извор податка: Извјештај </w:t>
            </w:r>
            <w:r>
              <w:rPr>
                <w:rFonts w:ascii="Arial Narrow" w:eastAsia="Arial Narrow" w:hAnsi="Arial Narrow" w:cs="Arial Narrow"/>
                <w:sz w:val="20"/>
                <w:szCs w:val="20"/>
                <w:lang w:val="sr-Latn-CS"/>
              </w:rPr>
              <w:t xml:space="preserve">школске </w:t>
            </w:r>
            <w:r w:rsidRPr="00E7032B">
              <w:rPr>
                <w:rFonts w:ascii="Arial Narrow" w:eastAsia="Arial Narrow" w:hAnsi="Arial Narrow" w:cs="Arial Narrow"/>
                <w:sz w:val="20"/>
                <w:szCs w:val="20"/>
                <w:lang w:val="sr-Latn-CS"/>
              </w:rPr>
              <w:t>установе</w:t>
            </w:r>
          </w:p>
        </w:tc>
        <w:tc>
          <w:tcPr>
            <w:tcW w:w="2424" w:type="dxa"/>
            <w:gridSpan w:val="3"/>
            <w:shd w:val="clear" w:color="auto" w:fill="DAF2F6"/>
          </w:tcPr>
          <w:p w14:paraId="19132C85" w14:textId="77777777" w:rsidR="00573A86" w:rsidRDefault="00573A86" w:rsidP="00573A86">
            <w:pPr>
              <w:spacing w:before="40" w:after="40"/>
              <w:rPr>
                <w:rFonts w:ascii="Arial Narrow" w:eastAsia="Arial Narrow" w:hAnsi="Arial Narrow" w:cs="Arial Narrow"/>
                <w:sz w:val="20"/>
                <w:szCs w:val="20"/>
              </w:rPr>
            </w:pPr>
            <w:r w:rsidRPr="00D07E7A">
              <w:rPr>
                <w:rFonts w:ascii="Arial Narrow" w:eastAsia="Arial Narrow" w:hAnsi="Arial Narrow" w:cs="Arial Narrow"/>
                <w:sz w:val="20"/>
                <w:szCs w:val="20"/>
              </w:rPr>
              <w:t>90%</w:t>
            </w:r>
          </w:p>
          <w:p w14:paraId="0F9FA6F0" w14:textId="77777777" w:rsidR="00573A86" w:rsidRPr="00D07E7A" w:rsidRDefault="00573A86" w:rsidP="00573A86">
            <w:pPr>
              <w:spacing w:before="40" w:after="40"/>
              <w:rPr>
                <w:rFonts w:ascii="Arial Narrow" w:eastAsia="Arial Narrow" w:hAnsi="Arial Narrow" w:cs="Arial Narrow"/>
                <w:sz w:val="20"/>
                <w:szCs w:val="20"/>
              </w:rPr>
            </w:pPr>
            <w:r w:rsidRPr="00E7032B">
              <w:rPr>
                <w:rFonts w:ascii="Arial Narrow" w:eastAsia="Arial Narrow" w:hAnsi="Arial Narrow" w:cs="Arial Narrow"/>
                <w:sz w:val="20"/>
                <w:szCs w:val="20"/>
                <w:lang w:val="sr-Latn-CS"/>
              </w:rPr>
              <w:t xml:space="preserve">Извор податка: Извјештај </w:t>
            </w:r>
            <w:r>
              <w:rPr>
                <w:rFonts w:ascii="Arial Narrow" w:eastAsia="Arial Narrow" w:hAnsi="Arial Narrow" w:cs="Arial Narrow"/>
                <w:sz w:val="20"/>
                <w:szCs w:val="20"/>
                <w:lang w:val="sr-Latn-CS"/>
              </w:rPr>
              <w:t xml:space="preserve">школске </w:t>
            </w:r>
            <w:r w:rsidRPr="00E7032B">
              <w:rPr>
                <w:rFonts w:ascii="Arial Narrow" w:eastAsia="Arial Narrow" w:hAnsi="Arial Narrow" w:cs="Arial Narrow"/>
                <w:sz w:val="20"/>
                <w:szCs w:val="20"/>
                <w:lang w:val="sr-Latn-CS"/>
              </w:rPr>
              <w:t>установе</w:t>
            </w:r>
          </w:p>
        </w:tc>
      </w:tr>
      <w:tr w:rsidR="00573A86" w:rsidRPr="00CA0201" w14:paraId="74DFD7D3" w14:textId="77777777" w:rsidTr="00573A86">
        <w:trPr>
          <w:cantSplit/>
          <w:tblHeader/>
        </w:trPr>
        <w:tc>
          <w:tcPr>
            <w:tcW w:w="3061" w:type="dxa"/>
            <w:gridSpan w:val="4"/>
            <w:shd w:val="clear" w:color="auto" w:fill="DAF2F6"/>
          </w:tcPr>
          <w:p w14:paraId="30A9C6EC" w14:textId="77777777" w:rsidR="00573A86" w:rsidRPr="00153252" w:rsidRDefault="00573A86" w:rsidP="00573A86">
            <w:pPr>
              <w:spacing w:before="40" w:after="40"/>
              <w:rPr>
                <w:rFonts w:ascii="Arial Narrow" w:eastAsia="Arial Narrow" w:hAnsi="Arial Narrow" w:cs="Arial Narrow"/>
                <w:sz w:val="20"/>
                <w:szCs w:val="20"/>
              </w:rPr>
            </w:pPr>
          </w:p>
        </w:tc>
        <w:tc>
          <w:tcPr>
            <w:tcW w:w="3168" w:type="dxa"/>
            <w:gridSpan w:val="4"/>
            <w:shd w:val="clear" w:color="auto" w:fill="DAF2F6"/>
          </w:tcPr>
          <w:p w14:paraId="7C412160" w14:textId="77777777" w:rsidR="00573A86" w:rsidRPr="00153252" w:rsidRDefault="00573A86" w:rsidP="00573A86">
            <w:pPr>
              <w:spacing w:before="40" w:after="40"/>
              <w:rPr>
                <w:rFonts w:ascii="Arial Narrow" w:eastAsia="Arial Narrow" w:hAnsi="Arial Narrow" w:cs="Arial Narrow"/>
                <w:sz w:val="20"/>
                <w:szCs w:val="20"/>
              </w:rPr>
            </w:pPr>
          </w:p>
        </w:tc>
        <w:tc>
          <w:tcPr>
            <w:tcW w:w="2992" w:type="dxa"/>
            <w:gridSpan w:val="7"/>
            <w:shd w:val="clear" w:color="auto" w:fill="DAF2F6"/>
          </w:tcPr>
          <w:p w14:paraId="69AA5150" w14:textId="77777777" w:rsidR="00573A86" w:rsidRPr="00153252" w:rsidRDefault="00573A86" w:rsidP="00573A86">
            <w:pPr>
              <w:spacing w:before="40" w:after="40"/>
              <w:rPr>
                <w:rFonts w:ascii="Arial Narrow" w:eastAsia="Arial Narrow" w:hAnsi="Arial Narrow" w:cs="Arial Narrow"/>
                <w:sz w:val="20"/>
                <w:szCs w:val="20"/>
              </w:rPr>
            </w:pPr>
          </w:p>
        </w:tc>
        <w:tc>
          <w:tcPr>
            <w:tcW w:w="2728" w:type="dxa"/>
            <w:gridSpan w:val="6"/>
            <w:shd w:val="clear" w:color="auto" w:fill="DAF2F6"/>
          </w:tcPr>
          <w:p w14:paraId="45FE6A91" w14:textId="77777777" w:rsidR="00573A86" w:rsidRPr="00153252" w:rsidRDefault="00573A86" w:rsidP="00573A86">
            <w:pPr>
              <w:spacing w:before="40" w:after="40"/>
              <w:rPr>
                <w:rFonts w:ascii="Arial Narrow" w:eastAsia="Arial Narrow" w:hAnsi="Arial Narrow" w:cs="Arial Narrow"/>
                <w:sz w:val="20"/>
                <w:szCs w:val="20"/>
              </w:rPr>
            </w:pPr>
          </w:p>
        </w:tc>
        <w:tc>
          <w:tcPr>
            <w:tcW w:w="2424" w:type="dxa"/>
            <w:gridSpan w:val="3"/>
            <w:shd w:val="clear" w:color="auto" w:fill="DAF2F6"/>
          </w:tcPr>
          <w:p w14:paraId="4C4B03DB" w14:textId="77777777" w:rsidR="00573A86" w:rsidRPr="00153252" w:rsidRDefault="00573A86" w:rsidP="00573A86">
            <w:pPr>
              <w:spacing w:before="40" w:after="40"/>
              <w:rPr>
                <w:rFonts w:ascii="Arial Narrow" w:eastAsia="Arial Narrow" w:hAnsi="Arial Narrow" w:cs="Arial Narrow"/>
                <w:sz w:val="20"/>
                <w:szCs w:val="20"/>
              </w:rPr>
            </w:pPr>
          </w:p>
        </w:tc>
      </w:tr>
      <w:tr w:rsidR="00573A86" w:rsidRPr="00CA0201" w14:paraId="6208D0C0" w14:textId="77777777" w:rsidTr="00573A86">
        <w:trPr>
          <w:cantSplit/>
          <w:tblHeader/>
        </w:trPr>
        <w:tc>
          <w:tcPr>
            <w:tcW w:w="3061" w:type="dxa"/>
            <w:gridSpan w:val="4"/>
            <w:shd w:val="clear" w:color="auto" w:fill="FFF2CC"/>
            <w:vAlign w:val="center"/>
          </w:tcPr>
          <w:p w14:paraId="4A67AFBD"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Активности</w:t>
            </w:r>
          </w:p>
        </w:tc>
        <w:tc>
          <w:tcPr>
            <w:tcW w:w="2424" w:type="dxa"/>
            <w:gridSpan w:val="3"/>
            <w:shd w:val="clear" w:color="auto" w:fill="FFF2CC"/>
            <w:vAlign w:val="center"/>
          </w:tcPr>
          <w:p w14:paraId="06CDC9B1"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Индикатор резултата</w:t>
            </w:r>
          </w:p>
        </w:tc>
        <w:tc>
          <w:tcPr>
            <w:tcW w:w="1975" w:type="dxa"/>
            <w:gridSpan w:val="4"/>
            <w:shd w:val="clear" w:color="auto" w:fill="FFF2CC"/>
            <w:vAlign w:val="center"/>
          </w:tcPr>
          <w:p w14:paraId="1FBF5196"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Надлежн</w:t>
            </w:r>
            <w:r>
              <w:rPr>
                <w:rFonts w:ascii="Arial Narrow" w:eastAsia="Arial Narrow" w:hAnsi="Arial Narrow" w:cs="Arial Narrow"/>
                <w:b/>
                <w:sz w:val="20"/>
                <w:szCs w:val="20"/>
              </w:rPr>
              <w:t>ост</w:t>
            </w:r>
          </w:p>
        </w:tc>
        <w:tc>
          <w:tcPr>
            <w:tcW w:w="1761" w:type="dxa"/>
            <w:gridSpan w:val="4"/>
            <w:shd w:val="clear" w:color="auto" w:fill="FFF2CC"/>
            <w:vAlign w:val="center"/>
          </w:tcPr>
          <w:p w14:paraId="09A9A982"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Планирани</w:t>
            </w:r>
            <w:r>
              <w:rPr>
                <w:rFonts w:ascii="Arial Narrow" w:eastAsia="Arial Narrow" w:hAnsi="Arial Narrow" w:cs="Arial Narrow"/>
                <w:b/>
                <w:sz w:val="20"/>
                <w:szCs w:val="20"/>
              </w:rPr>
              <w:t xml:space="preserve"> датум</w:t>
            </w:r>
            <w:r w:rsidRPr="00153252">
              <w:rPr>
                <w:rFonts w:ascii="Arial Narrow" w:eastAsia="Arial Narrow" w:hAnsi="Arial Narrow" w:cs="Arial Narrow"/>
                <w:b/>
                <w:sz w:val="20"/>
                <w:szCs w:val="20"/>
              </w:rPr>
              <w:t xml:space="preserve"> почетак </w:t>
            </w:r>
            <w:r>
              <w:rPr>
                <w:rFonts w:ascii="Arial Narrow" w:eastAsia="Arial Narrow" w:hAnsi="Arial Narrow" w:cs="Arial Narrow"/>
                <w:b/>
                <w:sz w:val="20"/>
                <w:szCs w:val="20"/>
              </w:rPr>
              <w:t>реализације</w:t>
            </w:r>
          </w:p>
        </w:tc>
        <w:tc>
          <w:tcPr>
            <w:tcW w:w="1920" w:type="dxa"/>
            <w:gridSpan w:val="3"/>
            <w:shd w:val="clear" w:color="auto" w:fill="FFF2CC"/>
            <w:vAlign w:val="center"/>
          </w:tcPr>
          <w:p w14:paraId="4CD894AD"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Планирани </w:t>
            </w:r>
            <w:r w:rsidRPr="00153252">
              <w:rPr>
                <w:rFonts w:ascii="Arial Narrow" w:eastAsia="Arial Narrow" w:hAnsi="Arial Narrow" w:cs="Arial Narrow"/>
                <w:b/>
                <w:sz w:val="20"/>
                <w:szCs w:val="20"/>
              </w:rPr>
              <w:t>завршетак активности</w:t>
            </w:r>
          </w:p>
        </w:tc>
        <w:tc>
          <w:tcPr>
            <w:tcW w:w="1356" w:type="dxa"/>
            <w:gridSpan w:val="4"/>
            <w:shd w:val="clear" w:color="auto" w:fill="FFF2CC"/>
            <w:vAlign w:val="center"/>
          </w:tcPr>
          <w:p w14:paraId="2BCC9062"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Средства за реализациј</w:t>
            </w:r>
            <w:r>
              <w:rPr>
                <w:rFonts w:ascii="Arial Narrow" w:eastAsia="Arial Narrow" w:hAnsi="Arial Narrow" w:cs="Arial Narrow"/>
                <w:b/>
                <w:sz w:val="20"/>
                <w:szCs w:val="20"/>
              </w:rPr>
              <w:t xml:space="preserve">у  </w:t>
            </w:r>
          </w:p>
        </w:tc>
        <w:tc>
          <w:tcPr>
            <w:tcW w:w="1876" w:type="dxa"/>
            <w:gridSpan w:val="2"/>
            <w:shd w:val="clear" w:color="auto" w:fill="FFF2CC"/>
            <w:vAlign w:val="center"/>
          </w:tcPr>
          <w:p w14:paraId="61CBC9C7"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Извор финансирања</w:t>
            </w:r>
          </w:p>
        </w:tc>
      </w:tr>
      <w:tr w:rsidR="00573A86" w:rsidRPr="003F0967" w14:paraId="59D212E6" w14:textId="77777777" w:rsidTr="00573A86">
        <w:trPr>
          <w:cantSplit/>
          <w:tblHeader/>
        </w:trPr>
        <w:tc>
          <w:tcPr>
            <w:tcW w:w="818" w:type="dxa"/>
          </w:tcPr>
          <w:p w14:paraId="073D4074"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5.2.1.</w:t>
            </w:r>
          </w:p>
        </w:tc>
        <w:tc>
          <w:tcPr>
            <w:tcW w:w="2243" w:type="dxa"/>
            <w:gridSpan w:val="3"/>
          </w:tcPr>
          <w:p w14:paraId="53DE486E" w14:textId="77777777" w:rsidR="00573A86" w:rsidRPr="003F0967" w:rsidRDefault="00573A86" w:rsidP="00573A86">
            <w:pPr>
              <w:pStyle w:val="ListParagraph"/>
              <w:ind w:left="0"/>
              <w:jc w:val="both"/>
              <w:rPr>
                <w:rFonts w:ascii="Arial Narrow" w:hAnsi="Arial Narrow"/>
                <w:color w:val="000000" w:themeColor="text1"/>
                <w:sz w:val="20"/>
                <w:szCs w:val="20"/>
              </w:rPr>
            </w:pPr>
            <w:r w:rsidRPr="003F0967">
              <w:rPr>
                <w:rFonts w:ascii="Arial Narrow" w:hAnsi="Arial Narrow"/>
                <w:color w:val="000000" w:themeColor="text1"/>
                <w:sz w:val="20"/>
                <w:szCs w:val="20"/>
              </w:rPr>
              <w:t>Обезбјеђивање бесплатног превоза за дјецу из РЕ популације која су уписана у основну школу ,,Вук Караџић,,</w:t>
            </w:r>
          </w:p>
        </w:tc>
        <w:tc>
          <w:tcPr>
            <w:tcW w:w="2424" w:type="dxa"/>
            <w:gridSpan w:val="3"/>
          </w:tcPr>
          <w:p w14:paraId="118D76D6"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 xml:space="preserve">Осигуран превоз </w:t>
            </w:r>
            <w:r w:rsidRPr="003F0967">
              <w:rPr>
                <w:rFonts w:ascii="Arial Narrow" w:hAnsi="Arial Narrow"/>
                <w:color w:val="000000" w:themeColor="text1"/>
                <w:sz w:val="20"/>
                <w:szCs w:val="20"/>
              </w:rPr>
              <w:t>за дјецу из РЕ популације која су уписана у основну школу</w:t>
            </w:r>
          </w:p>
        </w:tc>
        <w:tc>
          <w:tcPr>
            <w:tcW w:w="1975" w:type="dxa"/>
            <w:gridSpan w:val="4"/>
          </w:tcPr>
          <w:p w14:paraId="7B149F2B" w14:textId="77777777" w:rsidR="00573A86" w:rsidRPr="003F0967" w:rsidRDefault="00573A86" w:rsidP="00573A86">
            <w:pPr>
              <w:rPr>
                <w:rFonts w:ascii="Arial Narrow" w:hAnsi="Arial Narrow"/>
                <w:color w:val="000000" w:themeColor="text1"/>
                <w:sz w:val="20"/>
                <w:szCs w:val="20"/>
              </w:rPr>
            </w:pPr>
            <w:r w:rsidRPr="003F0967">
              <w:rPr>
                <w:rFonts w:ascii="Arial Narrow" w:eastAsia="Arial Narrow" w:hAnsi="Arial Narrow" w:cs="Arial Narrow"/>
                <w:color w:val="000000" w:themeColor="text1"/>
                <w:sz w:val="20"/>
                <w:szCs w:val="20"/>
              </w:rPr>
              <w:t>Секретаријат за друштвене дјелатности ОБ</w:t>
            </w:r>
          </w:p>
        </w:tc>
        <w:tc>
          <w:tcPr>
            <w:tcW w:w="1761" w:type="dxa"/>
            <w:gridSpan w:val="4"/>
          </w:tcPr>
          <w:p w14:paraId="612B33FF" w14:textId="3AD37158" w:rsidR="00573A86" w:rsidRPr="003F0967" w:rsidRDefault="002A4CCD" w:rsidP="00573A86">
            <w:pPr>
              <w:spacing w:before="20" w:after="20"/>
              <w:rPr>
                <w:rFonts w:ascii="Arial Narrow" w:eastAsia="Arial Narrow" w:hAnsi="Arial Narrow" w:cs="Arial Narrow"/>
                <w:color w:val="000000" w:themeColor="text1"/>
                <w:sz w:val="20"/>
                <w:szCs w:val="20"/>
              </w:rPr>
            </w:pPr>
            <w:r w:rsidRPr="002A4CCD">
              <w:rPr>
                <w:rFonts w:ascii="Arial Narrow" w:eastAsia="Arial Narrow" w:hAnsi="Arial Narrow" w:cs="Arial Narrow"/>
                <w:color w:val="000000" w:themeColor="text1"/>
                <w:sz w:val="20"/>
                <w:szCs w:val="20"/>
              </w:rPr>
              <w:t xml:space="preserve">II </w:t>
            </w:r>
            <w:r w:rsidR="00573A86">
              <w:rPr>
                <w:rFonts w:ascii="Arial Narrow" w:eastAsia="Arial Narrow" w:hAnsi="Arial Narrow" w:cs="Arial Narrow"/>
                <w:color w:val="000000" w:themeColor="text1"/>
                <w:sz w:val="20"/>
                <w:szCs w:val="20"/>
              </w:rPr>
              <w:t>квартал 2025.</w:t>
            </w:r>
          </w:p>
        </w:tc>
        <w:tc>
          <w:tcPr>
            <w:tcW w:w="1920" w:type="dxa"/>
            <w:gridSpan w:val="3"/>
          </w:tcPr>
          <w:p w14:paraId="5176B5BF" w14:textId="4ED52B0B" w:rsidR="00573A86" w:rsidRPr="003F0967"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IV</w:t>
            </w:r>
            <w:r w:rsidR="00573A86">
              <w:rPr>
                <w:rFonts w:ascii="Arial Narrow" w:eastAsia="Arial Narrow" w:hAnsi="Arial Narrow" w:cs="Arial Narrow"/>
                <w:color w:val="000000" w:themeColor="text1"/>
                <w:sz w:val="20"/>
                <w:szCs w:val="20"/>
              </w:rPr>
              <w:t xml:space="preserve"> квартал 2025.</w:t>
            </w:r>
          </w:p>
        </w:tc>
        <w:tc>
          <w:tcPr>
            <w:tcW w:w="1356" w:type="dxa"/>
            <w:gridSpan w:val="4"/>
          </w:tcPr>
          <w:p w14:paraId="522740BE"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p>
        </w:tc>
        <w:tc>
          <w:tcPr>
            <w:tcW w:w="1876" w:type="dxa"/>
            <w:gridSpan w:val="2"/>
          </w:tcPr>
          <w:p w14:paraId="46EBA97E" w14:textId="77777777" w:rsidR="00573A86" w:rsidRPr="003F0967" w:rsidRDefault="00573A86" w:rsidP="00573A86">
            <w:pPr>
              <w:rPr>
                <w:rFonts w:ascii="Arial Narrow" w:hAnsi="Arial Narrow"/>
                <w:color w:val="000000" w:themeColor="text1"/>
                <w:sz w:val="20"/>
                <w:szCs w:val="20"/>
              </w:rPr>
            </w:pPr>
            <w:r w:rsidRPr="003F0967">
              <w:rPr>
                <w:rFonts w:ascii="Arial Narrow" w:hAnsi="Arial Narrow"/>
                <w:color w:val="000000" w:themeColor="text1"/>
                <w:sz w:val="20"/>
                <w:szCs w:val="20"/>
              </w:rPr>
              <w:t>Буџет Општине Беране, МПНИ.</w:t>
            </w:r>
          </w:p>
        </w:tc>
      </w:tr>
      <w:tr w:rsidR="00573A86" w:rsidRPr="003F0967" w14:paraId="7ABC4B93" w14:textId="77777777" w:rsidTr="00573A86">
        <w:trPr>
          <w:cantSplit/>
          <w:tblHeader/>
        </w:trPr>
        <w:tc>
          <w:tcPr>
            <w:tcW w:w="818" w:type="dxa"/>
          </w:tcPr>
          <w:p w14:paraId="6B2BF05F"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5.2.2</w:t>
            </w:r>
          </w:p>
        </w:tc>
        <w:tc>
          <w:tcPr>
            <w:tcW w:w="2243" w:type="dxa"/>
            <w:gridSpan w:val="3"/>
          </w:tcPr>
          <w:p w14:paraId="0FB15F28" w14:textId="77777777" w:rsidR="00573A86" w:rsidRPr="003F0967" w:rsidRDefault="00573A86" w:rsidP="00573A86">
            <w:pPr>
              <w:pStyle w:val="ListParagraph"/>
              <w:ind w:left="0"/>
              <w:jc w:val="both"/>
              <w:rPr>
                <w:rFonts w:ascii="Arial Narrow" w:hAnsi="Arial Narrow"/>
                <w:color w:val="000000" w:themeColor="text1"/>
                <w:sz w:val="20"/>
                <w:szCs w:val="20"/>
              </w:rPr>
            </w:pPr>
            <w:r w:rsidRPr="003F0967">
              <w:rPr>
                <w:rFonts w:ascii="Arial Narrow" w:hAnsi="Arial Narrow"/>
                <w:color w:val="000000" w:themeColor="text1"/>
                <w:sz w:val="20"/>
                <w:szCs w:val="20"/>
              </w:rPr>
              <w:t>Организовање радионица/кампање за иницирање уписа и подизање нивоа свијести родитеља о значају и обавезности укључивања дјеце у школски систем</w:t>
            </w:r>
          </w:p>
        </w:tc>
        <w:tc>
          <w:tcPr>
            <w:tcW w:w="2424" w:type="dxa"/>
            <w:gridSpan w:val="3"/>
          </w:tcPr>
          <w:p w14:paraId="229C31B6"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 xml:space="preserve">Најмање 60 родитеља РЕ учествовало на 3 радионице годишње </w:t>
            </w:r>
          </w:p>
        </w:tc>
        <w:tc>
          <w:tcPr>
            <w:tcW w:w="1975" w:type="dxa"/>
            <w:gridSpan w:val="4"/>
          </w:tcPr>
          <w:p w14:paraId="5D2BE516" w14:textId="77777777" w:rsidR="00573A86" w:rsidRPr="003F0967" w:rsidRDefault="00573A86" w:rsidP="00573A86">
            <w:pPr>
              <w:rPr>
                <w:rFonts w:ascii="Arial Narrow" w:hAnsi="Arial Narrow"/>
                <w:color w:val="000000" w:themeColor="text1"/>
                <w:sz w:val="20"/>
                <w:szCs w:val="20"/>
              </w:rPr>
            </w:pPr>
            <w:r w:rsidRPr="003F0967">
              <w:rPr>
                <w:rFonts w:ascii="Arial Narrow" w:eastAsia="Arial Narrow" w:hAnsi="Arial Narrow" w:cs="Arial Narrow"/>
                <w:color w:val="000000" w:themeColor="text1"/>
                <w:sz w:val="20"/>
                <w:szCs w:val="20"/>
              </w:rPr>
              <w:t>Секретаријат за друштвене дјелатности ОБ,НВО, МПНИ</w:t>
            </w:r>
          </w:p>
        </w:tc>
        <w:tc>
          <w:tcPr>
            <w:tcW w:w="1761" w:type="dxa"/>
            <w:gridSpan w:val="4"/>
          </w:tcPr>
          <w:p w14:paraId="78007240" w14:textId="363E140B" w:rsidR="00573A86" w:rsidRPr="003F0967"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Pr>
                <w:rFonts w:ascii="Arial Narrow" w:eastAsia="Arial Narrow" w:hAnsi="Arial Narrow" w:cs="Arial Narrow"/>
                <w:color w:val="000000" w:themeColor="text1"/>
                <w:sz w:val="20"/>
                <w:szCs w:val="20"/>
              </w:rPr>
              <w:t xml:space="preserve"> квартал 2025.</w:t>
            </w:r>
          </w:p>
        </w:tc>
        <w:tc>
          <w:tcPr>
            <w:tcW w:w="1920" w:type="dxa"/>
            <w:gridSpan w:val="3"/>
          </w:tcPr>
          <w:p w14:paraId="442C0BB8" w14:textId="4BD3B788" w:rsidR="00573A86" w:rsidRPr="003F0967"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IV</w:t>
            </w:r>
            <w:r w:rsidR="00573A86">
              <w:rPr>
                <w:rFonts w:ascii="Arial Narrow" w:eastAsia="Arial Narrow" w:hAnsi="Arial Narrow" w:cs="Arial Narrow"/>
                <w:color w:val="000000" w:themeColor="text1"/>
                <w:sz w:val="20"/>
                <w:szCs w:val="20"/>
              </w:rPr>
              <w:t xml:space="preserve"> квартал 2028.</w:t>
            </w:r>
          </w:p>
        </w:tc>
        <w:tc>
          <w:tcPr>
            <w:tcW w:w="1356" w:type="dxa"/>
            <w:gridSpan w:val="4"/>
          </w:tcPr>
          <w:p w14:paraId="68CA5F18"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450,00 еура годишње</w:t>
            </w:r>
          </w:p>
          <w:p w14:paraId="36AEFFF9"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Укупно 1800,00 еура</w:t>
            </w:r>
          </w:p>
          <w:p w14:paraId="729ECEA4"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За 4 године</w:t>
            </w:r>
          </w:p>
        </w:tc>
        <w:tc>
          <w:tcPr>
            <w:tcW w:w="1876" w:type="dxa"/>
            <w:gridSpan w:val="2"/>
          </w:tcPr>
          <w:p w14:paraId="516A6BF4" w14:textId="77777777" w:rsidR="00573A86" w:rsidRPr="003F0967" w:rsidRDefault="00573A86" w:rsidP="00573A86">
            <w:pPr>
              <w:rPr>
                <w:rFonts w:ascii="Arial Narrow" w:hAnsi="Arial Narrow"/>
                <w:color w:val="000000" w:themeColor="text1"/>
                <w:sz w:val="20"/>
                <w:szCs w:val="20"/>
              </w:rPr>
            </w:pPr>
            <w:r w:rsidRPr="003F0967">
              <w:rPr>
                <w:rFonts w:ascii="Arial Narrow" w:hAnsi="Arial Narrow"/>
                <w:color w:val="000000" w:themeColor="text1"/>
                <w:sz w:val="20"/>
                <w:szCs w:val="20"/>
              </w:rPr>
              <w:t>Буџет Општине Беране</w:t>
            </w:r>
          </w:p>
        </w:tc>
      </w:tr>
      <w:tr w:rsidR="00573A86" w:rsidRPr="003F0967" w14:paraId="555F0829" w14:textId="77777777" w:rsidTr="00573A86">
        <w:trPr>
          <w:cantSplit/>
          <w:tblHeader/>
        </w:trPr>
        <w:tc>
          <w:tcPr>
            <w:tcW w:w="818" w:type="dxa"/>
          </w:tcPr>
          <w:p w14:paraId="24AC41BC"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5.2.3.</w:t>
            </w:r>
          </w:p>
        </w:tc>
        <w:tc>
          <w:tcPr>
            <w:tcW w:w="2243" w:type="dxa"/>
            <w:gridSpan w:val="3"/>
          </w:tcPr>
          <w:p w14:paraId="7F62A288" w14:textId="77777777" w:rsidR="00573A86" w:rsidRPr="003F0967" w:rsidRDefault="00573A86" w:rsidP="00573A86">
            <w:pPr>
              <w:rPr>
                <w:rFonts w:ascii="Arial Narrow" w:hAnsi="Arial Narrow"/>
                <w:color w:val="000000" w:themeColor="text1"/>
                <w:sz w:val="20"/>
                <w:szCs w:val="20"/>
              </w:rPr>
            </w:pPr>
            <w:r w:rsidRPr="003F0967">
              <w:rPr>
                <w:rFonts w:ascii="Arial Narrow" w:hAnsi="Arial Narrow"/>
                <w:color w:val="000000" w:themeColor="text1"/>
                <w:sz w:val="20"/>
                <w:szCs w:val="20"/>
              </w:rPr>
              <w:t>Мотивационе/информативне радионице и дјецу за похадјање допунске наставе</w:t>
            </w:r>
          </w:p>
          <w:p w14:paraId="0602486D" w14:textId="77777777" w:rsidR="00573A86" w:rsidRPr="003F0967" w:rsidRDefault="00573A86" w:rsidP="00573A86">
            <w:pPr>
              <w:pStyle w:val="ListParagraph"/>
              <w:ind w:left="0"/>
              <w:rPr>
                <w:rFonts w:ascii="Arial Narrow" w:hAnsi="Arial Narrow"/>
                <w:color w:val="000000" w:themeColor="text1"/>
                <w:sz w:val="20"/>
                <w:szCs w:val="20"/>
              </w:rPr>
            </w:pPr>
          </w:p>
        </w:tc>
        <w:tc>
          <w:tcPr>
            <w:tcW w:w="2424" w:type="dxa"/>
            <w:gridSpan w:val="3"/>
          </w:tcPr>
          <w:p w14:paraId="20A12B62" w14:textId="77777777" w:rsidR="00573A86" w:rsidRPr="003F0967" w:rsidRDefault="00573A86" w:rsidP="00573A86">
            <w:pPr>
              <w:jc w:val="both"/>
              <w:rPr>
                <w:rFonts w:ascii="Arial Narrow" w:hAnsi="Arial Narrow"/>
                <w:color w:val="000000" w:themeColor="text1"/>
                <w:sz w:val="20"/>
                <w:szCs w:val="20"/>
              </w:rPr>
            </w:pPr>
            <w:r w:rsidRPr="003F0967">
              <w:rPr>
                <w:rFonts w:ascii="Arial Narrow" w:hAnsi="Arial Narrow"/>
                <w:color w:val="000000" w:themeColor="text1"/>
                <w:sz w:val="20"/>
                <w:szCs w:val="20"/>
              </w:rPr>
              <w:t>Одржане 2 радионице по сколи ,до 20 учесника по радионици</w:t>
            </w:r>
          </w:p>
          <w:p w14:paraId="620A0167"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p>
        </w:tc>
        <w:tc>
          <w:tcPr>
            <w:tcW w:w="1975" w:type="dxa"/>
            <w:gridSpan w:val="4"/>
          </w:tcPr>
          <w:p w14:paraId="34E4AC1A" w14:textId="77777777" w:rsidR="00573A86" w:rsidRPr="003F0967" w:rsidRDefault="00573A86" w:rsidP="00573A86">
            <w:pPr>
              <w:jc w:val="both"/>
              <w:rPr>
                <w:rFonts w:ascii="Arial Narrow" w:hAnsi="Arial Narrow"/>
                <w:color w:val="000000" w:themeColor="text1"/>
                <w:sz w:val="20"/>
                <w:szCs w:val="20"/>
              </w:rPr>
            </w:pPr>
            <w:r w:rsidRPr="003F0967">
              <w:rPr>
                <w:rFonts w:ascii="Arial Narrow" w:hAnsi="Arial Narrow"/>
                <w:color w:val="000000" w:themeColor="text1"/>
                <w:sz w:val="20"/>
                <w:szCs w:val="20"/>
              </w:rPr>
              <w:t>Секретаријат за друствене дјелатности, НВО</w:t>
            </w:r>
          </w:p>
          <w:p w14:paraId="43AB3990" w14:textId="77777777" w:rsidR="00573A86" w:rsidRPr="003F0967" w:rsidRDefault="00573A86" w:rsidP="00573A86">
            <w:pPr>
              <w:jc w:val="both"/>
              <w:rPr>
                <w:rFonts w:ascii="Arial Narrow" w:eastAsia="Arial Narrow" w:hAnsi="Arial Narrow" w:cs="Arial Narrow"/>
                <w:color w:val="000000" w:themeColor="text1"/>
                <w:sz w:val="20"/>
                <w:szCs w:val="20"/>
              </w:rPr>
            </w:pPr>
          </w:p>
        </w:tc>
        <w:tc>
          <w:tcPr>
            <w:tcW w:w="1761" w:type="dxa"/>
            <w:gridSpan w:val="4"/>
          </w:tcPr>
          <w:p w14:paraId="1ACC142B" w14:textId="58255F2E" w:rsidR="00573A86" w:rsidRPr="003F0967"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III</w:t>
            </w:r>
            <w:r w:rsidR="00573A86">
              <w:rPr>
                <w:rFonts w:ascii="Arial Narrow" w:eastAsia="Arial Narrow" w:hAnsi="Arial Narrow" w:cs="Arial Narrow"/>
                <w:color w:val="000000" w:themeColor="text1"/>
                <w:sz w:val="20"/>
                <w:szCs w:val="20"/>
              </w:rPr>
              <w:t xml:space="preserve">  квартал 2025.</w:t>
            </w:r>
          </w:p>
        </w:tc>
        <w:tc>
          <w:tcPr>
            <w:tcW w:w="1920" w:type="dxa"/>
            <w:gridSpan w:val="3"/>
          </w:tcPr>
          <w:p w14:paraId="222E7AB5" w14:textId="35E668F5" w:rsidR="00573A86" w:rsidRPr="003F0967"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III</w:t>
            </w:r>
            <w:r w:rsidR="00573A86">
              <w:rPr>
                <w:rFonts w:ascii="Arial Narrow" w:eastAsia="Arial Narrow" w:hAnsi="Arial Narrow" w:cs="Arial Narrow"/>
                <w:color w:val="000000" w:themeColor="text1"/>
                <w:sz w:val="20"/>
                <w:szCs w:val="20"/>
              </w:rPr>
              <w:t xml:space="preserve"> квартал 2028.</w:t>
            </w:r>
          </w:p>
        </w:tc>
        <w:tc>
          <w:tcPr>
            <w:tcW w:w="1356" w:type="dxa"/>
            <w:gridSpan w:val="4"/>
          </w:tcPr>
          <w:p w14:paraId="6C26375C"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200,00 еура годишње</w:t>
            </w:r>
          </w:p>
          <w:p w14:paraId="1126BAD0"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Укупно 800,00 еура</w:t>
            </w:r>
          </w:p>
          <w:p w14:paraId="15D970BE"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lang w:val="sr-Cyrl-ME"/>
              </w:rPr>
              <w:t>з</w:t>
            </w:r>
            <w:r w:rsidRPr="003F0967">
              <w:rPr>
                <w:rFonts w:ascii="Arial Narrow" w:eastAsia="Arial Narrow" w:hAnsi="Arial Narrow" w:cs="Arial Narrow"/>
                <w:color w:val="000000" w:themeColor="text1"/>
                <w:sz w:val="20"/>
                <w:szCs w:val="20"/>
              </w:rPr>
              <w:t>а 4 године</w:t>
            </w:r>
          </w:p>
        </w:tc>
        <w:tc>
          <w:tcPr>
            <w:tcW w:w="1876" w:type="dxa"/>
            <w:gridSpan w:val="2"/>
          </w:tcPr>
          <w:p w14:paraId="51C6DED2" w14:textId="77777777" w:rsidR="00573A86" w:rsidRPr="00D6270D" w:rsidRDefault="00573A86" w:rsidP="00573A86">
            <w:pPr>
              <w:rPr>
                <w:rFonts w:ascii="Arial Narrow" w:hAnsi="Arial Narrow"/>
                <w:color w:val="000000" w:themeColor="text1"/>
                <w:sz w:val="20"/>
                <w:szCs w:val="20"/>
                <w:lang w:val="en-US"/>
              </w:rPr>
            </w:pPr>
            <w:r>
              <w:rPr>
                <w:rFonts w:ascii="Arial Narrow" w:hAnsi="Arial Narrow"/>
                <w:color w:val="000000" w:themeColor="text1"/>
                <w:sz w:val="20"/>
                <w:szCs w:val="20"/>
              </w:rPr>
              <w:t>Буд</w:t>
            </w:r>
            <w:r>
              <w:rPr>
                <w:rFonts w:ascii="Arial Narrow" w:hAnsi="Arial Narrow"/>
                <w:color w:val="000000" w:themeColor="text1"/>
                <w:sz w:val="20"/>
                <w:szCs w:val="20"/>
                <w:lang w:val="sr-Latn-ME"/>
              </w:rPr>
              <w:t>жет Општине Беране</w:t>
            </w:r>
          </w:p>
        </w:tc>
      </w:tr>
      <w:tr w:rsidR="00573A86" w:rsidRPr="003F0967" w14:paraId="6BEE0E92" w14:textId="77777777" w:rsidTr="00573A86">
        <w:trPr>
          <w:cantSplit/>
          <w:tblHeader/>
        </w:trPr>
        <w:tc>
          <w:tcPr>
            <w:tcW w:w="818" w:type="dxa"/>
          </w:tcPr>
          <w:p w14:paraId="39C8FFFC"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5.2.4.</w:t>
            </w:r>
          </w:p>
        </w:tc>
        <w:tc>
          <w:tcPr>
            <w:tcW w:w="2243" w:type="dxa"/>
            <w:gridSpan w:val="3"/>
          </w:tcPr>
          <w:p w14:paraId="6F114062" w14:textId="77777777" w:rsidR="00573A86" w:rsidRPr="003F0967" w:rsidRDefault="00573A86" w:rsidP="00573A86">
            <w:pPr>
              <w:rPr>
                <w:rFonts w:ascii="Arial Narrow" w:hAnsi="Arial Narrow"/>
                <w:color w:val="000000" w:themeColor="text1"/>
                <w:sz w:val="20"/>
                <w:szCs w:val="20"/>
              </w:rPr>
            </w:pPr>
            <w:r w:rsidRPr="003F0967">
              <w:rPr>
                <w:rFonts w:ascii="Arial Narrow" w:hAnsi="Arial Narrow"/>
                <w:color w:val="000000" w:themeColor="text1"/>
                <w:sz w:val="20"/>
                <w:szCs w:val="20"/>
              </w:rPr>
              <w:t>Праћење похађања и квалитета</w:t>
            </w:r>
          </w:p>
          <w:p w14:paraId="03DFE7A4" w14:textId="77777777" w:rsidR="00573A86" w:rsidRPr="003F0967" w:rsidRDefault="00573A86" w:rsidP="00573A86">
            <w:pPr>
              <w:rPr>
                <w:rFonts w:ascii="Arial Narrow" w:hAnsi="Arial Narrow"/>
                <w:color w:val="000000" w:themeColor="text1"/>
                <w:sz w:val="20"/>
                <w:szCs w:val="20"/>
              </w:rPr>
            </w:pPr>
            <w:r w:rsidRPr="003F0967">
              <w:rPr>
                <w:rFonts w:ascii="Arial Narrow" w:hAnsi="Arial Narrow"/>
                <w:color w:val="000000" w:themeColor="text1"/>
                <w:sz w:val="20"/>
                <w:szCs w:val="20"/>
              </w:rPr>
              <w:t>наставе за РЕ дјецу</w:t>
            </w:r>
          </w:p>
          <w:p w14:paraId="3FC631C1" w14:textId="77777777" w:rsidR="00573A86" w:rsidRPr="003F0967" w:rsidRDefault="00573A86" w:rsidP="00573A86">
            <w:pPr>
              <w:rPr>
                <w:rFonts w:ascii="Arial Narrow" w:hAnsi="Arial Narrow"/>
                <w:color w:val="000000" w:themeColor="text1"/>
                <w:sz w:val="20"/>
                <w:szCs w:val="20"/>
              </w:rPr>
            </w:pPr>
          </w:p>
        </w:tc>
        <w:tc>
          <w:tcPr>
            <w:tcW w:w="2424" w:type="dxa"/>
            <w:gridSpan w:val="3"/>
          </w:tcPr>
          <w:p w14:paraId="316F9547" w14:textId="77777777" w:rsidR="00573A86" w:rsidRPr="003F0967" w:rsidRDefault="00573A86" w:rsidP="00573A86">
            <w:pPr>
              <w:rPr>
                <w:rFonts w:ascii="Arial Narrow" w:hAnsi="Arial Narrow"/>
                <w:color w:val="000000" w:themeColor="text1"/>
                <w:sz w:val="20"/>
                <w:szCs w:val="20"/>
              </w:rPr>
            </w:pPr>
            <w:r w:rsidRPr="003F0967">
              <w:rPr>
                <w:rFonts w:ascii="Arial Narrow" w:hAnsi="Arial Narrow"/>
                <w:color w:val="000000" w:themeColor="text1"/>
                <w:sz w:val="20"/>
                <w:szCs w:val="20"/>
              </w:rPr>
              <w:t>90% дјеце редовно похађа наставу,</w:t>
            </w:r>
          </w:p>
          <w:p w14:paraId="20BE884E" w14:textId="77777777" w:rsidR="00573A86" w:rsidRPr="003F0967" w:rsidRDefault="00573A86" w:rsidP="00573A86">
            <w:pPr>
              <w:rPr>
                <w:rFonts w:ascii="Arial Narrow" w:hAnsi="Arial Narrow"/>
                <w:color w:val="000000" w:themeColor="text1"/>
                <w:sz w:val="20"/>
                <w:szCs w:val="20"/>
              </w:rPr>
            </w:pPr>
            <w:r w:rsidRPr="003F0967">
              <w:rPr>
                <w:rFonts w:ascii="Arial Narrow" w:hAnsi="Arial Narrow"/>
                <w:color w:val="000000" w:themeColor="text1"/>
                <w:sz w:val="20"/>
                <w:szCs w:val="20"/>
              </w:rPr>
              <w:t>20% родитеља присуствује родитељским</w:t>
            </w:r>
          </w:p>
          <w:p w14:paraId="487FE510" w14:textId="77777777" w:rsidR="00573A86" w:rsidRPr="003F0967" w:rsidRDefault="00573A86" w:rsidP="00573A86">
            <w:pPr>
              <w:rPr>
                <w:rFonts w:ascii="Arial Narrow" w:hAnsi="Arial Narrow"/>
                <w:color w:val="000000" w:themeColor="text1"/>
                <w:sz w:val="20"/>
                <w:szCs w:val="20"/>
              </w:rPr>
            </w:pPr>
            <w:r w:rsidRPr="003F0967">
              <w:rPr>
                <w:rFonts w:ascii="Arial Narrow" w:hAnsi="Arial Narrow"/>
                <w:color w:val="000000" w:themeColor="text1"/>
                <w:sz w:val="20"/>
                <w:szCs w:val="20"/>
              </w:rPr>
              <w:t>састанцима</w:t>
            </w:r>
          </w:p>
          <w:p w14:paraId="6D8370A6" w14:textId="77777777" w:rsidR="00573A86" w:rsidRPr="003F0967" w:rsidRDefault="00573A86" w:rsidP="00573A86">
            <w:pPr>
              <w:rPr>
                <w:rFonts w:ascii="Arial Narrow" w:hAnsi="Arial Narrow"/>
                <w:color w:val="000000" w:themeColor="text1"/>
                <w:sz w:val="20"/>
                <w:szCs w:val="20"/>
              </w:rPr>
            </w:pPr>
            <w:r w:rsidRPr="003F0967">
              <w:rPr>
                <w:rFonts w:ascii="Arial Narrow" w:hAnsi="Arial Narrow"/>
                <w:color w:val="000000" w:themeColor="text1"/>
                <w:sz w:val="20"/>
                <w:szCs w:val="20"/>
              </w:rPr>
              <w:t>Смањен број број дјеце која су</w:t>
            </w:r>
          </w:p>
          <w:p w14:paraId="66858856" w14:textId="77777777" w:rsidR="00573A86" w:rsidRPr="003F0967" w:rsidRDefault="00573A86" w:rsidP="00573A86">
            <w:pPr>
              <w:rPr>
                <w:rFonts w:ascii="Arial Narrow" w:hAnsi="Arial Narrow"/>
                <w:color w:val="000000" w:themeColor="text1"/>
                <w:sz w:val="20"/>
                <w:szCs w:val="20"/>
              </w:rPr>
            </w:pPr>
            <w:r w:rsidRPr="003F0967">
              <w:rPr>
                <w:rFonts w:ascii="Arial Narrow" w:hAnsi="Arial Narrow"/>
                <w:color w:val="000000" w:themeColor="text1"/>
                <w:sz w:val="20"/>
                <w:szCs w:val="20"/>
              </w:rPr>
              <w:t>напустила сколу за 20% у односу на</w:t>
            </w:r>
          </w:p>
          <w:p w14:paraId="2BCC4B25" w14:textId="77777777" w:rsidR="00573A86" w:rsidRPr="003F0967" w:rsidRDefault="00573A86" w:rsidP="00573A86">
            <w:pPr>
              <w:rPr>
                <w:rFonts w:ascii="Arial Narrow" w:hAnsi="Arial Narrow"/>
                <w:color w:val="000000" w:themeColor="text1"/>
                <w:sz w:val="20"/>
                <w:szCs w:val="20"/>
              </w:rPr>
            </w:pPr>
            <w:r w:rsidRPr="003F0967">
              <w:rPr>
                <w:rFonts w:ascii="Arial Narrow" w:hAnsi="Arial Narrow"/>
                <w:color w:val="000000" w:themeColor="text1"/>
                <w:sz w:val="20"/>
                <w:szCs w:val="20"/>
              </w:rPr>
              <w:t>2024 годину</w:t>
            </w:r>
          </w:p>
          <w:p w14:paraId="576BA69A" w14:textId="77777777" w:rsidR="00573A86" w:rsidRPr="003F0967" w:rsidRDefault="00573A86" w:rsidP="00573A86">
            <w:pPr>
              <w:jc w:val="both"/>
              <w:rPr>
                <w:rFonts w:ascii="Arial Narrow" w:hAnsi="Arial Narrow"/>
                <w:color w:val="000000" w:themeColor="text1"/>
                <w:sz w:val="20"/>
                <w:szCs w:val="20"/>
              </w:rPr>
            </w:pPr>
          </w:p>
        </w:tc>
        <w:tc>
          <w:tcPr>
            <w:tcW w:w="1975" w:type="dxa"/>
            <w:gridSpan w:val="4"/>
          </w:tcPr>
          <w:p w14:paraId="57E34BD1" w14:textId="77777777" w:rsidR="00573A86" w:rsidRPr="003F0967" w:rsidRDefault="00573A86" w:rsidP="00573A86">
            <w:pPr>
              <w:rPr>
                <w:rFonts w:ascii="Arial Narrow" w:hAnsi="Arial Narrow"/>
                <w:color w:val="000000" w:themeColor="text1"/>
                <w:sz w:val="20"/>
                <w:szCs w:val="20"/>
              </w:rPr>
            </w:pPr>
            <w:r w:rsidRPr="003F0967">
              <w:rPr>
                <w:rFonts w:ascii="Arial Narrow" w:hAnsi="Arial Narrow"/>
                <w:color w:val="000000" w:themeColor="text1"/>
                <w:sz w:val="20"/>
                <w:szCs w:val="20"/>
              </w:rPr>
              <w:t>Савјетница за расељена лица И</w:t>
            </w:r>
          </w:p>
          <w:p w14:paraId="45E08404" w14:textId="77777777" w:rsidR="00573A86" w:rsidRPr="003F0967" w:rsidRDefault="00573A86" w:rsidP="00573A86">
            <w:pPr>
              <w:rPr>
                <w:rFonts w:ascii="Arial Narrow" w:hAnsi="Arial Narrow"/>
                <w:color w:val="000000" w:themeColor="text1"/>
                <w:sz w:val="20"/>
                <w:szCs w:val="20"/>
              </w:rPr>
            </w:pPr>
            <w:r w:rsidRPr="003F0967">
              <w:rPr>
                <w:rFonts w:ascii="Arial Narrow" w:hAnsi="Arial Narrow"/>
                <w:color w:val="000000" w:themeColor="text1"/>
                <w:sz w:val="20"/>
                <w:szCs w:val="20"/>
              </w:rPr>
              <w:t>Роме</w:t>
            </w:r>
          </w:p>
          <w:p w14:paraId="5135674B" w14:textId="77777777" w:rsidR="00573A86" w:rsidRPr="003F0967" w:rsidRDefault="00573A86" w:rsidP="00573A86">
            <w:pPr>
              <w:rPr>
                <w:rFonts w:ascii="Arial Narrow" w:hAnsi="Arial Narrow"/>
                <w:color w:val="000000" w:themeColor="text1"/>
                <w:sz w:val="20"/>
                <w:szCs w:val="20"/>
              </w:rPr>
            </w:pPr>
            <w:r w:rsidRPr="003F0967">
              <w:rPr>
                <w:rFonts w:ascii="Arial Narrow" w:hAnsi="Arial Narrow"/>
                <w:color w:val="000000" w:themeColor="text1"/>
                <w:sz w:val="20"/>
                <w:szCs w:val="20"/>
              </w:rPr>
              <w:t>МПНИ ЈУ ОШ Радомир М, Вук К.</w:t>
            </w:r>
          </w:p>
          <w:p w14:paraId="08C879EC" w14:textId="77777777" w:rsidR="00573A86" w:rsidRPr="003F0967" w:rsidRDefault="00573A86" w:rsidP="00573A86">
            <w:pPr>
              <w:rPr>
                <w:rFonts w:ascii="Arial Narrow" w:hAnsi="Arial Narrow"/>
                <w:color w:val="000000" w:themeColor="text1"/>
                <w:sz w:val="20"/>
                <w:szCs w:val="20"/>
              </w:rPr>
            </w:pPr>
            <w:r w:rsidRPr="003F0967">
              <w:rPr>
                <w:rFonts w:ascii="Arial Narrow" w:hAnsi="Arial Narrow"/>
                <w:color w:val="000000" w:themeColor="text1"/>
                <w:sz w:val="20"/>
                <w:szCs w:val="20"/>
              </w:rPr>
              <w:t>Сарадници у социјално инклузији РЕ у области образовања</w:t>
            </w:r>
          </w:p>
        </w:tc>
        <w:tc>
          <w:tcPr>
            <w:tcW w:w="1761" w:type="dxa"/>
            <w:gridSpan w:val="4"/>
          </w:tcPr>
          <w:p w14:paraId="0DFA05C4" w14:textId="2C0B9591" w:rsidR="00573A86" w:rsidRPr="003F0967"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IV</w:t>
            </w:r>
            <w:r w:rsidR="00573A86">
              <w:rPr>
                <w:rFonts w:ascii="Arial Narrow" w:eastAsia="Arial Narrow" w:hAnsi="Arial Narrow" w:cs="Arial Narrow"/>
                <w:color w:val="000000" w:themeColor="text1"/>
                <w:sz w:val="20"/>
                <w:szCs w:val="20"/>
              </w:rPr>
              <w:t xml:space="preserve"> квартал 2025.</w:t>
            </w:r>
          </w:p>
        </w:tc>
        <w:tc>
          <w:tcPr>
            <w:tcW w:w="1920" w:type="dxa"/>
            <w:gridSpan w:val="3"/>
          </w:tcPr>
          <w:p w14:paraId="4BBBD811" w14:textId="1A90ABF0" w:rsidR="00573A86" w:rsidRPr="00A079D8" w:rsidRDefault="002A4CCD" w:rsidP="00573A86">
            <w:pPr>
              <w:spacing w:before="20" w:after="20"/>
              <w:rPr>
                <w:rFonts w:ascii="Arial Narrow" w:eastAsia="Arial Narrow" w:hAnsi="Arial Narrow" w:cs="Arial Narrow"/>
                <w:color w:val="000000" w:themeColor="text1"/>
                <w:sz w:val="20"/>
                <w:szCs w:val="20"/>
                <w:lang w:val="en-US"/>
              </w:rPr>
            </w:pPr>
            <w:r>
              <w:rPr>
                <w:rFonts w:ascii="Arial Narrow" w:eastAsia="Arial Narrow" w:hAnsi="Arial Narrow" w:cs="Arial Narrow"/>
                <w:color w:val="000000" w:themeColor="text1"/>
                <w:sz w:val="20"/>
                <w:szCs w:val="20"/>
              </w:rPr>
              <w:t>IV</w:t>
            </w:r>
            <w:r w:rsidR="00573A86">
              <w:rPr>
                <w:rFonts w:ascii="Arial Narrow" w:eastAsia="Arial Narrow" w:hAnsi="Arial Narrow" w:cs="Arial Narrow"/>
                <w:color w:val="000000" w:themeColor="text1"/>
                <w:sz w:val="20"/>
                <w:szCs w:val="20"/>
              </w:rPr>
              <w:t xml:space="preserve"> квартал 2028.</w:t>
            </w:r>
          </w:p>
        </w:tc>
        <w:tc>
          <w:tcPr>
            <w:tcW w:w="1356" w:type="dxa"/>
            <w:gridSpan w:val="4"/>
          </w:tcPr>
          <w:p w14:paraId="005CCFEF"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0</w:t>
            </w:r>
          </w:p>
        </w:tc>
        <w:tc>
          <w:tcPr>
            <w:tcW w:w="1876" w:type="dxa"/>
            <w:gridSpan w:val="2"/>
          </w:tcPr>
          <w:p w14:paraId="03A1A971" w14:textId="77777777" w:rsidR="00573A86" w:rsidRPr="003F0967" w:rsidRDefault="00573A86" w:rsidP="00573A86">
            <w:pPr>
              <w:rPr>
                <w:rFonts w:ascii="Arial Narrow" w:hAnsi="Arial Narrow"/>
                <w:color w:val="000000" w:themeColor="text1"/>
                <w:sz w:val="20"/>
                <w:szCs w:val="20"/>
              </w:rPr>
            </w:pPr>
            <w:r w:rsidRPr="003F0967">
              <w:rPr>
                <w:rFonts w:ascii="Arial Narrow" w:hAnsi="Arial Narrow"/>
                <w:color w:val="000000" w:themeColor="text1"/>
                <w:sz w:val="20"/>
                <w:szCs w:val="20"/>
              </w:rPr>
              <w:t>Нема посебних средстава</w:t>
            </w:r>
          </w:p>
        </w:tc>
      </w:tr>
      <w:tr w:rsidR="00573A86" w:rsidRPr="003F0967" w14:paraId="161EB7D8" w14:textId="77777777" w:rsidTr="00573A86">
        <w:trPr>
          <w:cantSplit/>
          <w:tblHeader/>
        </w:trPr>
        <w:tc>
          <w:tcPr>
            <w:tcW w:w="818" w:type="dxa"/>
          </w:tcPr>
          <w:p w14:paraId="26B1D9EF"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5.2.5</w:t>
            </w:r>
          </w:p>
        </w:tc>
        <w:tc>
          <w:tcPr>
            <w:tcW w:w="2243" w:type="dxa"/>
            <w:gridSpan w:val="3"/>
          </w:tcPr>
          <w:p w14:paraId="10025FE6" w14:textId="77777777" w:rsidR="00573A86" w:rsidRPr="003F0967" w:rsidRDefault="00573A86" w:rsidP="00573A86">
            <w:pPr>
              <w:pStyle w:val="ListParagraph"/>
              <w:ind w:left="0"/>
              <w:jc w:val="both"/>
              <w:rPr>
                <w:rFonts w:ascii="Arial Narrow" w:hAnsi="Arial Narrow"/>
                <w:color w:val="000000" w:themeColor="text1"/>
                <w:sz w:val="20"/>
                <w:szCs w:val="20"/>
              </w:rPr>
            </w:pPr>
            <w:r w:rsidRPr="003F0967">
              <w:rPr>
                <w:rFonts w:ascii="Arial Narrow" w:hAnsi="Arial Narrow"/>
                <w:color w:val="000000" w:themeColor="text1"/>
                <w:sz w:val="20"/>
                <w:szCs w:val="20"/>
              </w:rPr>
              <w:t xml:space="preserve">Обезбјеђивање школског прибора и пакета хигијене за дјецу из РЕ популације </w:t>
            </w:r>
            <w:r w:rsidRPr="003F0967">
              <w:rPr>
                <w:rFonts w:ascii="Arial Narrow" w:hAnsi="Arial Narrow"/>
                <w:color w:val="000000" w:themeColor="text1"/>
                <w:sz w:val="20"/>
                <w:szCs w:val="20"/>
              </w:rPr>
              <w:lastRenderedPageBreak/>
              <w:t>која су уписана у основну школу</w:t>
            </w:r>
          </w:p>
        </w:tc>
        <w:tc>
          <w:tcPr>
            <w:tcW w:w="2424" w:type="dxa"/>
            <w:gridSpan w:val="3"/>
          </w:tcPr>
          <w:p w14:paraId="4625A544"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lastRenderedPageBreak/>
              <w:t xml:space="preserve">Обезијеђено најмање 30 комплета </w:t>
            </w:r>
            <w:r w:rsidRPr="003F0967">
              <w:rPr>
                <w:rFonts w:ascii="Arial Narrow" w:hAnsi="Arial Narrow"/>
                <w:color w:val="000000" w:themeColor="text1"/>
                <w:sz w:val="20"/>
                <w:szCs w:val="20"/>
              </w:rPr>
              <w:t xml:space="preserve">школског прибора и пакета хигијене за дјецу из </w:t>
            </w:r>
            <w:r w:rsidRPr="003F0967">
              <w:rPr>
                <w:rFonts w:ascii="Arial Narrow" w:hAnsi="Arial Narrow"/>
                <w:color w:val="000000" w:themeColor="text1"/>
                <w:sz w:val="20"/>
                <w:szCs w:val="20"/>
              </w:rPr>
              <w:lastRenderedPageBreak/>
              <w:t>РЕ популације која су уписана у основну школу</w:t>
            </w:r>
          </w:p>
        </w:tc>
        <w:tc>
          <w:tcPr>
            <w:tcW w:w="1975" w:type="dxa"/>
            <w:gridSpan w:val="4"/>
          </w:tcPr>
          <w:p w14:paraId="2D41E9B6"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lastRenderedPageBreak/>
              <w:t>Секретаријат за друштвене дјелатности ОБ</w:t>
            </w:r>
          </w:p>
        </w:tc>
        <w:tc>
          <w:tcPr>
            <w:tcW w:w="1761" w:type="dxa"/>
            <w:gridSpan w:val="4"/>
          </w:tcPr>
          <w:p w14:paraId="54AFB3F2" w14:textId="2F97D06A" w:rsidR="00573A86" w:rsidRPr="003F0967"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IV</w:t>
            </w:r>
            <w:r w:rsidR="00573A86">
              <w:rPr>
                <w:rFonts w:ascii="Arial Narrow" w:eastAsia="Arial Narrow" w:hAnsi="Arial Narrow" w:cs="Arial Narrow"/>
                <w:color w:val="000000" w:themeColor="text1"/>
                <w:sz w:val="20"/>
                <w:szCs w:val="20"/>
              </w:rPr>
              <w:t xml:space="preserve"> квартал 2025.</w:t>
            </w:r>
          </w:p>
        </w:tc>
        <w:tc>
          <w:tcPr>
            <w:tcW w:w="1920" w:type="dxa"/>
            <w:gridSpan w:val="3"/>
          </w:tcPr>
          <w:p w14:paraId="73973A08" w14:textId="6D7297E5" w:rsidR="00573A86" w:rsidRPr="003F0967"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IV</w:t>
            </w:r>
            <w:r w:rsidR="00573A86">
              <w:rPr>
                <w:rFonts w:ascii="Arial Narrow" w:eastAsia="Arial Narrow" w:hAnsi="Arial Narrow" w:cs="Arial Narrow"/>
                <w:color w:val="000000" w:themeColor="text1"/>
                <w:sz w:val="20"/>
                <w:szCs w:val="20"/>
              </w:rPr>
              <w:t xml:space="preserve"> 2028.</w:t>
            </w:r>
          </w:p>
        </w:tc>
        <w:tc>
          <w:tcPr>
            <w:tcW w:w="1356" w:type="dxa"/>
            <w:gridSpan w:val="4"/>
          </w:tcPr>
          <w:p w14:paraId="0B9A2D0F" w14:textId="77777777" w:rsidR="00573A86"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1.000,00 еура годишње/</w:t>
            </w:r>
          </w:p>
          <w:p w14:paraId="34BF5E82"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lastRenderedPageBreak/>
              <w:t>4.000,00 еура за 4 године</w:t>
            </w:r>
          </w:p>
        </w:tc>
        <w:tc>
          <w:tcPr>
            <w:tcW w:w="1876" w:type="dxa"/>
            <w:gridSpan w:val="2"/>
          </w:tcPr>
          <w:p w14:paraId="2C9974B3"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lastRenderedPageBreak/>
              <w:t xml:space="preserve">Буџет  Општине Беране, Црвени крст  Беране, </w:t>
            </w:r>
            <w:r>
              <w:rPr>
                <w:rFonts w:ascii="Arial Narrow" w:eastAsia="Arial Narrow" w:hAnsi="Arial Narrow" w:cs="Arial Narrow"/>
                <w:color w:val="000000" w:themeColor="text1"/>
                <w:sz w:val="20"/>
                <w:szCs w:val="20"/>
              </w:rPr>
              <w:lastRenderedPageBreak/>
              <w:t>међународне организације</w:t>
            </w:r>
          </w:p>
        </w:tc>
      </w:tr>
      <w:tr w:rsidR="00573A86" w:rsidRPr="003F0967" w14:paraId="405B8FD7" w14:textId="77777777" w:rsidTr="00573A86">
        <w:trPr>
          <w:cantSplit/>
          <w:tblHeader/>
        </w:trPr>
        <w:tc>
          <w:tcPr>
            <w:tcW w:w="818" w:type="dxa"/>
          </w:tcPr>
          <w:p w14:paraId="337F9184"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lastRenderedPageBreak/>
              <w:t>5.2.</w:t>
            </w:r>
            <w:r>
              <w:rPr>
                <w:rFonts w:ascii="Arial Narrow" w:eastAsia="Arial Narrow" w:hAnsi="Arial Narrow" w:cs="Arial Narrow"/>
                <w:color w:val="000000" w:themeColor="text1"/>
                <w:sz w:val="20"/>
                <w:szCs w:val="20"/>
              </w:rPr>
              <w:t>6.</w:t>
            </w:r>
          </w:p>
        </w:tc>
        <w:tc>
          <w:tcPr>
            <w:tcW w:w="2243" w:type="dxa"/>
            <w:gridSpan w:val="3"/>
          </w:tcPr>
          <w:p w14:paraId="3FFE49B3" w14:textId="77777777" w:rsidR="00573A86" w:rsidRPr="003F0967" w:rsidRDefault="00573A86" w:rsidP="00573A86">
            <w:pPr>
              <w:pStyle w:val="ListParagraph"/>
              <w:ind w:left="0"/>
              <w:jc w:val="both"/>
              <w:rPr>
                <w:rFonts w:ascii="Arial Narrow" w:hAnsi="Arial Narrow"/>
                <w:color w:val="000000" w:themeColor="text1"/>
                <w:sz w:val="20"/>
                <w:szCs w:val="20"/>
              </w:rPr>
            </w:pPr>
            <w:r w:rsidRPr="003F0967">
              <w:rPr>
                <w:rFonts w:ascii="Arial Narrow" w:hAnsi="Arial Narrow"/>
                <w:color w:val="000000" w:themeColor="text1"/>
                <w:sz w:val="20"/>
                <w:szCs w:val="20"/>
              </w:rPr>
              <w:t>Обезбјеђивање школских торби за дјецу из РЕ популације која су уписана у основну школу</w:t>
            </w:r>
          </w:p>
        </w:tc>
        <w:tc>
          <w:tcPr>
            <w:tcW w:w="2424" w:type="dxa"/>
            <w:gridSpan w:val="3"/>
          </w:tcPr>
          <w:p w14:paraId="195E1C37"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Обезијеђено најмање 30 торби</w:t>
            </w:r>
            <w:r w:rsidRPr="003F0967">
              <w:rPr>
                <w:rFonts w:ascii="Arial Narrow" w:hAnsi="Arial Narrow"/>
                <w:color w:val="000000" w:themeColor="text1"/>
                <w:sz w:val="20"/>
                <w:szCs w:val="20"/>
              </w:rPr>
              <w:t xml:space="preserve"> годишње за дјецу из РЕ популације која су уписана у основну школу </w:t>
            </w:r>
          </w:p>
        </w:tc>
        <w:tc>
          <w:tcPr>
            <w:tcW w:w="1975" w:type="dxa"/>
            <w:gridSpan w:val="4"/>
          </w:tcPr>
          <w:p w14:paraId="4A6D28B2"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Секретаријат за друштвене дјелатности ОБ/Црвени крст ОО Беране, Хелп</w:t>
            </w:r>
          </w:p>
        </w:tc>
        <w:tc>
          <w:tcPr>
            <w:tcW w:w="1761" w:type="dxa"/>
            <w:gridSpan w:val="4"/>
          </w:tcPr>
          <w:p w14:paraId="58BF0FC7" w14:textId="182DE8A6" w:rsidR="00573A86" w:rsidRPr="003F0967"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IV</w:t>
            </w:r>
            <w:r w:rsidR="00573A86" w:rsidRPr="00D6270D">
              <w:rPr>
                <w:rFonts w:ascii="Arial Narrow" w:eastAsia="Arial Narrow" w:hAnsi="Arial Narrow" w:cs="Arial Narrow"/>
                <w:color w:val="000000" w:themeColor="text1"/>
                <w:sz w:val="20"/>
                <w:szCs w:val="20"/>
              </w:rPr>
              <w:t xml:space="preserve"> квартал 2025.</w:t>
            </w:r>
          </w:p>
        </w:tc>
        <w:tc>
          <w:tcPr>
            <w:tcW w:w="1920" w:type="dxa"/>
            <w:gridSpan w:val="3"/>
          </w:tcPr>
          <w:p w14:paraId="34CD1A56" w14:textId="427906AB" w:rsidR="00573A86" w:rsidRPr="003F0967"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IV</w:t>
            </w:r>
            <w:r w:rsidR="00573A86" w:rsidRPr="00D6270D">
              <w:rPr>
                <w:rFonts w:ascii="Arial Narrow" w:eastAsia="Arial Narrow" w:hAnsi="Arial Narrow" w:cs="Arial Narrow"/>
                <w:color w:val="000000" w:themeColor="text1"/>
                <w:sz w:val="20"/>
                <w:szCs w:val="20"/>
              </w:rPr>
              <w:t xml:space="preserve"> 2028.</w:t>
            </w:r>
          </w:p>
        </w:tc>
        <w:tc>
          <w:tcPr>
            <w:tcW w:w="1356" w:type="dxa"/>
            <w:gridSpan w:val="4"/>
          </w:tcPr>
          <w:p w14:paraId="3B78354D" w14:textId="77777777" w:rsidR="00573A86"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1.000,00 еура годишње/</w:t>
            </w:r>
          </w:p>
          <w:p w14:paraId="0DA19F92"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4.000,00 еура за 4 године</w:t>
            </w:r>
          </w:p>
        </w:tc>
        <w:tc>
          <w:tcPr>
            <w:tcW w:w="1876" w:type="dxa"/>
            <w:gridSpan w:val="2"/>
          </w:tcPr>
          <w:p w14:paraId="0C735A4A" w14:textId="77777777" w:rsidR="00573A86" w:rsidRPr="003F0967" w:rsidRDefault="00573A86" w:rsidP="00573A86">
            <w:pPr>
              <w:rPr>
                <w:rFonts w:ascii="Arial Narrow" w:hAnsi="Arial Narrow"/>
                <w:color w:val="000000" w:themeColor="text1"/>
                <w:sz w:val="20"/>
                <w:szCs w:val="20"/>
              </w:rPr>
            </w:pPr>
            <w:r w:rsidRPr="003F0967">
              <w:rPr>
                <w:rFonts w:ascii="Arial Narrow" w:hAnsi="Arial Narrow"/>
                <w:color w:val="000000" w:themeColor="text1"/>
                <w:sz w:val="20"/>
                <w:szCs w:val="20"/>
              </w:rPr>
              <w:t xml:space="preserve">Буџет Општине Беране, </w:t>
            </w:r>
            <w:r>
              <w:rPr>
                <w:rFonts w:ascii="Arial Narrow" w:eastAsia="Arial Narrow" w:hAnsi="Arial Narrow" w:cs="Arial Narrow"/>
                <w:color w:val="000000" w:themeColor="text1"/>
                <w:sz w:val="20"/>
                <w:szCs w:val="20"/>
              </w:rPr>
              <w:t xml:space="preserve"> међунаридне организације</w:t>
            </w:r>
          </w:p>
        </w:tc>
      </w:tr>
      <w:tr w:rsidR="00573A86" w:rsidRPr="003F0967" w14:paraId="70D05934" w14:textId="77777777" w:rsidTr="00573A86">
        <w:trPr>
          <w:cantSplit/>
          <w:tblHeader/>
        </w:trPr>
        <w:tc>
          <w:tcPr>
            <w:tcW w:w="818" w:type="dxa"/>
          </w:tcPr>
          <w:p w14:paraId="13AA0579"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5.2.</w:t>
            </w:r>
            <w:r>
              <w:rPr>
                <w:rFonts w:ascii="Arial Narrow" w:eastAsia="Arial Narrow" w:hAnsi="Arial Narrow" w:cs="Arial Narrow"/>
                <w:color w:val="000000" w:themeColor="text1"/>
                <w:sz w:val="20"/>
                <w:szCs w:val="20"/>
              </w:rPr>
              <w:t>7.</w:t>
            </w:r>
          </w:p>
        </w:tc>
        <w:tc>
          <w:tcPr>
            <w:tcW w:w="2243" w:type="dxa"/>
            <w:gridSpan w:val="3"/>
          </w:tcPr>
          <w:p w14:paraId="7CA0A8AD" w14:textId="3C28067F" w:rsidR="00573A86" w:rsidRPr="003F0967" w:rsidRDefault="00573A86" w:rsidP="00624D75">
            <w:pPr>
              <w:pStyle w:val="ListParagraph"/>
              <w:ind w:left="0"/>
              <w:jc w:val="both"/>
              <w:rPr>
                <w:rFonts w:ascii="Arial Narrow" w:hAnsi="Arial Narrow"/>
                <w:color w:val="000000" w:themeColor="text1"/>
                <w:sz w:val="20"/>
                <w:szCs w:val="20"/>
              </w:rPr>
            </w:pPr>
            <w:r w:rsidRPr="003F0967">
              <w:rPr>
                <w:rFonts w:ascii="Arial Narrow" w:hAnsi="Arial Narrow"/>
                <w:color w:val="000000" w:themeColor="text1"/>
                <w:sz w:val="20"/>
                <w:szCs w:val="20"/>
              </w:rPr>
              <w:t xml:space="preserve">Ангажовање ментора/тутора за дјецу из РЕ популације која похађају </w:t>
            </w:r>
            <w:r w:rsidR="00624D75">
              <w:rPr>
                <w:rFonts w:ascii="Arial Narrow" w:hAnsi="Arial Narrow"/>
                <w:color w:val="000000" w:themeColor="text1"/>
                <w:sz w:val="20"/>
                <w:szCs w:val="20"/>
              </w:rPr>
              <w:t>I-I</w:t>
            </w:r>
            <w:r w:rsidRPr="003F0967">
              <w:rPr>
                <w:rFonts w:ascii="Arial Narrow" w:hAnsi="Arial Narrow"/>
                <w:color w:val="000000" w:themeColor="text1"/>
                <w:sz w:val="20"/>
                <w:szCs w:val="20"/>
              </w:rPr>
              <w:t>X разред основне школе</w:t>
            </w:r>
          </w:p>
        </w:tc>
        <w:tc>
          <w:tcPr>
            <w:tcW w:w="2424" w:type="dxa"/>
            <w:gridSpan w:val="3"/>
          </w:tcPr>
          <w:p w14:paraId="3A73FE1E" w14:textId="157F842C" w:rsidR="00573A86" w:rsidRPr="003F0967" w:rsidRDefault="00573A86" w:rsidP="00624D75">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 xml:space="preserve">Ангажовано </w:t>
            </w:r>
            <w:r>
              <w:rPr>
                <w:rFonts w:ascii="Arial Narrow" w:eastAsia="Arial Narrow" w:hAnsi="Arial Narrow" w:cs="Arial Narrow"/>
                <w:color w:val="000000" w:themeColor="text1"/>
                <w:sz w:val="20"/>
                <w:szCs w:val="20"/>
              </w:rPr>
              <w:t xml:space="preserve">7 </w:t>
            </w:r>
            <w:r w:rsidRPr="003F0967">
              <w:rPr>
                <w:rFonts w:ascii="Arial Narrow" w:eastAsia="Arial Narrow" w:hAnsi="Arial Narrow" w:cs="Arial Narrow"/>
                <w:color w:val="000000" w:themeColor="text1"/>
                <w:sz w:val="20"/>
                <w:szCs w:val="20"/>
              </w:rPr>
              <w:t>ментора/тутора</w:t>
            </w:r>
            <w:r w:rsidRPr="003F0967">
              <w:rPr>
                <w:rFonts w:ascii="Arial Narrow" w:hAnsi="Arial Narrow"/>
                <w:color w:val="000000" w:themeColor="text1"/>
                <w:sz w:val="20"/>
                <w:szCs w:val="20"/>
              </w:rPr>
              <w:t xml:space="preserve"> за дјецу из РЕ популације која похађају </w:t>
            </w:r>
            <w:r w:rsidR="00624D75">
              <w:rPr>
                <w:rFonts w:ascii="Arial Narrow" w:hAnsi="Arial Narrow"/>
                <w:color w:val="000000" w:themeColor="text1"/>
                <w:sz w:val="20"/>
                <w:szCs w:val="20"/>
              </w:rPr>
              <w:t>I</w:t>
            </w:r>
            <w:r w:rsidRPr="003F0967">
              <w:rPr>
                <w:rFonts w:ascii="Arial Narrow" w:hAnsi="Arial Narrow"/>
                <w:color w:val="000000" w:themeColor="text1"/>
                <w:sz w:val="20"/>
                <w:szCs w:val="20"/>
              </w:rPr>
              <w:t>-</w:t>
            </w:r>
            <w:r w:rsidR="00624D75">
              <w:rPr>
                <w:rFonts w:ascii="Arial Narrow" w:hAnsi="Arial Narrow"/>
                <w:color w:val="000000" w:themeColor="text1"/>
                <w:sz w:val="20"/>
                <w:szCs w:val="20"/>
              </w:rPr>
              <w:t>I</w:t>
            </w:r>
            <w:bookmarkStart w:id="3" w:name="_GoBack"/>
            <w:bookmarkEnd w:id="3"/>
            <w:r w:rsidRPr="003F0967">
              <w:rPr>
                <w:rFonts w:ascii="Arial Narrow" w:hAnsi="Arial Narrow"/>
                <w:color w:val="000000" w:themeColor="text1"/>
                <w:sz w:val="20"/>
                <w:szCs w:val="20"/>
              </w:rPr>
              <w:t>X разред основне школе</w:t>
            </w:r>
          </w:p>
        </w:tc>
        <w:tc>
          <w:tcPr>
            <w:tcW w:w="1975" w:type="dxa"/>
            <w:gridSpan w:val="4"/>
          </w:tcPr>
          <w:p w14:paraId="0EE895C0"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Секретаријат за друштвене дјелатности ОБ/ЈУ Основна школа, НВО ,,Млади Роми,, из Подгорице</w:t>
            </w:r>
          </w:p>
        </w:tc>
        <w:tc>
          <w:tcPr>
            <w:tcW w:w="1761" w:type="dxa"/>
            <w:gridSpan w:val="4"/>
          </w:tcPr>
          <w:p w14:paraId="0BC599DB" w14:textId="5F2BA692" w:rsidR="00573A86" w:rsidRPr="003F0967"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IV</w:t>
            </w:r>
            <w:r w:rsidR="00573A86">
              <w:rPr>
                <w:rFonts w:ascii="Arial Narrow" w:eastAsia="Arial Narrow" w:hAnsi="Arial Narrow" w:cs="Arial Narrow"/>
                <w:color w:val="000000" w:themeColor="text1"/>
                <w:sz w:val="20"/>
                <w:szCs w:val="20"/>
              </w:rPr>
              <w:t xml:space="preserve"> 2025.</w:t>
            </w:r>
          </w:p>
        </w:tc>
        <w:tc>
          <w:tcPr>
            <w:tcW w:w="1920" w:type="dxa"/>
            <w:gridSpan w:val="3"/>
          </w:tcPr>
          <w:p w14:paraId="36AC1564" w14:textId="4E6973CC" w:rsidR="00573A86" w:rsidRPr="003F0967"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IV</w:t>
            </w:r>
            <w:r w:rsidR="00573A86">
              <w:rPr>
                <w:rFonts w:ascii="Arial Narrow" w:eastAsia="Arial Narrow" w:hAnsi="Arial Narrow" w:cs="Arial Narrow"/>
                <w:color w:val="000000" w:themeColor="text1"/>
                <w:sz w:val="20"/>
                <w:szCs w:val="20"/>
              </w:rPr>
              <w:t xml:space="preserve"> 2028.</w:t>
            </w:r>
          </w:p>
        </w:tc>
        <w:tc>
          <w:tcPr>
            <w:tcW w:w="1356" w:type="dxa"/>
            <w:gridSpan w:val="4"/>
          </w:tcPr>
          <w:p w14:paraId="02BD64F7"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p>
        </w:tc>
        <w:tc>
          <w:tcPr>
            <w:tcW w:w="1876" w:type="dxa"/>
            <w:gridSpan w:val="2"/>
          </w:tcPr>
          <w:p w14:paraId="36D6FDB8" w14:textId="77777777" w:rsidR="00573A86" w:rsidRPr="003F0967" w:rsidRDefault="00573A86" w:rsidP="00573A86">
            <w:pPr>
              <w:rPr>
                <w:rFonts w:ascii="Arial Narrow" w:hAnsi="Arial Narrow"/>
                <w:color w:val="000000" w:themeColor="text1"/>
                <w:sz w:val="20"/>
                <w:szCs w:val="20"/>
              </w:rPr>
            </w:pPr>
            <w:r w:rsidRPr="003F0967">
              <w:rPr>
                <w:rFonts w:ascii="Arial Narrow" w:hAnsi="Arial Narrow"/>
                <w:color w:val="000000" w:themeColor="text1"/>
                <w:sz w:val="20"/>
                <w:szCs w:val="20"/>
              </w:rPr>
              <w:t>Буџет Општине Беране</w:t>
            </w:r>
            <w:r>
              <w:rPr>
                <w:rFonts w:ascii="Arial Narrow" w:hAnsi="Arial Narrow"/>
                <w:color w:val="000000" w:themeColor="text1"/>
                <w:sz w:val="20"/>
                <w:szCs w:val="20"/>
              </w:rPr>
              <w:t xml:space="preserve"> или </w:t>
            </w:r>
            <w:r w:rsidRPr="003F0967">
              <w:rPr>
                <w:rFonts w:ascii="Arial Narrow" w:hAnsi="Arial Narrow"/>
                <w:color w:val="000000" w:themeColor="text1"/>
                <w:sz w:val="20"/>
                <w:szCs w:val="20"/>
              </w:rPr>
              <w:t xml:space="preserve"> средства НВО-а</w:t>
            </w:r>
          </w:p>
        </w:tc>
      </w:tr>
      <w:tr w:rsidR="00573A86" w:rsidRPr="003F0967" w14:paraId="32E008C6" w14:textId="77777777" w:rsidTr="00573A86">
        <w:trPr>
          <w:cantSplit/>
          <w:tblHeader/>
        </w:trPr>
        <w:tc>
          <w:tcPr>
            <w:tcW w:w="818" w:type="dxa"/>
          </w:tcPr>
          <w:p w14:paraId="03FB1D2D"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5.2.</w:t>
            </w:r>
            <w:r>
              <w:rPr>
                <w:rFonts w:ascii="Arial Narrow" w:eastAsia="Arial Narrow" w:hAnsi="Arial Narrow" w:cs="Arial Narrow"/>
                <w:color w:val="000000" w:themeColor="text1"/>
                <w:sz w:val="20"/>
                <w:szCs w:val="20"/>
              </w:rPr>
              <w:t>8</w:t>
            </w:r>
            <w:r w:rsidRPr="003F0967">
              <w:rPr>
                <w:rFonts w:ascii="Arial Narrow" w:eastAsia="Arial Narrow" w:hAnsi="Arial Narrow" w:cs="Arial Narrow"/>
                <w:color w:val="000000" w:themeColor="text1"/>
                <w:sz w:val="20"/>
                <w:szCs w:val="20"/>
              </w:rPr>
              <w:t>.</w:t>
            </w:r>
          </w:p>
        </w:tc>
        <w:tc>
          <w:tcPr>
            <w:tcW w:w="2243" w:type="dxa"/>
            <w:gridSpan w:val="3"/>
          </w:tcPr>
          <w:p w14:paraId="539AEF6F" w14:textId="77777777" w:rsidR="00573A86" w:rsidRPr="003F0967" w:rsidRDefault="00573A86" w:rsidP="00573A86">
            <w:pPr>
              <w:pStyle w:val="ListParagraph"/>
              <w:ind w:left="0"/>
              <w:jc w:val="both"/>
              <w:rPr>
                <w:rFonts w:ascii="Arial Narrow" w:hAnsi="Arial Narrow"/>
                <w:color w:val="000000" w:themeColor="text1"/>
                <w:sz w:val="20"/>
                <w:szCs w:val="20"/>
              </w:rPr>
            </w:pPr>
            <w:r w:rsidRPr="003F0967">
              <w:rPr>
                <w:rFonts w:ascii="Arial Narrow" w:hAnsi="Arial Narrow"/>
                <w:color w:val="000000" w:themeColor="text1"/>
                <w:sz w:val="20"/>
                <w:szCs w:val="20"/>
              </w:rPr>
              <w:t>Обезбјеђивање услова за рад четири сарадника у социјалној инклузији РЕ у области образовања у ЈУ ОШ ,,Радомир Митровић,, и једног сарадника у ЈУ ОШ ,,Вук Караџић,,  и промоција рада сарадника</w:t>
            </w:r>
          </w:p>
        </w:tc>
        <w:tc>
          <w:tcPr>
            <w:tcW w:w="2424" w:type="dxa"/>
            <w:gridSpan w:val="3"/>
          </w:tcPr>
          <w:p w14:paraId="79E055FA"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 xml:space="preserve">Сарадници раде  у складу са новом регулативом за ову област </w:t>
            </w:r>
          </w:p>
        </w:tc>
        <w:tc>
          <w:tcPr>
            <w:tcW w:w="1975" w:type="dxa"/>
            <w:gridSpan w:val="4"/>
          </w:tcPr>
          <w:p w14:paraId="2E4F642A"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Министарство п</w:t>
            </w:r>
            <w:r>
              <w:rPr>
                <w:rFonts w:ascii="Arial Narrow" w:eastAsia="Arial Narrow" w:hAnsi="Arial Narrow" w:cs="Arial Narrow"/>
                <w:color w:val="000000" w:themeColor="text1"/>
                <w:sz w:val="20"/>
                <w:szCs w:val="20"/>
              </w:rPr>
              <w:t>росвјете, науке и иновација</w:t>
            </w:r>
          </w:p>
        </w:tc>
        <w:tc>
          <w:tcPr>
            <w:tcW w:w="1761" w:type="dxa"/>
            <w:gridSpan w:val="4"/>
          </w:tcPr>
          <w:p w14:paraId="36C25AFA" w14:textId="6F9F5ED7" w:rsidR="00573A86" w:rsidRPr="003F0967"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w:t>
            </w:r>
            <w:r w:rsidR="00573A86">
              <w:rPr>
                <w:rFonts w:ascii="Arial Narrow" w:eastAsia="Arial Narrow" w:hAnsi="Arial Narrow" w:cs="Arial Narrow"/>
                <w:color w:val="000000" w:themeColor="text1"/>
                <w:sz w:val="20"/>
                <w:szCs w:val="20"/>
              </w:rPr>
              <w:t xml:space="preserve"> квартал 2025.</w:t>
            </w:r>
          </w:p>
        </w:tc>
        <w:tc>
          <w:tcPr>
            <w:tcW w:w="1920" w:type="dxa"/>
            <w:gridSpan w:val="3"/>
          </w:tcPr>
          <w:p w14:paraId="5928F9BE" w14:textId="22A2906D" w:rsidR="00573A86" w:rsidRPr="003F0967"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w:t>
            </w:r>
            <w:r w:rsidR="00573A86">
              <w:rPr>
                <w:rFonts w:ascii="Arial Narrow" w:eastAsia="Arial Narrow" w:hAnsi="Arial Narrow" w:cs="Arial Narrow"/>
                <w:color w:val="000000" w:themeColor="text1"/>
                <w:sz w:val="20"/>
                <w:szCs w:val="20"/>
              </w:rPr>
              <w:t xml:space="preserve"> квартал 2026.</w:t>
            </w:r>
          </w:p>
        </w:tc>
        <w:tc>
          <w:tcPr>
            <w:tcW w:w="1356" w:type="dxa"/>
            <w:gridSpan w:val="4"/>
          </w:tcPr>
          <w:p w14:paraId="1401CE76"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p>
        </w:tc>
        <w:tc>
          <w:tcPr>
            <w:tcW w:w="1876" w:type="dxa"/>
            <w:gridSpan w:val="2"/>
          </w:tcPr>
          <w:p w14:paraId="245A2F94"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 xml:space="preserve"> МПНИ</w:t>
            </w:r>
          </w:p>
        </w:tc>
      </w:tr>
      <w:tr w:rsidR="00573A86" w:rsidRPr="003F0967" w14:paraId="65F7633E" w14:textId="77777777" w:rsidTr="00573A86">
        <w:trPr>
          <w:cantSplit/>
          <w:tblHeader/>
        </w:trPr>
        <w:tc>
          <w:tcPr>
            <w:tcW w:w="818" w:type="dxa"/>
          </w:tcPr>
          <w:p w14:paraId="57BD5CC2"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5.2.</w:t>
            </w:r>
            <w:r>
              <w:rPr>
                <w:rFonts w:ascii="Arial Narrow" w:eastAsia="Arial Narrow" w:hAnsi="Arial Narrow" w:cs="Arial Narrow"/>
                <w:color w:val="000000" w:themeColor="text1"/>
                <w:sz w:val="20"/>
                <w:szCs w:val="20"/>
              </w:rPr>
              <w:t>9</w:t>
            </w:r>
            <w:r w:rsidRPr="003F0967">
              <w:rPr>
                <w:rFonts w:ascii="Arial Narrow" w:eastAsia="Arial Narrow" w:hAnsi="Arial Narrow" w:cs="Arial Narrow"/>
                <w:color w:val="000000" w:themeColor="text1"/>
                <w:sz w:val="20"/>
                <w:szCs w:val="20"/>
              </w:rPr>
              <w:t>.</w:t>
            </w:r>
          </w:p>
        </w:tc>
        <w:tc>
          <w:tcPr>
            <w:tcW w:w="2243" w:type="dxa"/>
            <w:gridSpan w:val="3"/>
          </w:tcPr>
          <w:p w14:paraId="169C6D99" w14:textId="77777777" w:rsidR="00573A86" w:rsidRPr="003F0967" w:rsidRDefault="00573A86" w:rsidP="00573A86">
            <w:pPr>
              <w:rPr>
                <w:rFonts w:ascii="Arial Narrow" w:eastAsia="Calibri" w:hAnsi="Arial Narrow" w:cs="Calibri"/>
                <w:color w:val="000000" w:themeColor="text1"/>
                <w:sz w:val="20"/>
                <w:szCs w:val="20"/>
                <w:lang w:val="en-US"/>
              </w:rPr>
            </w:pPr>
            <w:r w:rsidRPr="003F0967">
              <w:rPr>
                <w:rFonts w:ascii="Arial Narrow" w:eastAsia="Calibri" w:hAnsi="Arial Narrow" w:cs="Calibri"/>
                <w:color w:val="000000" w:themeColor="text1"/>
                <w:sz w:val="20"/>
                <w:szCs w:val="20"/>
                <w:lang w:val="en-US"/>
              </w:rPr>
              <w:t xml:space="preserve">Обуке за професионалаце у предшколском васпитању и основном образовању за рад са ромско/египћанском  дјецом и родитељима на културно сензитиван начин </w:t>
            </w:r>
          </w:p>
        </w:tc>
        <w:tc>
          <w:tcPr>
            <w:tcW w:w="2424" w:type="dxa"/>
            <w:gridSpan w:val="3"/>
          </w:tcPr>
          <w:p w14:paraId="0A25485F" w14:textId="77777777" w:rsidR="00573A86" w:rsidRPr="003F0967" w:rsidRDefault="00573A86" w:rsidP="00573A86">
            <w:pPr>
              <w:ind w:left="2"/>
              <w:rPr>
                <w:rFonts w:ascii="Arial Narrow" w:eastAsia="Arial" w:hAnsi="Arial Narrow" w:cstheme="minorHAnsi"/>
                <w:color w:val="000000" w:themeColor="text1"/>
                <w:sz w:val="20"/>
                <w:szCs w:val="20"/>
                <w:lang w:val="en-US"/>
              </w:rPr>
            </w:pPr>
            <w:r>
              <w:rPr>
                <w:rFonts w:ascii="Arial Narrow" w:eastAsia="Arial" w:hAnsi="Arial Narrow" w:cstheme="minorHAnsi"/>
                <w:color w:val="000000" w:themeColor="text1"/>
                <w:sz w:val="20"/>
                <w:szCs w:val="20"/>
                <w:lang w:val="en-US"/>
              </w:rPr>
              <w:t>60 наставника из</w:t>
            </w:r>
            <w:r w:rsidRPr="003F0967">
              <w:rPr>
                <w:rFonts w:ascii="Arial Narrow" w:eastAsia="Arial" w:hAnsi="Arial Narrow" w:cstheme="minorHAnsi"/>
                <w:color w:val="000000" w:themeColor="text1"/>
                <w:sz w:val="20"/>
                <w:szCs w:val="20"/>
                <w:lang w:val="en-US"/>
              </w:rPr>
              <w:t xml:space="preserve"> предшколских установа/ОШ </w:t>
            </w:r>
            <w:r>
              <w:rPr>
                <w:rFonts w:ascii="Arial Narrow" w:eastAsia="Arial" w:hAnsi="Arial Narrow" w:cstheme="minorHAnsi"/>
                <w:color w:val="000000" w:themeColor="text1"/>
                <w:sz w:val="20"/>
                <w:szCs w:val="20"/>
                <w:lang w:val="en-US"/>
              </w:rPr>
              <w:t>похађало радионице</w:t>
            </w:r>
            <w:r w:rsidRPr="003F0967">
              <w:rPr>
                <w:rFonts w:ascii="Arial Narrow" w:eastAsia="Arial" w:hAnsi="Arial Narrow" w:cstheme="minorHAnsi"/>
                <w:color w:val="000000" w:themeColor="text1"/>
                <w:sz w:val="20"/>
                <w:szCs w:val="20"/>
                <w:lang w:val="en-US"/>
              </w:rPr>
              <w:t xml:space="preserve"> рад</w:t>
            </w:r>
            <w:r>
              <w:rPr>
                <w:rFonts w:ascii="Arial Narrow" w:eastAsia="Arial" w:hAnsi="Arial Narrow" w:cstheme="minorHAnsi"/>
                <w:color w:val="000000" w:themeColor="text1"/>
                <w:sz w:val="20"/>
                <w:szCs w:val="20"/>
                <w:lang w:val="en-US"/>
              </w:rPr>
              <w:t>а</w:t>
            </w:r>
            <w:r w:rsidRPr="003F0967">
              <w:rPr>
                <w:rFonts w:ascii="Arial Narrow" w:eastAsia="Arial" w:hAnsi="Arial Narrow" w:cstheme="minorHAnsi"/>
                <w:color w:val="000000" w:themeColor="text1"/>
                <w:sz w:val="20"/>
                <w:szCs w:val="20"/>
                <w:lang w:val="en-US"/>
              </w:rPr>
              <w:t xml:space="preserve"> са ромском дјецом и родитељима на културно сензитиван начин</w:t>
            </w:r>
          </w:p>
          <w:p w14:paraId="53562A6B" w14:textId="77777777" w:rsidR="00573A86" w:rsidRPr="003F0967" w:rsidRDefault="00573A86" w:rsidP="00573A86">
            <w:pPr>
              <w:ind w:left="2"/>
              <w:rPr>
                <w:rFonts w:ascii="Arial Narrow" w:hAnsi="Arial Narrow" w:cstheme="minorHAnsi"/>
                <w:color w:val="000000" w:themeColor="text1"/>
                <w:sz w:val="20"/>
                <w:szCs w:val="20"/>
                <w:lang w:val="en-US"/>
              </w:rPr>
            </w:pPr>
          </w:p>
        </w:tc>
        <w:tc>
          <w:tcPr>
            <w:tcW w:w="1975" w:type="dxa"/>
            <w:gridSpan w:val="4"/>
          </w:tcPr>
          <w:p w14:paraId="2BA636C5" w14:textId="77777777" w:rsidR="00573A86" w:rsidRPr="003F0967" w:rsidRDefault="00573A86" w:rsidP="00573A86">
            <w:pPr>
              <w:ind w:left="4"/>
              <w:rPr>
                <w:rFonts w:ascii="Arial Narrow" w:hAnsi="Arial Narrow" w:cstheme="minorHAnsi"/>
                <w:color w:val="000000" w:themeColor="text1"/>
                <w:sz w:val="20"/>
                <w:szCs w:val="20"/>
                <w:lang w:val="en-US"/>
              </w:rPr>
            </w:pPr>
            <w:r w:rsidRPr="003F0967">
              <w:rPr>
                <w:rFonts w:ascii="Arial Narrow" w:hAnsi="Arial Narrow" w:cstheme="minorHAnsi"/>
                <w:color w:val="000000" w:themeColor="text1"/>
                <w:sz w:val="20"/>
                <w:szCs w:val="20"/>
                <w:lang w:val="en-US"/>
              </w:rPr>
              <w:t>Општина Беране, НВО сектор, Завод за школство</w:t>
            </w:r>
          </w:p>
        </w:tc>
        <w:tc>
          <w:tcPr>
            <w:tcW w:w="1761" w:type="dxa"/>
            <w:gridSpan w:val="4"/>
          </w:tcPr>
          <w:p w14:paraId="228FECA0" w14:textId="266068B3" w:rsidR="00573A86" w:rsidRPr="003F0967"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III</w:t>
            </w:r>
            <w:r w:rsidR="00573A86">
              <w:rPr>
                <w:rFonts w:ascii="Arial Narrow" w:eastAsia="Arial Narrow" w:hAnsi="Arial Narrow" w:cs="Arial Narrow"/>
                <w:color w:val="000000" w:themeColor="text1"/>
                <w:sz w:val="20"/>
                <w:szCs w:val="20"/>
              </w:rPr>
              <w:t xml:space="preserve"> квартал 2025.</w:t>
            </w:r>
          </w:p>
        </w:tc>
        <w:tc>
          <w:tcPr>
            <w:tcW w:w="1920" w:type="dxa"/>
            <w:gridSpan w:val="3"/>
          </w:tcPr>
          <w:p w14:paraId="06756D6D" w14:textId="2D3A798F" w:rsidR="00573A86" w:rsidRPr="003F0967"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III</w:t>
            </w:r>
            <w:r w:rsidR="00573A86">
              <w:rPr>
                <w:rFonts w:ascii="Arial Narrow" w:eastAsia="Arial Narrow" w:hAnsi="Arial Narrow" w:cs="Arial Narrow"/>
                <w:color w:val="000000" w:themeColor="text1"/>
                <w:sz w:val="20"/>
                <w:szCs w:val="20"/>
              </w:rPr>
              <w:t xml:space="preserve"> квартал 2028.</w:t>
            </w:r>
          </w:p>
        </w:tc>
        <w:tc>
          <w:tcPr>
            <w:tcW w:w="1356" w:type="dxa"/>
            <w:gridSpan w:val="4"/>
          </w:tcPr>
          <w:p w14:paraId="61F3A405" w14:textId="77777777" w:rsidR="00573A86"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 xml:space="preserve"> 900,00 еура годишње/</w:t>
            </w:r>
          </w:p>
          <w:p w14:paraId="5AE84136"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3.600,00 еура за 4 године</w:t>
            </w:r>
          </w:p>
        </w:tc>
        <w:tc>
          <w:tcPr>
            <w:tcW w:w="1876" w:type="dxa"/>
            <w:gridSpan w:val="2"/>
          </w:tcPr>
          <w:p w14:paraId="1B1A95F4" w14:textId="77777777" w:rsidR="00573A86" w:rsidRPr="003F0967" w:rsidRDefault="00573A86" w:rsidP="00573A86">
            <w:pPr>
              <w:rPr>
                <w:rFonts w:ascii="Arial Narrow" w:hAnsi="Arial Narrow"/>
                <w:color w:val="000000" w:themeColor="text1"/>
                <w:sz w:val="20"/>
                <w:szCs w:val="20"/>
              </w:rPr>
            </w:pPr>
            <w:r w:rsidRPr="003F0967">
              <w:rPr>
                <w:rFonts w:ascii="Arial Narrow" w:hAnsi="Arial Narrow"/>
                <w:color w:val="000000" w:themeColor="text1"/>
                <w:sz w:val="20"/>
                <w:szCs w:val="20"/>
              </w:rPr>
              <w:t>Буџет Општине</w:t>
            </w:r>
          </w:p>
        </w:tc>
      </w:tr>
      <w:tr w:rsidR="00573A86" w:rsidRPr="003F0967" w14:paraId="357B358C" w14:textId="77777777" w:rsidTr="00573A86">
        <w:trPr>
          <w:cantSplit/>
          <w:tblHeader/>
        </w:trPr>
        <w:tc>
          <w:tcPr>
            <w:tcW w:w="818" w:type="dxa"/>
          </w:tcPr>
          <w:p w14:paraId="5EA724CD"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5.</w:t>
            </w:r>
            <w:r>
              <w:rPr>
                <w:rFonts w:ascii="Arial Narrow" w:eastAsia="Arial Narrow" w:hAnsi="Arial Narrow" w:cs="Arial Narrow"/>
                <w:color w:val="000000" w:themeColor="text1"/>
                <w:sz w:val="20"/>
                <w:szCs w:val="20"/>
              </w:rPr>
              <w:t>10.</w:t>
            </w:r>
            <w:r w:rsidRPr="003F0967">
              <w:rPr>
                <w:rFonts w:ascii="Arial Narrow" w:eastAsia="Arial Narrow" w:hAnsi="Arial Narrow" w:cs="Arial Narrow"/>
                <w:color w:val="000000" w:themeColor="text1"/>
                <w:sz w:val="20"/>
                <w:szCs w:val="20"/>
              </w:rPr>
              <w:t>.</w:t>
            </w:r>
          </w:p>
        </w:tc>
        <w:tc>
          <w:tcPr>
            <w:tcW w:w="2243" w:type="dxa"/>
            <w:gridSpan w:val="3"/>
          </w:tcPr>
          <w:p w14:paraId="4D3BC029" w14:textId="77777777" w:rsidR="00573A86" w:rsidRPr="003F0967" w:rsidRDefault="00573A86" w:rsidP="00573A86">
            <w:pPr>
              <w:rPr>
                <w:rFonts w:ascii="Arial Narrow" w:eastAsia="Calibri" w:hAnsi="Arial Narrow" w:cs="Calibri"/>
                <w:color w:val="000000" w:themeColor="text1"/>
                <w:sz w:val="20"/>
                <w:szCs w:val="20"/>
                <w:lang w:val="en-US"/>
              </w:rPr>
            </w:pPr>
            <w:r w:rsidRPr="003F0967">
              <w:rPr>
                <w:rFonts w:ascii="Arial Narrow" w:eastAsia="Calibri" w:hAnsi="Arial Narrow" w:cs="Calibri"/>
                <w:color w:val="000000" w:themeColor="text1"/>
                <w:sz w:val="20"/>
                <w:szCs w:val="20"/>
                <w:lang w:val="en-US"/>
              </w:rPr>
              <w:t>Укључивање РЕ родитеља у</w:t>
            </w:r>
          </w:p>
          <w:p w14:paraId="0847D01F" w14:textId="77777777" w:rsidR="00573A86" w:rsidRPr="003F0967" w:rsidRDefault="00573A86" w:rsidP="00573A86">
            <w:pPr>
              <w:rPr>
                <w:rFonts w:ascii="Arial Narrow" w:eastAsia="Calibri" w:hAnsi="Arial Narrow" w:cs="Calibri"/>
                <w:color w:val="000000" w:themeColor="text1"/>
                <w:sz w:val="20"/>
                <w:szCs w:val="20"/>
                <w:lang w:val="en-US"/>
              </w:rPr>
            </w:pPr>
            <w:r w:rsidRPr="003F0967">
              <w:rPr>
                <w:rFonts w:ascii="Arial Narrow" w:eastAsia="Calibri" w:hAnsi="Arial Narrow" w:cs="Calibri"/>
                <w:color w:val="000000" w:themeColor="text1"/>
                <w:sz w:val="20"/>
                <w:szCs w:val="20"/>
                <w:lang w:val="en-US"/>
              </w:rPr>
              <w:t>Савјете родитеља при вртићу, школама</w:t>
            </w:r>
          </w:p>
          <w:p w14:paraId="4607E5F7" w14:textId="77777777" w:rsidR="00573A86" w:rsidRPr="003F0967" w:rsidRDefault="00573A86" w:rsidP="00573A86">
            <w:pPr>
              <w:rPr>
                <w:rFonts w:ascii="Arial Narrow" w:eastAsia="Calibri" w:hAnsi="Arial Narrow" w:cs="Calibri"/>
                <w:color w:val="000000" w:themeColor="text1"/>
                <w:sz w:val="20"/>
                <w:szCs w:val="20"/>
                <w:lang w:val="en-US"/>
              </w:rPr>
            </w:pPr>
          </w:p>
        </w:tc>
        <w:tc>
          <w:tcPr>
            <w:tcW w:w="2424" w:type="dxa"/>
            <w:gridSpan w:val="3"/>
          </w:tcPr>
          <w:p w14:paraId="380E111E" w14:textId="77777777" w:rsidR="00573A86" w:rsidRPr="003F0967" w:rsidRDefault="00573A86" w:rsidP="00573A86">
            <w:pPr>
              <w:rPr>
                <w:rFonts w:ascii="Arial Narrow" w:eastAsia="Calibri" w:hAnsi="Arial Narrow" w:cs="Calibri"/>
                <w:color w:val="000000" w:themeColor="text1"/>
                <w:sz w:val="20"/>
                <w:szCs w:val="20"/>
                <w:lang w:val="en-US"/>
              </w:rPr>
            </w:pPr>
            <w:r w:rsidRPr="003F0967">
              <w:rPr>
                <w:rFonts w:ascii="Arial Narrow" w:eastAsia="Calibri" w:hAnsi="Arial Narrow" w:cs="Calibri"/>
                <w:color w:val="000000" w:themeColor="text1"/>
                <w:sz w:val="20"/>
                <w:szCs w:val="20"/>
                <w:lang w:val="en-US"/>
              </w:rPr>
              <w:t>Најмање по 1 родитељи укљуцен у</w:t>
            </w:r>
          </w:p>
          <w:p w14:paraId="0EB38451" w14:textId="77777777" w:rsidR="00573A86" w:rsidRPr="003F0967" w:rsidRDefault="00573A86" w:rsidP="00573A86">
            <w:pPr>
              <w:rPr>
                <w:rFonts w:ascii="Arial Narrow" w:eastAsia="Calibri" w:hAnsi="Arial Narrow" w:cs="Calibri"/>
                <w:color w:val="000000" w:themeColor="text1"/>
                <w:sz w:val="20"/>
                <w:szCs w:val="20"/>
                <w:lang w:val="en-US"/>
              </w:rPr>
            </w:pPr>
            <w:r w:rsidRPr="003F0967">
              <w:rPr>
                <w:rFonts w:ascii="Arial Narrow" w:eastAsia="Calibri" w:hAnsi="Arial Narrow" w:cs="Calibri"/>
                <w:color w:val="000000" w:themeColor="text1"/>
                <w:sz w:val="20"/>
                <w:szCs w:val="20"/>
                <w:lang w:val="en-US"/>
              </w:rPr>
              <w:t>савјет родитеља у 2 сколе</w:t>
            </w:r>
          </w:p>
          <w:p w14:paraId="17E7D7CB" w14:textId="77777777" w:rsidR="00573A86" w:rsidRPr="003F0967" w:rsidRDefault="00573A86" w:rsidP="00573A86">
            <w:pPr>
              <w:rPr>
                <w:rFonts w:ascii="Arial Narrow" w:eastAsia="Calibri" w:hAnsi="Arial Narrow" w:cs="Calibri"/>
                <w:color w:val="000000" w:themeColor="text1"/>
                <w:sz w:val="20"/>
                <w:szCs w:val="20"/>
                <w:lang w:val="en-US"/>
              </w:rPr>
            </w:pPr>
            <w:r w:rsidRPr="003F0967">
              <w:rPr>
                <w:rFonts w:ascii="Arial Narrow" w:eastAsia="Calibri" w:hAnsi="Arial Narrow" w:cs="Calibri"/>
                <w:color w:val="000000" w:themeColor="text1"/>
                <w:sz w:val="20"/>
                <w:szCs w:val="20"/>
                <w:lang w:val="en-US"/>
              </w:rPr>
              <w:t>Најмање 1 иницијатива РЕ родитеља у</w:t>
            </w:r>
          </w:p>
          <w:p w14:paraId="344E3B59" w14:textId="77777777" w:rsidR="00573A86" w:rsidRPr="003F0967" w:rsidRDefault="00573A86" w:rsidP="00573A86">
            <w:pPr>
              <w:ind w:left="2"/>
              <w:rPr>
                <w:rFonts w:ascii="Arial Narrow" w:eastAsia="Arial" w:hAnsi="Arial Narrow" w:cstheme="minorHAnsi"/>
                <w:color w:val="000000" w:themeColor="text1"/>
                <w:sz w:val="20"/>
                <w:szCs w:val="20"/>
                <w:lang w:val="en-US"/>
              </w:rPr>
            </w:pPr>
            <w:r w:rsidRPr="003F0967">
              <w:rPr>
                <w:rFonts w:ascii="Arial Narrow" w:eastAsia="Calibri" w:hAnsi="Arial Narrow" w:cs="Calibri"/>
                <w:color w:val="000000" w:themeColor="text1"/>
                <w:sz w:val="20"/>
                <w:szCs w:val="20"/>
                <w:lang w:val="en-US"/>
              </w:rPr>
              <w:t>савјету</w:t>
            </w:r>
          </w:p>
        </w:tc>
        <w:tc>
          <w:tcPr>
            <w:tcW w:w="1975" w:type="dxa"/>
            <w:gridSpan w:val="4"/>
          </w:tcPr>
          <w:p w14:paraId="38478C71" w14:textId="77777777" w:rsidR="00573A86" w:rsidRPr="003F0967" w:rsidRDefault="00573A86" w:rsidP="00573A86">
            <w:pPr>
              <w:ind w:left="4"/>
              <w:rPr>
                <w:rFonts w:ascii="Arial Narrow" w:hAnsi="Arial Narrow" w:cstheme="minorHAnsi"/>
                <w:color w:val="000000" w:themeColor="text1"/>
                <w:sz w:val="20"/>
                <w:szCs w:val="20"/>
                <w:lang w:val="en-US"/>
              </w:rPr>
            </w:pPr>
            <w:r w:rsidRPr="003F0967">
              <w:rPr>
                <w:rFonts w:ascii="Arial Narrow" w:hAnsi="Arial Narrow" w:cstheme="minorHAnsi"/>
                <w:color w:val="000000" w:themeColor="text1"/>
                <w:sz w:val="20"/>
                <w:szCs w:val="20"/>
                <w:lang w:val="en-US"/>
              </w:rPr>
              <w:t>Секретаријат за друствене</w:t>
            </w:r>
          </w:p>
          <w:p w14:paraId="2BE38CFD" w14:textId="77777777" w:rsidR="00573A86" w:rsidRPr="003F0967" w:rsidRDefault="00573A86" w:rsidP="00573A86">
            <w:pPr>
              <w:ind w:left="4"/>
              <w:rPr>
                <w:rFonts w:ascii="Arial Narrow" w:hAnsi="Arial Narrow" w:cstheme="minorHAnsi"/>
                <w:color w:val="000000" w:themeColor="text1"/>
                <w:sz w:val="20"/>
                <w:szCs w:val="20"/>
                <w:lang w:val="en-US"/>
              </w:rPr>
            </w:pPr>
            <w:r w:rsidRPr="003F0967">
              <w:rPr>
                <w:rFonts w:ascii="Arial Narrow" w:hAnsi="Arial Narrow" w:cstheme="minorHAnsi"/>
                <w:color w:val="000000" w:themeColor="text1"/>
                <w:sz w:val="20"/>
                <w:szCs w:val="20"/>
                <w:lang w:val="en-US"/>
              </w:rPr>
              <w:t>дјелатности</w:t>
            </w:r>
          </w:p>
          <w:p w14:paraId="53A499C1" w14:textId="77777777" w:rsidR="00573A86" w:rsidRPr="003F0967" w:rsidRDefault="00573A86" w:rsidP="00573A86">
            <w:pPr>
              <w:ind w:left="4"/>
              <w:rPr>
                <w:rFonts w:ascii="Arial Narrow" w:hAnsi="Arial Narrow" w:cstheme="minorHAnsi"/>
                <w:color w:val="000000" w:themeColor="text1"/>
                <w:sz w:val="20"/>
                <w:szCs w:val="20"/>
                <w:lang w:val="en-US"/>
              </w:rPr>
            </w:pPr>
            <w:r w:rsidRPr="003F0967">
              <w:rPr>
                <w:rFonts w:ascii="Arial Narrow" w:hAnsi="Arial Narrow" w:cstheme="minorHAnsi"/>
                <w:color w:val="000000" w:themeColor="text1"/>
                <w:sz w:val="20"/>
                <w:szCs w:val="20"/>
                <w:lang w:val="en-US"/>
              </w:rPr>
              <w:t>ЈУОШ ВК</w:t>
            </w:r>
            <w:r>
              <w:rPr>
                <w:rFonts w:ascii="Arial Narrow" w:hAnsi="Arial Narrow" w:cstheme="minorHAnsi"/>
                <w:color w:val="000000" w:themeColor="text1"/>
                <w:sz w:val="20"/>
                <w:szCs w:val="20"/>
                <w:lang w:val="en-US"/>
              </w:rPr>
              <w:t>,</w:t>
            </w:r>
            <w:r w:rsidRPr="003F0967">
              <w:rPr>
                <w:rFonts w:ascii="Arial Narrow" w:hAnsi="Arial Narrow" w:cstheme="minorHAnsi"/>
                <w:color w:val="000000" w:themeColor="text1"/>
                <w:sz w:val="20"/>
                <w:szCs w:val="20"/>
                <w:lang w:val="en-US"/>
              </w:rPr>
              <w:t xml:space="preserve"> ЈУО</w:t>
            </w:r>
            <w:r>
              <w:rPr>
                <w:rFonts w:ascii="Arial Narrow" w:hAnsi="Arial Narrow" w:cstheme="minorHAnsi"/>
                <w:color w:val="000000" w:themeColor="text1"/>
                <w:sz w:val="20"/>
                <w:szCs w:val="20"/>
                <w:lang w:val="sr-Latn-ME"/>
              </w:rPr>
              <w:t>Ш</w:t>
            </w:r>
            <w:r w:rsidRPr="003F0967">
              <w:rPr>
                <w:rFonts w:ascii="Arial Narrow" w:hAnsi="Arial Narrow" w:cstheme="minorHAnsi"/>
                <w:color w:val="000000" w:themeColor="text1"/>
                <w:sz w:val="20"/>
                <w:szCs w:val="20"/>
                <w:lang w:val="en-US"/>
              </w:rPr>
              <w:t xml:space="preserve"> РМ</w:t>
            </w:r>
            <w:r>
              <w:rPr>
                <w:rFonts w:ascii="Arial Narrow" w:hAnsi="Arial Narrow" w:cstheme="minorHAnsi"/>
                <w:color w:val="000000" w:themeColor="text1"/>
                <w:sz w:val="20"/>
                <w:szCs w:val="20"/>
                <w:lang w:val="en-US"/>
              </w:rPr>
              <w:t xml:space="preserve"> и ЈПУ “Р.Недић”</w:t>
            </w:r>
          </w:p>
          <w:p w14:paraId="6CAB64C4" w14:textId="77777777" w:rsidR="00573A86" w:rsidRPr="003F0967" w:rsidRDefault="00573A86" w:rsidP="00573A86">
            <w:pPr>
              <w:ind w:left="4"/>
              <w:rPr>
                <w:rFonts w:ascii="Arial Narrow" w:hAnsi="Arial Narrow" w:cstheme="minorHAnsi"/>
                <w:color w:val="000000" w:themeColor="text1"/>
                <w:sz w:val="20"/>
                <w:szCs w:val="20"/>
                <w:lang w:val="en-US"/>
              </w:rPr>
            </w:pPr>
            <w:r w:rsidRPr="003F0967">
              <w:rPr>
                <w:rFonts w:ascii="Arial Narrow" w:hAnsi="Arial Narrow" w:cstheme="minorHAnsi"/>
                <w:color w:val="000000" w:themeColor="text1"/>
                <w:sz w:val="20"/>
                <w:szCs w:val="20"/>
                <w:lang w:val="en-US"/>
              </w:rPr>
              <w:t>Сарадници у социјалној инклузији</w:t>
            </w:r>
          </w:p>
          <w:p w14:paraId="0645A360" w14:textId="77777777" w:rsidR="00573A86" w:rsidRPr="003F0967" w:rsidRDefault="00573A86" w:rsidP="00573A86">
            <w:pPr>
              <w:ind w:left="4"/>
              <w:rPr>
                <w:rFonts w:ascii="Arial Narrow" w:hAnsi="Arial Narrow" w:cstheme="minorHAnsi"/>
                <w:color w:val="000000" w:themeColor="text1"/>
                <w:sz w:val="20"/>
                <w:szCs w:val="20"/>
                <w:lang w:val="en-US"/>
              </w:rPr>
            </w:pPr>
            <w:r w:rsidRPr="003F0967">
              <w:rPr>
                <w:rFonts w:ascii="Arial Narrow" w:hAnsi="Arial Narrow" w:cstheme="minorHAnsi"/>
                <w:color w:val="000000" w:themeColor="text1"/>
                <w:sz w:val="20"/>
                <w:szCs w:val="20"/>
                <w:lang w:val="en-US"/>
              </w:rPr>
              <w:t>у обл. образовања</w:t>
            </w:r>
          </w:p>
        </w:tc>
        <w:tc>
          <w:tcPr>
            <w:tcW w:w="1761" w:type="dxa"/>
            <w:gridSpan w:val="4"/>
          </w:tcPr>
          <w:p w14:paraId="38994A34" w14:textId="308CF1A5" w:rsidR="00573A86" w:rsidRPr="003F0967"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Pr>
                <w:rFonts w:ascii="Arial Narrow" w:eastAsia="Arial Narrow" w:hAnsi="Arial Narrow" w:cs="Arial Narrow"/>
                <w:color w:val="000000" w:themeColor="text1"/>
                <w:sz w:val="20"/>
                <w:szCs w:val="20"/>
              </w:rPr>
              <w:t xml:space="preserve"> квартал 2025.</w:t>
            </w:r>
          </w:p>
        </w:tc>
        <w:tc>
          <w:tcPr>
            <w:tcW w:w="1920" w:type="dxa"/>
            <w:gridSpan w:val="3"/>
          </w:tcPr>
          <w:p w14:paraId="6BC08CCC" w14:textId="3CB581DD" w:rsidR="00573A86" w:rsidRPr="003F0967"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Pr>
                <w:rFonts w:ascii="Arial Narrow" w:eastAsia="Arial Narrow" w:hAnsi="Arial Narrow" w:cs="Arial Narrow"/>
                <w:color w:val="000000" w:themeColor="text1"/>
                <w:sz w:val="20"/>
                <w:szCs w:val="20"/>
              </w:rPr>
              <w:t xml:space="preserve"> квартал 2028.</w:t>
            </w:r>
          </w:p>
        </w:tc>
        <w:tc>
          <w:tcPr>
            <w:tcW w:w="1356" w:type="dxa"/>
            <w:gridSpan w:val="4"/>
          </w:tcPr>
          <w:p w14:paraId="54E65B21"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0</w:t>
            </w:r>
          </w:p>
        </w:tc>
        <w:tc>
          <w:tcPr>
            <w:tcW w:w="1876" w:type="dxa"/>
            <w:gridSpan w:val="2"/>
          </w:tcPr>
          <w:p w14:paraId="2442E5EB" w14:textId="77777777" w:rsidR="00573A86" w:rsidRPr="003F0967" w:rsidRDefault="00573A86" w:rsidP="00573A86">
            <w:pPr>
              <w:rPr>
                <w:rFonts w:ascii="Arial Narrow" w:hAnsi="Arial Narrow"/>
                <w:color w:val="000000" w:themeColor="text1"/>
                <w:sz w:val="20"/>
                <w:szCs w:val="20"/>
              </w:rPr>
            </w:pPr>
            <w:r w:rsidRPr="003F0967">
              <w:rPr>
                <w:rFonts w:ascii="Arial Narrow" w:hAnsi="Arial Narrow"/>
                <w:color w:val="000000" w:themeColor="text1"/>
                <w:sz w:val="20"/>
                <w:szCs w:val="20"/>
              </w:rPr>
              <w:t>Буџет Општине</w:t>
            </w:r>
          </w:p>
        </w:tc>
      </w:tr>
      <w:tr w:rsidR="00573A86" w:rsidRPr="003F0967" w14:paraId="7D742DC6" w14:textId="77777777" w:rsidTr="00573A86">
        <w:trPr>
          <w:gridAfter w:val="8"/>
          <w:wAfter w:w="4667" w:type="dxa"/>
          <w:cantSplit/>
          <w:tblHeader/>
        </w:trPr>
        <w:tc>
          <w:tcPr>
            <w:tcW w:w="818" w:type="dxa"/>
          </w:tcPr>
          <w:p w14:paraId="52C21925"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p>
        </w:tc>
        <w:tc>
          <w:tcPr>
            <w:tcW w:w="1975" w:type="dxa"/>
            <w:gridSpan w:val="2"/>
          </w:tcPr>
          <w:p w14:paraId="7B4B7FBF" w14:textId="77777777" w:rsidR="00573A86" w:rsidRPr="003F0967" w:rsidRDefault="00573A86" w:rsidP="00573A86">
            <w:pPr>
              <w:rPr>
                <w:rFonts w:ascii="Arial Narrow" w:eastAsia="Arial" w:hAnsi="Arial Narrow" w:cstheme="minorHAnsi"/>
                <w:color w:val="000000" w:themeColor="text1"/>
                <w:sz w:val="20"/>
                <w:szCs w:val="20"/>
                <w:lang w:val="en-US"/>
              </w:rPr>
            </w:pPr>
          </w:p>
        </w:tc>
        <w:tc>
          <w:tcPr>
            <w:tcW w:w="1761" w:type="dxa"/>
            <w:gridSpan w:val="2"/>
          </w:tcPr>
          <w:p w14:paraId="1A70C464"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p>
        </w:tc>
        <w:tc>
          <w:tcPr>
            <w:tcW w:w="1920" w:type="dxa"/>
            <w:gridSpan w:val="4"/>
          </w:tcPr>
          <w:p w14:paraId="732AE97F"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p>
        </w:tc>
        <w:tc>
          <w:tcPr>
            <w:tcW w:w="1356" w:type="dxa"/>
            <w:gridSpan w:val="4"/>
          </w:tcPr>
          <w:p w14:paraId="504C9DAE"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p>
        </w:tc>
        <w:tc>
          <w:tcPr>
            <w:tcW w:w="1876" w:type="dxa"/>
            <w:gridSpan w:val="3"/>
          </w:tcPr>
          <w:p w14:paraId="2649EF75" w14:textId="77777777" w:rsidR="00573A86" w:rsidRPr="003F0967" w:rsidRDefault="00573A86" w:rsidP="00573A86">
            <w:pPr>
              <w:rPr>
                <w:rFonts w:ascii="Arial Narrow" w:hAnsi="Arial Narrow"/>
                <w:color w:val="000000" w:themeColor="text1"/>
                <w:sz w:val="20"/>
                <w:szCs w:val="20"/>
              </w:rPr>
            </w:pPr>
          </w:p>
        </w:tc>
      </w:tr>
      <w:tr w:rsidR="00573A86" w:rsidRPr="003F0967" w14:paraId="213C8066" w14:textId="77777777" w:rsidTr="00573A86">
        <w:trPr>
          <w:cantSplit/>
          <w:tblHeader/>
        </w:trPr>
        <w:tc>
          <w:tcPr>
            <w:tcW w:w="818" w:type="dxa"/>
          </w:tcPr>
          <w:p w14:paraId="6D0CEFB3"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lastRenderedPageBreak/>
              <w:t>5.2.1</w:t>
            </w:r>
            <w:r>
              <w:rPr>
                <w:rFonts w:ascii="Arial Narrow" w:eastAsia="Arial Narrow" w:hAnsi="Arial Narrow" w:cs="Arial Narrow"/>
                <w:color w:val="000000" w:themeColor="text1"/>
                <w:sz w:val="20"/>
                <w:szCs w:val="20"/>
              </w:rPr>
              <w:t>1</w:t>
            </w:r>
            <w:r w:rsidRPr="003F0967">
              <w:rPr>
                <w:rFonts w:ascii="Arial Narrow" w:eastAsia="Arial Narrow" w:hAnsi="Arial Narrow" w:cs="Arial Narrow"/>
                <w:color w:val="000000" w:themeColor="text1"/>
                <w:sz w:val="20"/>
                <w:szCs w:val="20"/>
              </w:rPr>
              <w:t>.</w:t>
            </w:r>
          </w:p>
        </w:tc>
        <w:tc>
          <w:tcPr>
            <w:tcW w:w="2243" w:type="dxa"/>
            <w:gridSpan w:val="3"/>
          </w:tcPr>
          <w:p w14:paraId="2454A016" w14:textId="77777777" w:rsidR="00573A86" w:rsidRPr="003F0967" w:rsidRDefault="00573A86" w:rsidP="00573A86">
            <w:pPr>
              <w:ind w:left="3"/>
              <w:rPr>
                <w:rFonts w:ascii="Arial Narrow" w:eastAsia="Calibri" w:hAnsi="Arial Narrow" w:cs="Calibri"/>
                <w:color w:val="000000" w:themeColor="text1"/>
                <w:sz w:val="20"/>
                <w:szCs w:val="20"/>
                <w:lang w:val="en-US"/>
              </w:rPr>
            </w:pPr>
            <w:r w:rsidRPr="003F0967">
              <w:rPr>
                <w:rFonts w:ascii="Arial Narrow" w:eastAsia="Calibri" w:hAnsi="Arial Narrow" w:cs="Calibri"/>
                <w:color w:val="000000" w:themeColor="text1"/>
                <w:sz w:val="20"/>
                <w:szCs w:val="20"/>
                <w:lang w:val="en-US"/>
              </w:rPr>
              <w:t>Укључивање дјеце у уценицки</w:t>
            </w:r>
          </w:p>
          <w:p w14:paraId="5D8E41C9" w14:textId="77777777" w:rsidR="00573A86" w:rsidRPr="003F0967" w:rsidRDefault="00573A86" w:rsidP="00573A86">
            <w:pPr>
              <w:ind w:left="3"/>
              <w:rPr>
                <w:rFonts w:ascii="Arial Narrow" w:eastAsia="Calibri" w:hAnsi="Arial Narrow" w:cs="Calibri"/>
                <w:color w:val="000000" w:themeColor="text1"/>
                <w:sz w:val="20"/>
                <w:szCs w:val="20"/>
                <w:lang w:val="en-US"/>
              </w:rPr>
            </w:pPr>
            <w:r w:rsidRPr="003F0967">
              <w:rPr>
                <w:rFonts w:ascii="Arial Narrow" w:eastAsia="Calibri" w:hAnsi="Arial Narrow" w:cs="Calibri"/>
                <w:color w:val="000000" w:themeColor="text1"/>
                <w:sz w:val="20"/>
                <w:szCs w:val="20"/>
                <w:lang w:val="en-US"/>
              </w:rPr>
              <w:t>парламент</w:t>
            </w:r>
          </w:p>
          <w:p w14:paraId="357E9509" w14:textId="77777777" w:rsidR="00573A86" w:rsidRPr="003F0967" w:rsidRDefault="00573A86" w:rsidP="00573A86">
            <w:pPr>
              <w:ind w:left="3"/>
              <w:rPr>
                <w:rFonts w:ascii="Arial Narrow" w:eastAsia="Calibri" w:hAnsi="Arial Narrow" w:cs="Calibri"/>
                <w:color w:val="000000" w:themeColor="text1"/>
                <w:sz w:val="20"/>
                <w:szCs w:val="20"/>
                <w:lang w:val="en-US"/>
              </w:rPr>
            </w:pPr>
          </w:p>
        </w:tc>
        <w:tc>
          <w:tcPr>
            <w:tcW w:w="2424" w:type="dxa"/>
            <w:gridSpan w:val="3"/>
          </w:tcPr>
          <w:p w14:paraId="54284C04" w14:textId="77777777" w:rsidR="00573A86" w:rsidRPr="003F0967" w:rsidRDefault="00573A86" w:rsidP="00573A86">
            <w:pPr>
              <w:ind w:left="2"/>
              <w:jc w:val="both"/>
              <w:rPr>
                <w:rFonts w:ascii="Arial Narrow" w:eastAsia="Arial" w:hAnsi="Arial Narrow" w:cstheme="minorHAnsi"/>
                <w:color w:val="000000" w:themeColor="text1"/>
                <w:sz w:val="20"/>
                <w:szCs w:val="20"/>
                <w:lang w:val="en-US"/>
              </w:rPr>
            </w:pPr>
            <w:r w:rsidRPr="003F0967">
              <w:rPr>
                <w:rFonts w:ascii="Arial Narrow" w:eastAsia="Arial" w:hAnsi="Arial Narrow" w:cstheme="minorHAnsi"/>
                <w:color w:val="000000" w:themeColor="text1"/>
                <w:sz w:val="20"/>
                <w:szCs w:val="20"/>
                <w:lang w:val="en-US"/>
              </w:rPr>
              <w:t>Најмање 1 уценик/ уценица по сколи</w:t>
            </w:r>
          </w:p>
          <w:p w14:paraId="28F915D0" w14:textId="77777777" w:rsidR="00573A86" w:rsidRPr="003F0967" w:rsidRDefault="00573A86" w:rsidP="00573A86">
            <w:pPr>
              <w:ind w:left="2"/>
              <w:jc w:val="both"/>
              <w:rPr>
                <w:rFonts w:ascii="Arial Narrow" w:eastAsia="Arial" w:hAnsi="Arial Narrow" w:cstheme="minorHAnsi"/>
                <w:color w:val="000000" w:themeColor="text1"/>
                <w:sz w:val="20"/>
                <w:szCs w:val="20"/>
                <w:lang w:val="en-US"/>
              </w:rPr>
            </w:pPr>
            <w:r w:rsidRPr="003F0967">
              <w:rPr>
                <w:rFonts w:ascii="Arial Narrow" w:eastAsia="Arial" w:hAnsi="Arial Narrow" w:cstheme="minorHAnsi"/>
                <w:color w:val="000000" w:themeColor="text1"/>
                <w:sz w:val="20"/>
                <w:szCs w:val="20"/>
                <w:lang w:val="en-US"/>
              </w:rPr>
              <w:t>укљуцени у уценицки парламент</w:t>
            </w:r>
          </w:p>
        </w:tc>
        <w:tc>
          <w:tcPr>
            <w:tcW w:w="1975" w:type="dxa"/>
            <w:gridSpan w:val="4"/>
          </w:tcPr>
          <w:p w14:paraId="76C696AA" w14:textId="77777777" w:rsidR="00573A86" w:rsidRPr="003F0967" w:rsidRDefault="00573A86" w:rsidP="00573A86">
            <w:pPr>
              <w:ind w:left="3"/>
              <w:rPr>
                <w:rFonts w:ascii="Arial Narrow" w:eastAsia="Calibri" w:hAnsi="Arial Narrow" w:cs="Calibri"/>
                <w:color w:val="000000" w:themeColor="text1"/>
                <w:sz w:val="20"/>
                <w:szCs w:val="20"/>
                <w:lang w:val="en-US"/>
              </w:rPr>
            </w:pPr>
            <w:r w:rsidRPr="003F0967">
              <w:rPr>
                <w:rFonts w:ascii="Arial Narrow" w:eastAsia="Calibri" w:hAnsi="Arial Narrow" w:cs="Calibri"/>
                <w:color w:val="000000" w:themeColor="text1"/>
                <w:sz w:val="20"/>
                <w:szCs w:val="20"/>
                <w:lang w:val="en-US"/>
              </w:rPr>
              <w:t>Секретаријат за друствене</w:t>
            </w:r>
          </w:p>
          <w:p w14:paraId="3B8EEA40" w14:textId="77777777" w:rsidR="00573A86" w:rsidRPr="003F0967" w:rsidRDefault="00573A86" w:rsidP="00573A86">
            <w:pPr>
              <w:ind w:left="3"/>
              <w:rPr>
                <w:rFonts w:ascii="Arial Narrow" w:eastAsia="Calibri" w:hAnsi="Arial Narrow" w:cs="Calibri"/>
                <w:color w:val="000000" w:themeColor="text1"/>
                <w:sz w:val="20"/>
                <w:szCs w:val="20"/>
                <w:lang w:val="en-US"/>
              </w:rPr>
            </w:pPr>
            <w:r w:rsidRPr="003F0967">
              <w:rPr>
                <w:rFonts w:ascii="Arial Narrow" w:eastAsia="Calibri" w:hAnsi="Arial Narrow" w:cs="Calibri"/>
                <w:color w:val="000000" w:themeColor="text1"/>
                <w:sz w:val="20"/>
                <w:szCs w:val="20"/>
                <w:lang w:val="en-US"/>
              </w:rPr>
              <w:t>дјелатности</w:t>
            </w:r>
          </w:p>
          <w:p w14:paraId="74BD61B4" w14:textId="77777777" w:rsidR="00573A86" w:rsidRPr="003F0967" w:rsidRDefault="00573A86" w:rsidP="00573A86">
            <w:pPr>
              <w:ind w:left="3"/>
              <w:rPr>
                <w:rFonts w:ascii="Arial Narrow" w:eastAsia="Calibri" w:hAnsi="Arial Narrow" w:cs="Calibri"/>
                <w:color w:val="000000" w:themeColor="text1"/>
                <w:sz w:val="20"/>
                <w:szCs w:val="20"/>
                <w:lang w:val="en-US"/>
              </w:rPr>
            </w:pPr>
            <w:r w:rsidRPr="003F0967">
              <w:rPr>
                <w:rFonts w:ascii="Arial Narrow" w:eastAsia="Calibri" w:hAnsi="Arial Narrow" w:cs="Calibri"/>
                <w:color w:val="000000" w:themeColor="text1"/>
                <w:sz w:val="20"/>
                <w:szCs w:val="20"/>
                <w:lang w:val="en-US"/>
              </w:rPr>
              <w:t>ЈУОШ ВК И ЈУОШ РМ</w:t>
            </w:r>
          </w:p>
          <w:p w14:paraId="205A2908" w14:textId="77777777" w:rsidR="00573A86" w:rsidRPr="003F0967" w:rsidRDefault="00573A86" w:rsidP="00573A86">
            <w:pPr>
              <w:rPr>
                <w:rFonts w:ascii="Arial Narrow" w:eastAsia="Arial" w:hAnsi="Arial Narrow" w:cstheme="minorHAnsi"/>
                <w:color w:val="000000" w:themeColor="text1"/>
                <w:sz w:val="20"/>
                <w:szCs w:val="20"/>
                <w:lang w:val="en-US"/>
              </w:rPr>
            </w:pPr>
            <w:r w:rsidRPr="003F0967">
              <w:rPr>
                <w:rFonts w:ascii="Arial Narrow" w:eastAsia="Calibri" w:hAnsi="Arial Narrow" w:cs="Calibri"/>
                <w:color w:val="000000" w:themeColor="text1"/>
                <w:sz w:val="20"/>
                <w:szCs w:val="20"/>
                <w:lang w:val="en-US"/>
              </w:rPr>
              <w:t>Сарадници у социјалној инклузији</w:t>
            </w:r>
          </w:p>
        </w:tc>
        <w:tc>
          <w:tcPr>
            <w:tcW w:w="1761" w:type="dxa"/>
            <w:gridSpan w:val="4"/>
          </w:tcPr>
          <w:p w14:paraId="3DE4EE73" w14:textId="40D4944A" w:rsidR="00573A86" w:rsidRPr="003F0967" w:rsidRDefault="002A4CCD" w:rsidP="00573A86">
            <w:pPr>
              <w:spacing w:before="20" w:after="20"/>
              <w:rPr>
                <w:rFonts w:ascii="Arial Narrow" w:eastAsia="Arial Narrow" w:hAnsi="Arial Narrow" w:cs="Arial Narrow"/>
                <w:color w:val="000000" w:themeColor="text1"/>
                <w:sz w:val="20"/>
                <w:szCs w:val="20"/>
                <w:highlight w:val="yellow"/>
              </w:rPr>
            </w:pPr>
            <w:r>
              <w:rPr>
                <w:rFonts w:ascii="Arial Narrow" w:eastAsia="Arial Narrow" w:hAnsi="Arial Narrow" w:cs="Arial Narrow"/>
                <w:color w:val="000000" w:themeColor="text1"/>
                <w:sz w:val="20"/>
                <w:szCs w:val="20"/>
              </w:rPr>
              <w:t>III</w:t>
            </w:r>
            <w:r w:rsidR="00573A86">
              <w:rPr>
                <w:rFonts w:ascii="Arial Narrow" w:eastAsia="Arial Narrow" w:hAnsi="Arial Narrow" w:cs="Arial Narrow"/>
                <w:color w:val="000000" w:themeColor="text1"/>
                <w:sz w:val="20"/>
                <w:szCs w:val="20"/>
              </w:rPr>
              <w:t xml:space="preserve"> </w:t>
            </w:r>
            <w:r w:rsidR="00573A86" w:rsidRPr="006F1B2D">
              <w:rPr>
                <w:rFonts w:ascii="Arial Narrow" w:eastAsia="Arial Narrow" w:hAnsi="Arial Narrow" w:cs="Arial Narrow"/>
                <w:color w:val="000000" w:themeColor="text1"/>
                <w:sz w:val="20"/>
                <w:szCs w:val="20"/>
              </w:rPr>
              <w:t>квартал 2025.</w:t>
            </w:r>
          </w:p>
        </w:tc>
        <w:tc>
          <w:tcPr>
            <w:tcW w:w="1920" w:type="dxa"/>
            <w:gridSpan w:val="3"/>
          </w:tcPr>
          <w:p w14:paraId="129C83C1" w14:textId="175CC31B" w:rsidR="00573A86" w:rsidRPr="003F0967" w:rsidRDefault="002A4CCD" w:rsidP="00573A86">
            <w:pPr>
              <w:spacing w:before="20" w:after="20"/>
              <w:rPr>
                <w:rFonts w:ascii="Arial Narrow" w:eastAsia="Arial Narrow" w:hAnsi="Arial Narrow" w:cs="Arial Narrow"/>
                <w:color w:val="000000" w:themeColor="text1"/>
                <w:sz w:val="20"/>
                <w:szCs w:val="20"/>
                <w:highlight w:val="yellow"/>
              </w:rPr>
            </w:pPr>
            <w:r>
              <w:rPr>
                <w:rFonts w:ascii="Arial Narrow" w:eastAsia="Arial Narrow" w:hAnsi="Arial Narrow" w:cs="Arial Narrow"/>
                <w:color w:val="000000" w:themeColor="text1"/>
                <w:sz w:val="20"/>
                <w:szCs w:val="20"/>
              </w:rPr>
              <w:t>III</w:t>
            </w:r>
            <w:r w:rsidR="00573A86">
              <w:rPr>
                <w:rFonts w:ascii="Arial Narrow" w:eastAsia="Arial Narrow" w:hAnsi="Arial Narrow" w:cs="Arial Narrow"/>
                <w:color w:val="000000" w:themeColor="text1"/>
                <w:sz w:val="20"/>
                <w:szCs w:val="20"/>
              </w:rPr>
              <w:t xml:space="preserve"> </w:t>
            </w:r>
            <w:r w:rsidR="00573A86" w:rsidRPr="006F1B2D">
              <w:rPr>
                <w:rFonts w:ascii="Arial Narrow" w:eastAsia="Arial Narrow" w:hAnsi="Arial Narrow" w:cs="Arial Narrow"/>
                <w:color w:val="000000" w:themeColor="text1"/>
                <w:sz w:val="20"/>
                <w:szCs w:val="20"/>
              </w:rPr>
              <w:t xml:space="preserve"> квартал 2028.</w:t>
            </w:r>
          </w:p>
        </w:tc>
        <w:tc>
          <w:tcPr>
            <w:tcW w:w="1356" w:type="dxa"/>
            <w:gridSpan w:val="4"/>
          </w:tcPr>
          <w:p w14:paraId="19772BA7" w14:textId="77777777" w:rsidR="00573A86" w:rsidRPr="002042EE" w:rsidRDefault="00573A86" w:rsidP="00573A86">
            <w:pPr>
              <w:spacing w:before="20" w:after="20"/>
              <w:rPr>
                <w:rFonts w:ascii="Arial Narrow" w:eastAsia="Arial Narrow" w:hAnsi="Arial Narrow" w:cs="Arial Narrow"/>
                <w:color w:val="000000" w:themeColor="text1"/>
                <w:sz w:val="20"/>
                <w:szCs w:val="20"/>
              </w:rPr>
            </w:pPr>
            <w:r w:rsidRPr="002042EE">
              <w:rPr>
                <w:rFonts w:ascii="Arial Narrow" w:eastAsia="Arial Narrow" w:hAnsi="Arial Narrow" w:cs="Arial Narrow"/>
                <w:color w:val="000000" w:themeColor="text1"/>
                <w:sz w:val="20"/>
                <w:szCs w:val="20"/>
              </w:rPr>
              <w:t>0</w:t>
            </w:r>
          </w:p>
        </w:tc>
        <w:tc>
          <w:tcPr>
            <w:tcW w:w="1876" w:type="dxa"/>
            <w:gridSpan w:val="2"/>
          </w:tcPr>
          <w:p w14:paraId="0BD2636A" w14:textId="77777777" w:rsidR="00573A86" w:rsidRPr="003F0967" w:rsidRDefault="00573A86" w:rsidP="00573A86">
            <w:pPr>
              <w:rPr>
                <w:rFonts w:ascii="Arial Narrow" w:hAnsi="Arial Narrow"/>
                <w:color w:val="000000" w:themeColor="text1"/>
                <w:sz w:val="20"/>
                <w:szCs w:val="20"/>
                <w:highlight w:val="yellow"/>
              </w:rPr>
            </w:pPr>
            <w:r w:rsidRPr="003F0967">
              <w:rPr>
                <w:rFonts w:ascii="Arial Narrow" w:hAnsi="Arial Narrow"/>
                <w:color w:val="000000" w:themeColor="text1"/>
                <w:sz w:val="20"/>
                <w:szCs w:val="20"/>
              </w:rPr>
              <w:t>Буџет Општине</w:t>
            </w:r>
          </w:p>
        </w:tc>
      </w:tr>
      <w:tr w:rsidR="00573A86" w:rsidRPr="00CA0201" w14:paraId="036F7672" w14:textId="77777777" w:rsidTr="00573A86">
        <w:trPr>
          <w:cantSplit/>
          <w:trHeight w:val="531"/>
          <w:tblHeader/>
        </w:trPr>
        <w:tc>
          <w:tcPr>
            <w:tcW w:w="3061" w:type="dxa"/>
            <w:gridSpan w:val="4"/>
            <w:shd w:val="clear" w:color="auto" w:fill="DEEBF6"/>
          </w:tcPr>
          <w:p w14:paraId="291686F2"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Оперативни циљ 5.3</w:t>
            </w:r>
          </w:p>
          <w:p w14:paraId="6043CD1A" w14:textId="77777777" w:rsidR="00573A86" w:rsidRPr="00153252" w:rsidRDefault="00573A86" w:rsidP="00573A86">
            <w:pPr>
              <w:spacing w:before="40" w:after="40"/>
              <w:jc w:val="center"/>
              <w:rPr>
                <w:rFonts w:ascii="Arial Narrow" w:eastAsia="Arial Narrow" w:hAnsi="Arial Narrow" w:cs="Arial Narrow"/>
                <w:b/>
                <w:sz w:val="20"/>
                <w:szCs w:val="20"/>
              </w:rPr>
            </w:pPr>
          </w:p>
        </w:tc>
        <w:tc>
          <w:tcPr>
            <w:tcW w:w="11312" w:type="dxa"/>
            <w:gridSpan w:val="20"/>
            <w:shd w:val="clear" w:color="auto" w:fill="DEEBF6"/>
          </w:tcPr>
          <w:p w14:paraId="24203A76"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Повећана укљученост РЕ дјеце у систем средњошколског образовања</w:t>
            </w:r>
          </w:p>
        </w:tc>
      </w:tr>
      <w:tr w:rsidR="00573A86" w:rsidRPr="00CA0201" w14:paraId="1839E951" w14:textId="77777777" w:rsidTr="00573A86">
        <w:trPr>
          <w:cantSplit/>
          <w:tblHeader/>
        </w:trPr>
        <w:tc>
          <w:tcPr>
            <w:tcW w:w="3061" w:type="dxa"/>
            <w:gridSpan w:val="4"/>
            <w:shd w:val="clear" w:color="auto" w:fill="DAF2F6"/>
          </w:tcPr>
          <w:p w14:paraId="661FA204"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Индикатор учинка</w:t>
            </w:r>
          </w:p>
        </w:tc>
        <w:tc>
          <w:tcPr>
            <w:tcW w:w="3168" w:type="dxa"/>
            <w:gridSpan w:val="4"/>
            <w:shd w:val="clear" w:color="auto" w:fill="DAF2F6"/>
          </w:tcPr>
          <w:p w14:paraId="669772E7"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Полазна вриједност – 2025</w:t>
            </w:r>
            <w:r w:rsidRPr="00153252">
              <w:rPr>
                <w:rFonts w:ascii="Arial Narrow" w:eastAsia="Arial Narrow" w:hAnsi="Arial Narrow" w:cs="Arial Narrow"/>
                <w:b/>
                <w:sz w:val="20"/>
                <w:szCs w:val="20"/>
              </w:rPr>
              <w:t>.г</w:t>
            </w:r>
            <w:r>
              <w:rPr>
                <w:rFonts w:ascii="Arial Narrow" w:eastAsia="Arial Narrow" w:hAnsi="Arial Narrow" w:cs="Arial Narrow"/>
                <w:b/>
                <w:sz w:val="20"/>
                <w:szCs w:val="20"/>
              </w:rPr>
              <w:t xml:space="preserve"> /Извор верификације</w:t>
            </w:r>
          </w:p>
        </w:tc>
        <w:tc>
          <w:tcPr>
            <w:tcW w:w="2992" w:type="dxa"/>
            <w:gridSpan w:val="7"/>
            <w:shd w:val="clear" w:color="auto" w:fill="DAF2F6"/>
            <w:vAlign w:val="center"/>
          </w:tcPr>
          <w:p w14:paraId="5B2006FF"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 xml:space="preserve">  Прелазна вриједност – 2026</w:t>
            </w:r>
            <w:r w:rsidRPr="00153252">
              <w:rPr>
                <w:rFonts w:ascii="Arial Narrow" w:eastAsia="Arial Narrow" w:hAnsi="Arial Narrow" w:cs="Arial Narrow"/>
                <w:b/>
                <w:sz w:val="20"/>
                <w:szCs w:val="20"/>
              </w:rPr>
              <w:t xml:space="preserve">.г </w:t>
            </w:r>
            <w:r>
              <w:rPr>
                <w:rFonts w:ascii="Arial Narrow" w:eastAsia="Arial Narrow" w:hAnsi="Arial Narrow" w:cs="Arial Narrow"/>
                <w:b/>
                <w:sz w:val="20"/>
                <w:szCs w:val="20"/>
              </w:rPr>
              <w:t>/Извор верификације</w:t>
            </w:r>
          </w:p>
        </w:tc>
        <w:tc>
          <w:tcPr>
            <w:tcW w:w="2728" w:type="dxa"/>
            <w:gridSpan w:val="6"/>
            <w:shd w:val="clear" w:color="auto" w:fill="DAF2F6"/>
            <w:vAlign w:val="center"/>
          </w:tcPr>
          <w:p w14:paraId="76B940DF"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Прелазна вриједност – 202</w:t>
            </w:r>
            <w:r>
              <w:rPr>
                <w:rFonts w:ascii="Arial Narrow" w:eastAsia="Arial Narrow" w:hAnsi="Arial Narrow" w:cs="Arial Narrow"/>
                <w:b/>
                <w:sz w:val="20"/>
                <w:szCs w:val="20"/>
              </w:rPr>
              <w:t>7</w:t>
            </w:r>
            <w:r w:rsidRPr="00153252">
              <w:rPr>
                <w:rFonts w:ascii="Arial Narrow" w:eastAsia="Arial Narrow" w:hAnsi="Arial Narrow" w:cs="Arial Narrow"/>
                <w:b/>
                <w:sz w:val="20"/>
                <w:szCs w:val="20"/>
              </w:rPr>
              <w:t xml:space="preserve">.г </w:t>
            </w:r>
            <w:r>
              <w:rPr>
                <w:rFonts w:ascii="Arial Narrow" w:eastAsia="Arial Narrow" w:hAnsi="Arial Narrow" w:cs="Arial Narrow"/>
                <w:b/>
                <w:sz w:val="20"/>
                <w:szCs w:val="20"/>
              </w:rPr>
              <w:t>/Извор верификације</w:t>
            </w:r>
          </w:p>
        </w:tc>
        <w:tc>
          <w:tcPr>
            <w:tcW w:w="2424" w:type="dxa"/>
            <w:gridSpan w:val="3"/>
            <w:shd w:val="clear" w:color="auto" w:fill="DAF2F6"/>
            <w:vAlign w:val="center"/>
          </w:tcPr>
          <w:p w14:paraId="3BFA9BDB"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Циљна вриједност - 202</w:t>
            </w:r>
            <w:r>
              <w:rPr>
                <w:rFonts w:ascii="Arial Narrow" w:eastAsia="Arial Narrow" w:hAnsi="Arial Narrow" w:cs="Arial Narrow"/>
                <w:b/>
                <w:sz w:val="20"/>
                <w:szCs w:val="20"/>
              </w:rPr>
              <w:t>8</w:t>
            </w:r>
            <w:r w:rsidRPr="00153252">
              <w:rPr>
                <w:rFonts w:ascii="Arial Narrow" w:eastAsia="Arial Narrow" w:hAnsi="Arial Narrow" w:cs="Arial Narrow"/>
                <w:b/>
                <w:sz w:val="20"/>
                <w:szCs w:val="20"/>
              </w:rPr>
              <w:t xml:space="preserve">.г </w:t>
            </w:r>
            <w:r>
              <w:rPr>
                <w:rFonts w:ascii="Arial Narrow" w:eastAsia="Arial Narrow" w:hAnsi="Arial Narrow" w:cs="Arial Narrow"/>
                <w:b/>
                <w:sz w:val="20"/>
                <w:szCs w:val="20"/>
              </w:rPr>
              <w:t>/Извор верификације</w:t>
            </w:r>
          </w:p>
        </w:tc>
      </w:tr>
      <w:tr w:rsidR="00573A86" w:rsidRPr="00967BA6" w14:paraId="17EE0350" w14:textId="77777777" w:rsidTr="00573A86">
        <w:trPr>
          <w:cantSplit/>
          <w:tblHeader/>
        </w:trPr>
        <w:tc>
          <w:tcPr>
            <w:tcW w:w="3061" w:type="dxa"/>
            <w:gridSpan w:val="4"/>
            <w:shd w:val="clear" w:color="auto" w:fill="DAF2F6"/>
          </w:tcPr>
          <w:p w14:paraId="00B88A38" w14:textId="77777777" w:rsidR="00573A86" w:rsidRPr="00967BA6" w:rsidRDefault="00573A86" w:rsidP="00573A86">
            <w:pPr>
              <w:spacing w:before="40" w:after="40"/>
              <w:rPr>
                <w:rFonts w:ascii="Arial Narrow" w:eastAsia="Arial Narrow" w:hAnsi="Arial Narrow" w:cs="Arial Narrow"/>
                <w:sz w:val="20"/>
                <w:szCs w:val="20"/>
              </w:rPr>
            </w:pPr>
            <w:r w:rsidRPr="00967BA6">
              <w:rPr>
                <w:rFonts w:ascii="Arial Narrow" w:eastAsia="Arial Narrow" w:hAnsi="Arial Narrow" w:cs="Arial Narrow"/>
                <w:sz w:val="20"/>
                <w:szCs w:val="20"/>
              </w:rPr>
              <w:t>Број дјеце РЕ која су уписана у средњу школу</w:t>
            </w:r>
          </w:p>
        </w:tc>
        <w:tc>
          <w:tcPr>
            <w:tcW w:w="3168" w:type="dxa"/>
            <w:gridSpan w:val="4"/>
            <w:shd w:val="clear" w:color="auto" w:fill="DAF2F6"/>
          </w:tcPr>
          <w:p w14:paraId="429B25E4"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11</w:t>
            </w:r>
          </w:p>
          <w:p w14:paraId="5509615D" w14:textId="77777777" w:rsidR="00573A86" w:rsidRPr="00967BA6" w:rsidRDefault="00573A86" w:rsidP="00573A86">
            <w:pPr>
              <w:spacing w:before="40" w:after="40"/>
              <w:rPr>
                <w:rFonts w:ascii="Arial Narrow" w:eastAsia="Arial Narrow" w:hAnsi="Arial Narrow" w:cs="Arial Narrow"/>
                <w:sz w:val="20"/>
                <w:szCs w:val="20"/>
              </w:rPr>
            </w:pPr>
            <w:r w:rsidRPr="00E7032B">
              <w:rPr>
                <w:rFonts w:ascii="Arial Narrow" w:eastAsia="Arial Narrow" w:hAnsi="Arial Narrow" w:cs="Arial Narrow"/>
                <w:sz w:val="20"/>
                <w:szCs w:val="20"/>
                <w:lang w:val="sr-Latn-CS"/>
              </w:rPr>
              <w:t xml:space="preserve">Извор податка: Извјештај </w:t>
            </w:r>
            <w:r>
              <w:rPr>
                <w:rFonts w:ascii="Arial Narrow" w:eastAsia="Arial Narrow" w:hAnsi="Arial Narrow" w:cs="Arial Narrow"/>
                <w:sz w:val="20"/>
                <w:szCs w:val="20"/>
                <w:lang w:val="sr-Latn-CS"/>
              </w:rPr>
              <w:t>средње школе</w:t>
            </w:r>
          </w:p>
        </w:tc>
        <w:tc>
          <w:tcPr>
            <w:tcW w:w="2992" w:type="dxa"/>
            <w:gridSpan w:val="7"/>
            <w:shd w:val="clear" w:color="auto" w:fill="DAF2F6"/>
          </w:tcPr>
          <w:p w14:paraId="63E9014D"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15</w:t>
            </w:r>
          </w:p>
          <w:p w14:paraId="7CE3E2FA" w14:textId="77777777" w:rsidR="00573A86" w:rsidRPr="00967BA6" w:rsidRDefault="00573A86" w:rsidP="00573A86">
            <w:pPr>
              <w:spacing w:before="40" w:after="40"/>
              <w:rPr>
                <w:rFonts w:ascii="Arial Narrow" w:eastAsia="Arial Narrow" w:hAnsi="Arial Narrow" w:cs="Arial Narrow"/>
                <w:sz w:val="20"/>
                <w:szCs w:val="20"/>
              </w:rPr>
            </w:pPr>
            <w:r w:rsidRPr="00E7032B">
              <w:rPr>
                <w:rFonts w:ascii="Arial Narrow" w:eastAsia="Arial Narrow" w:hAnsi="Arial Narrow" w:cs="Arial Narrow"/>
                <w:sz w:val="20"/>
                <w:szCs w:val="20"/>
                <w:lang w:val="sr-Latn-CS"/>
              </w:rPr>
              <w:t xml:space="preserve">Извор податка: Извјештај </w:t>
            </w:r>
            <w:r>
              <w:rPr>
                <w:rFonts w:ascii="Arial Narrow" w:eastAsia="Arial Narrow" w:hAnsi="Arial Narrow" w:cs="Arial Narrow"/>
                <w:sz w:val="20"/>
                <w:szCs w:val="20"/>
                <w:lang w:val="sr-Latn-CS"/>
              </w:rPr>
              <w:t>средње школе</w:t>
            </w:r>
          </w:p>
        </w:tc>
        <w:tc>
          <w:tcPr>
            <w:tcW w:w="2728" w:type="dxa"/>
            <w:gridSpan w:val="6"/>
            <w:shd w:val="clear" w:color="auto" w:fill="DAF2F6"/>
          </w:tcPr>
          <w:p w14:paraId="4D878243"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20</w:t>
            </w:r>
          </w:p>
          <w:p w14:paraId="629D1E7A" w14:textId="77777777" w:rsidR="00573A86" w:rsidRPr="00967BA6" w:rsidRDefault="00573A86" w:rsidP="00573A86">
            <w:pPr>
              <w:spacing w:before="40" w:after="40"/>
              <w:rPr>
                <w:rFonts w:ascii="Arial Narrow" w:eastAsia="Arial Narrow" w:hAnsi="Arial Narrow" w:cs="Arial Narrow"/>
                <w:sz w:val="20"/>
                <w:szCs w:val="20"/>
              </w:rPr>
            </w:pPr>
            <w:r w:rsidRPr="00E7032B">
              <w:rPr>
                <w:rFonts w:ascii="Arial Narrow" w:eastAsia="Arial Narrow" w:hAnsi="Arial Narrow" w:cs="Arial Narrow"/>
                <w:sz w:val="20"/>
                <w:szCs w:val="20"/>
                <w:lang w:val="sr-Latn-CS"/>
              </w:rPr>
              <w:t xml:space="preserve">Извор податка: Извјештај </w:t>
            </w:r>
            <w:r>
              <w:rPr>
                <w:rFonts w:ascii="Arial Narrow" w:eastAsia="Arial Narrow" w:hAnsi="Arial Narrow" w:cs="Arial Narrow"/>
                <w:sz w:val="20"/>
                <w:szCs w:val="20"/>
                <w:lang w:val="sr-Latn-CS"/>
              </w:rPr>
              <w:t>средње школе</w:t>
            </w:r>
          </w:p>
        </w:tc>
        <w:tc>
          <w:tcPr>
            <w:tcW w:w="2424" w:type="dxa"/>
            <w:gridSpan w:val="3"/>
            <w:shd w:val="clear" w:color="auto" w:fill="DAF2F6"/>
          </w:tcPr>
          <w:p w14:paraId="40A71BDE"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25</w:t>
            </w:r>
          </w:p>
          <w:p w14:paraId="65E4DC8D" w14:textId="77777777" w:rsidR="00573A86" w:rsidRPr="00967BA6" w:rsidRDefault="00573A86" w:rsidP="00573A86">
            <w:pPr>
              <w:spacing w:before="40" w:after="40"/>
              <w:rPr>
                <w:rFonts w:ascii="Arial Narrow" w:eastAsia="Arial Narrow" w:hAnsi="Arial Narrow" w:cs="Arial Narrow"/>
                <w:sz w:val="20"/>
                <w:szCs w:val="20"/>
              </w:rPr>
            </w:pPr>
            <w:r w:rsidRPr="00E7032B">
              <w:rPr>
                <w:rFonts w:ascii="Arial Narrow" w:eastAsia="Arial Narrow" w:hAnsi="Arial Narrow" w:cs="Arial Narrow"/>
                <w:sz w:val="20"/>
                <w:szCs w:val="20"/>
                <w:lang w:val="sr-Latn-CS"/>
              </w:rPr>
              <w:t xml:space="preserve">Извор податка: Извјештај </w:t>
            </w:r>
            <w:r>
              <w:rPr>
                <w:rFonts w:ascii="Arial Narrow" w:eastAsia="Arial Narrow" w:hAnsi="Arial Narrow" w:cs="Arial Narrow"/>
                <w:sz w:val="20"/>
                <w:szCs w:val="20"/>
                <w:lang w:val="sr-Latn-CS"/>
              </w:rPr>
              <w:t>средње школе</w:t>
            </w:r>
          </w:p>
        </w:tc>
      </w:tr>
      <w:tr w:rsidR="00573A86" w:rsidRPr="00967BA6" w14:paraId="6241F41E" w14:textId="77777777" w:rsidTr="00573A86">
        <w:trPr>
          <w:cantSplit/>
          <w:tblHeader/>
        </w:trPr>
        <w:tc>
          <w:tcPr>
            <w:tcW w:w="3061" w:type="dxa"/>
            <w:gridSpan w:val="4"/>
            <w:shd w:val="clear" w:color="auto" w:fill="DAF2F6"/>
          </w:tcPr>
          <w:p w14:paraId="2101D1BB" w14:textId="77777777" w:rsidR="00573A86" w:rsidRPr="00967BA6" w:rsidRDefault="00573A86" w:rsidP="00573A86">
            <w:pPr>
              <w:spacing w:before="40" w:after="40"/>
              <w:rPr>
                <w:rFonts w:ascii="Arial Narrow" w:eastAsia="Arial Narrow" w:hAnsi="Arial Narrow" w:cs="Arial Narrow"/>
                <w:sz w:val="20"/>
                <w:szCs w:val="20"/>
              </w:rPr>
            </w:pPr>
            <w:r w:rsidRPr="00967BA6">
              <w:rPr>
                <w:rFonts w:ascii="Arial Narrow" w:eastAsia="Arial Narrow" w:hAnsi="Arial Narrow" w:cs="Arial Narrow"/>
                <w:sz w:val="20"/>
                <w:szCs w:val="20"/>
              </w:rPr>
              <w:t>Број дјеце РЕ која су завршила средњу школу</w:t>
            </w:r>
          </w:p>
        </w:tc>
        <w:tc>
          <w:tcPr>
            <w:tcW w:w="3168" w:type="dxa"/>
            <w:gridSpan w:val="4"/>
            <w:shd w:val="clear" w:color="auto" w:fill="DAF2F6"/>
          </w:tcPr>
          <w:p w14:paraId="5DD7B937"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8</w:t>
            </w:r>
          </w:p>
          <w:p w14:paraId="37E95B5B" w14:textId="77777777" w:rsidR="00573A86" w:rsidRPr="00967BA6" w:rsidRDefault="00573A86" w:rsidP="00573A86">
            <w:pPr>
              <w:spacing w:before="40" w:after="40"/>
              <w:rPr>
                <w:rFonts w:ascii="Arial Narrow" w:eastAsia="Arial Narrow" w:hAnsi="Arial Narrow" w:cs="Arial Narrow"/>
                <w:sz w:val="20"/>
                <w:szCs w:val="20"/>
              </w:rPr>
            </w:pPr>
            <w:r w:rsidRPr="00E7032B">
              <w:rPr>
                <w:rFonts w:ascii="Arial Narrow" w:eastAsia="Arial Narrow" w:hAnsi="Arial Narrow" w:cs="Arial Narrow"/>
                <w:sz w:val="20"/>
                <w:szCs w:val="20"/>
                <w:lang w:val="sr-Latn-CS"/>
              </w:rPr>
              <w:t xml:space="preserve">Извор податка: Извјештај </w:t>
            </w:r>
            <w:r>
              <w:rPr>
                <w:rFonts w:ascii="Arial Narrow" w:eastAsia="Arial Narrow" w:hAnsi="Arial Narrow" w:cs="Arial Narrow"/>
                <w:sz w:val="20"/>
                <w:szCs w:val="20"/>
                <w:lang w:val="sr-Latn-CS"/>
              </w:rPr>
              <w:t>средње школе</w:t>
            </w:r>
          </w:p>
        </w:tc>
        <w:tc>
          <w:tcPr>
            <w:tcW w:w="2992" w:type="dxa"/>
            <w:gridSpan w:val="7"/>
            <w:shd w:val="clear" w:color="auto" w:fill="DAF2F6"/>
          </w:tcPr>
          <w:p w14:paraId="0E628CE0"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12</w:t>
            </w:r>
          </w:p>
          <w:p w14:paraId="75C3268B" w14:textId="77777777" w:rsidR="00573A86" w:rsidRPr="00967BA6" w:rsidRDefault="00573A86" w:rsidP="00573A86">
            <w:pPr>
              <w:spacing w:before="40" w:after="40"/>
              <w:rPr>
                <w:rFonts w:ascii="Arial Narrow" w:eastAsia="Arial Narrow" w:hAnsi="Arial Narrow" w:cs="Arial Narrow"/>
                <w:sz w:val="20"/>
                <w:szCs w:val="20"/>
              </w:rPr>
            </w:pPr>
            <w:r w:rsidRPr="00E7032B">
              <w:rPr>
                <w:rFonts w:ascii="Arial Narrow" w:eastAsia="Arial Narrow" w:hAnsi="Arial Narrow" w:cs="Arial Narrow"/>
                <w:sz w:val="20"/>
                <w:szCs w:val="20"/>
                <w:lang w:val="sr-Latn-CS"/>
              </w:rPr>
              <w:t xml:space="preserve">Извор податка: Извјештај </w:t>
            </w:r>
            <w:r>
              <w:rPr>
                <w:rFonts w:ascii="Arial Narrow" w:eastAsia="Arial Narrow" w:hAnsi="Arial Narrow" w:cs="Arial Narrow"/>
                <w:sz w:val="20"/>
                <w:szCs w:val="20"/>
                <w:lang w:val="sr-Latn-CS"/>
              </w:rPr>
              <w:t>средње школе</w:t>
            </w:r>
          </w:p>
        </w:tc>
        <w:tc>
          <w:tcPr>
            <w:tcW w:w="2728" w:type="dxa"/>
            <w:gridSpan w:val="6"/>
            <w:shd w:val="clear" w:color="auto" w:fill="DAF2F6"/>
          </w:tcPr>
          <w:p w14:paraId="5AAA9309"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15</w:t>
            </w:r>
          </w:p>
          <w:p w14:paraId="5CD7B9E0" w14:textId="77777777" w:rsidR="00573A86" w:rsidRPr="00967BA6" w:rsidRDefault="00573A86" w:rsidP="00573A86">
            <w:pPr>
              <w:spacing w:before="40" w:after="40"/>
              <w:rPr>
                <w:rFonts w:ascii="Arial Narrow" w:eastAsia="Arial Narrow" w:hAnsi="Arial Narrow" w:cs="Arial Narrow"/>
                <w:sz w:val="20"/>
                <w:szCs w:val="20"/>
              </w:rPr>
            </w:pPr>
            <w:r w:rsidRPr="00E7032B">
              <w:rPr>
                <w:rFonts w:ascii="Arial Narrow" w:eastAsia="Arial Narrow" w:hAnsi="Arial Narrow" w:cs="Arial Narrow"/>
                <w:sz w:val="20"/>
                <w:szCs w:val="20"/>
                <w:lang w:val="sr-Latn-CS"/>
              </w:rPr>
              <w:t xml:space="preserve">Извор податка: Извјештај </w:t>
            </w:r>
            <w:r>
              <w:rPr>
                <w:rFonts w:ascii="Arial Narrow" w:eastAsia="Arial Narrow" w:hAnsi="Arial Narrow" w:cs="Arial Narrow"/>
                <w:sz w:val="20"/>
                <w:szCs w:val="20"/>
                <w:lang w:val="sr-Latn-CS"/>
              </w:rPr>
              <w:t>средње школе</w:t>
            </w:r>
          </w:p>
        </w:tc>
        <w:tc>
          <w:tcPr>
            <w:tcW w:w="2424" w:type="dxa"/>
            <w:gridSpan w:val="3"/>
            <w:shd w:val="clear" w:color="auto" w:fill="DAF2F6"/>
          </w:tcPr>
          <w:p w14:paraId="5B02BF02"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20</w:t>
            </w:r>
          </w:p>
          <w:p w14:paraId="13669A81" w14:textId="77777777" w:rsidR="00573A86" w:rsidRPr="00967BA6" w:rsidRDefault="00573A86" w:rsidP="00573A86">
            <w:pPr>
              <w:spacing w:before="40" w:after="40"/>
              <w:rPr>
                <w:rFonts w:ascii="Arial Narrow" w:eastAsia="Arial Narrow" w:hAnsi="Arial Narrow" w:cs="Arial Narrow"/>
                <w:sz w:val="20"/>
                <w:szCs w:val="20"/>
              </w:rPr>
            </w:pPr>
            <w:r w:rsidRPr="00E7032B">
              <w:rPr>
                <w:rFonts w:ascii="Arial Narrow" w:eastAsia="Arial Narrow" w:hAnsi="Arial Narrow" w:cs="Arial Narrow"/>
                <w:sz w:val="20"/>
                <w:szCs w:val="20"/>
                <w:lang w:val="sr-Latn-CS"/>
              </w:rPr>
              <w:t xml:space="preserve">Извор податка: Извјештај </w:t>
            </w:r>
            <w:r>
              <w:rPr>
                <w:rFonts w:ascii="Arial Narrow" w:eastAsia="Arial Narrow" w:hAnsi="Arial Narrow" w:cs="Arial Narrow"/>
                <w:sz w:val="20"/>
                <w:szCs w:val="20"/>
                <w:lang w:val="sr-Latn-CS"/>
              </w:rPr>
              <w:t>средње школе</w:t>
            </w:r>
          </w:p>
        </w:tc>
      </w:tr>
      <w:tr w:rsidR="00573A86" w:rsidRPr="00CA0201" w14:paraId="0FE31BEC" w14:textId="77777777" w:rsidTr="00573A86">
        <w:trPr>
          <w:cantSplit/>
          <w:tblHeader/>
        </w:trPr>
        <w:tc>
          <w:tcPr>
            <w:tcW w:w="3061" w:type="dxa"/>
            <w:gridSpan w:val="4"/>
            <w:shd w:val="clear" w:color="auto" w:fill="FFF2CC"/>
            <w:vAlign w:val="center"/>
          </w:tcPr>
          <w:p w14:paraId="173F1804"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Активности</w:t>
            </w:r>
          </w:p>
        </w:tc>
        <w:tc>
          <w:tcPr>
            <w:tcW w:w="2424" w:type="dxa"/>
            <w:gridSpan w:val="3"/>
            <w:shd w:val="clear" w:color="auto" w:fill="FFF2CC"/>
            <w:vAlign w:val="center"/>
          </w:tcPr>
          <w:p w14:paraId="6A890141"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Индикатор резултата</w:t>
            </w:r>
          </w:p>
        </w:tc>
        <w:tc>
          <w:tcPr>
            <w:tcW w:w="1975" w:type="dxa"/>
            <w:gridSpan w:val="4"/>
            <w:shd w:val="clear" w:color="auto" w:fill="FFF2CC"/>
            <w:vAlign w:val="center"/>
          </w:tcPr>
          <w:p w14:paraId="25021679"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Надлежн</w:t>
            </w:r>
            <w:r>
              <w:rPr>
                <w:rFonts w:ascii="Arial Narrow" w:eastAsia="Arial Narrow" w:hAnsi="Arial Narrow" w:cs="Arial Narrow"/>
                <w:b/>
                <w:sz w:val="20"/>
                <w:szCs w:val="20"/>
              </w:rPr>
              <w:t>ост</w:t>
            </w:r>
          </w:p>
        </w:tc>
        <w:tc>
          <w:tcPr>
            <w:tcW w:w="1761" w:type="dxa"/>
            <w:gridSpan w:val="4"/>
            <w:shd w:val="clear" w:color="auto" w:fill="FFF2CC"/>
            <w:vAlign w:val="center"/>
          </w:tcPr>
          <w:p w14:paraId="5C24DD19"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Планирани</w:t>
            </w:r>
            <w:r>
              <w:rPr>
                <w:rFonts w:ascii="Arial Narrow" w:eastAsia="Arial Narrow" w:hAnsi="Arial Narrow" w:cs="Arial Narrow"/>
                <w:b/>
                <w:sz w:val="20"/>
                <w:szCs w:val="20"/>
              </w:rPr>
              <w:t xml:space="preserve"> датум</w:t>
            </w:r>
            <w:r w:rsidRPr="00153252">
              <w:rPr>
                <w:rFonts w:ascii="Arial Narrow" w:eastAsia="Arial Narrow" w:hAnsi="Arial Narrow" w:cs="Arial Narrow"/>
                <w:b/>
                <w:sz w:val="20"/>
                <w:szCs w:val="20"/>
              </w:rPr>
              <w:t xml:space="preserve"> почетак </w:t>
            </w:r>
            <w:r>
              <w:rPr>
                <w:rFonts w:ascii="Arial Narrow" w:eastAsia="Arial Narrow" w:hAnsi="Arial Narrow" w:cs="Arial Narrow"/>
                <w:b/>
                <w:sz w:val="20"/>
                <w:szCs w:val="20"/>
              </w:rPr>
              <w:t>реализације</w:t>
            </w:r>
          </w:p>
        </w:tc>
        <w:tc>
          <w:tcPr>
            <w:tcW w:w="1920" w:type="dxa"/>
            <w:gridSpan w:val="3"/>
            <w:shd w:val="clear" w:color="auto" w:fill="FFF2CC"/>
            <w:vAlign w:val="center"/>
          </w:tcPr>
          <w:p w14:paraId="0D42EA51"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Планирани </w:t>
            </w:r>
            <w:r w:rsidRPr="00153252">
              <w:rPr>
                <w:rFonts w:ascii="Arial Narrow" w:eastAsia="Arial Narrow" w:hAnsi="Arial Narrow" w:cs="Arial Narrow"/>
                <w:b/>
                <w:sz w:val="20"/>
                <w:szCs w:val="20"/>
              </w:rPr>
              <w:t>завршетак активности</w:t>
            </w:r>
          </w:p>
        </w:tc>
        <w:tc>
          <w:tcPr>
            <w:tcW w:w="1356" w:type="dxa"/>
            <w:gridSpan w:val="4"/>
            <w:shd w:val="clear" w:color="auto" w:fill="FFF2CC"/>
            <w:vAlign w:val="center"/>
          </w:tcPr>
          <w:p w14:paraId="5B23DDEC"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Средства за реализациј</w:t>
            </w:r>
            <w:r>
              <w:rPr>
                <w:rFonts w:ascii="Arial Narrow" w:eastAsia="Arial Narrow" w:hAnsi="Arial Narrow" w:cs="Arial Narrow"/>
                <w:b/>
                <w:sz w:val="20"/>
                <w:szCs w:val="20"/>
              </w:rPr>
              <w:t xml:space="preserve">у  </w:t>
            </w:r>
          </w:p>
        </w:tc>
        <w:tc>
          <w:tcPr>
            <w:tcW w:w="1876" w:type="dxa"/>
            <w:gridSpan w:val="2"/>
            <w:shd w:val="clear" w:color="auto" w:fill="FFF2CC"/>
            <w:vAlign w:val="center"/>
          </w:tcPr>
          <w:p w14:paraId="0A057EEE"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Извор финансирања</w:t>
            </w:r>
          </w:p>
        </w:tc>
      </w:tr>
      <w:tr w:rsidR="00573A86" w:rsidRPr="00B60089" w14:paraId="068C451A" w14:textId="77777777" w:rsidTr="00573A86">
        <w:trPr>
          <w:cantSplit/>
          <w:tblHeader/>
        </w:trPr>
        <w:tc>
          <w:tcPr>
            <w:tcW w:w="818" w:type="dxa"/>
          </w:tcPr>
          <w:p w14:paraId="16B2EDB3" w14:textId="77777777" w:rsidR="00573A86" w:rsidRPr="00B60089" w:rsidRDefault="00573A86" w:rsidP="00573A86">
            <w:pPr>
              <w:spacing w:before="20" w:after="20"/>
              <w:jc w:val="both"/>
              <w:rPr>
                <w:rFonts w:ascii="Arial Narrow" w:eastAsia="Arial Narrow" w:hAnsi="Arial Narrow" w:cs="Arial Narrow"/>
                <w:sz w:val="20"/>
                <w:szCs w:val="20"/>
              </w:rPr>
            </w:pPr>
            <w:r w:rsidRPr="00B60089">
              <w:rPr>
                <w:rFonts w:ascii="Arial Narrow" w:eastAsia="Arial Narrow" w:hAnsi="Arial Narrow" w:cs="Arial Narrow"/>
                <w:sz w:val="20"/>
                <w:szCs w:val="20"/>
              </w:rPr>
              <w:t>5.3.1.</w:t>
            </w:r>
          </w:p>
        </w:tc>
        <w:tc>
          <w:tcPr>
            <w:tcW w:w="2243" w:type="dxa"/>
            <w:gridSpan w:val="3"/>
          </w:tcPr>
          <w:p w14:paraId="6955B202" w14:textId="77777777" w:rsidR="00573A86" w:rsidRPr="00B60089" w:rsidRDefault="00573A86" w:rsidP="00573A86">
            <w:pPr>
              <w:pStyle w:val="ListParagraph"/>
              <w:ind w:left="0"/>
              <w:jc w:val="both"/>
              <w:rPr>
                <w:rFonts w:ascii="Arial Narrow" w:hAnsi="Arial Narrow"/>
                <w:sz w:val="20"/>
                <w:szCs w:val="20"/>
              </w:rPr>
            </w:pPr>
            <w:r w:rsidRPr="00B60089">
              <w:rPr>
                <w:rFonts w:ascii="Arial Narrow" w:hAnsi="Arial Narrow"/>
                <w:sz w:val="20"/>
                <w:szCs w:val="20"/>
              </w:rPr>
              <w:t>Обезбјеђивање новчаних ваучера за набавку школског прибора, опреме за практичну наставу и обућу-одјећу за дјецу из РЕ популације која су уписана у средњу школу</w:t>
            </w:r>
          </w:p>
        </w:tc>
        <w:tc>
          <w:tcPr>
            <w:tcW w:w="2424" w:type="dxa"/>
            <w:gridSpan w:val="3"/>
          </w:tcPr>
          <w:p w14:paraId="179AE998" w14:textId="77777777" w:rsidR="00573A86" w:rsidRPr="00B60089" w:rsidRDefault="00573A86" w:rsidP="00573A86">
            <w:pPr>
              <w:spacing w:before="20" w:after="20"/>
              <w:jc w:val="both"/>
              <w:rPr>
                <w:rFonts w:ascii="Arial Narrow" w:eastAsia="Arial Narrow" w:hAnsi="Arial Narrow" w:cs="Arial Narrow"/>
                <w:sz w:val="20"/>
                <w:szCs w:val="20"/>
              </w:rPr>
            </w:pPr>
            <w:r w:rsidRPr="00B60089">
              <w:rPr>
                <w:rFonts w:ascii="Arial Narrow" w:eastAsia="Arial Narrow" w:hAnsi="Arial Narrow" w:cs="Arial Narrow"/>
                <w:sz w:val="20"/>
                <w:szCs w:val="20"/>
              </w:rPr>
              <w:t>Осигурано најмање 1</w:t>
            </w:r>
            <w:r>
              <w:rPr>
                <w:rFonts w:ascii="Arial Narrow" w:eastAsia="Arial Narrow" w:hAnsi="Arial Narrow" w:cs="Arial Narrow"/>
                <w:sz w:val="20"/>
                <w:szCs w:val="20"/>
              </w:rPr>
              <w:t>0</w:t>
            </w:r>
            <w:r w:rsidRPr="00B60089">
              <w:rPr>
                <w:rFonts w:ascii="Arial Narrow" w:eastAsia="Arial Narrow" w:hAnsi="Arial Narrow" w:cs="Arial Narrow"/>
                <w:sz w:val="20"/>
                <w:szCs w:val="20"/>
              </w:rPr>
              <w:t xml:space="preserve"> ваучера </w:t>
            </w:r>
            <w:r w:rsidRPr="00B60089">
              <w:rPr>
                <w:rFonts w:ascii="Arial Narrow" w:hAnsi="Arial Narrow"/>
                <w:sz w:val="20"/>
                <w:szCs w:val="20"/>
              </w:rPr>
              <w:t>за набавку школског прибора, опреме за практичну наставу и обућу-одјећу за дјецу из РЕ популације која су уписана у средњу школу</w:t>
            </w:r>
          </w:p>
        </w:tc>
        <w:tc>
          <w:tcPr>
            <w:tcW w:w="1975" w:type="dxa"/>
            <w:gridSpan w:val="4"/>
          </w:tcPr>
          <w:p w14:paraId="2D003127" w14:textId="77777777" w:rsidR="00573A86" w:rsidRPr="00B60089" w:rsidRDefault="00573A86" w:rsidP="00573A86">
            <w:pPr>
              <w:spacing w:before="20" w:after="20"/>
              <w:jc w:val="both"/>
              <w:rPr>
                <w:rFonts w:ascii="Arial Narrow" w:eastAsia="Arial Narrow" w:hAnsi="Arial Narrow" w:cs="Arial Narrow"/>
                <w:sz w:val="20"/>
                <w:szCs w:val="20"/>
              </w:rPr>
            </w:pPr>
            <w:r w:rsidRPr="00B60089">
              <w:rPr>
                <w:rFonts w:ascii="Arial Narrow" w:eastAsia="Arial Narrow" w:hAnsi="Arial Narrow" w:cs="Arial Narrow"/>
                <w:sz w:val="20"/>
                <w:szCs w:val="20"/>
              </w:rPr>
              <w:t>Секретаријат за друштвене дјелатности ОБ</w:t>
            </w:r>
          </w:p>
        </w:tc>
        <w:tc>
          <w:tcPr>
            <w:tcW w:w="1761" w:type="dxa"/>
            <w:gridSpan w:val="4"/>
          </w:tcPr>
          <w:p w14:paraId="7B6A8333" w14:textId="4FCE12A8" w:rsidR="00573A86" w:rsidRPr="00B60089" w:rsidRDefault="002A4CCD" w:rsidP="00573A86">
            <w:pPr>
              <w:spacing w:before="20" w:after="20"/>
              <w:jc w:val="both"/>
              <w:rPr>
                <w:rFonts w:ascii="Arial Narrow" w:eastAsia="Arial Narrow" w:hAnsi="Arial Narrow" w:cs="Arial Narrow"/>
                <w:sz w:val="20"/>
                <w:szCs w:val="20"/>
              </w:rPr>
            </w:pPr>
            <w:r>
              <w:rPr>
                <w:rFonts w:ascii="Arial Narrow" w:eastAsia="Arial Narrow" w:hAnsi="Arial Narrow" w:cs="Arial Narrow"/>
                <w:sz w:val="20"/>
                <w:szCs w:val="20"/>
              </w:rPr>
              <w:t>I</w:t>
            </w:r>
            <w:r w:rsidR="00573A86">
              <w:rPr>
                <w:rFonts w:ascii="Arial Narrow" w:eastAsia="Arial Narrow" w:hAnsi="Arial Narrow" w:cs="Arial Narrow"/>
                <w:sz w:val="20"/>
                <w:szCs w:val="20"/>
              </w:rPr>
              <w:t xml:space="preserve"> квартал 2025.</w:t>
            </w:r>
          </w:p>
        </w:tc>
        <w:tc>
          <w:tcPr>
            <w:tcW w:w="1920" w:type="dxa"/>
            <w:gridSpan w:val="3"/>
          </w:tcPr>
          <w:p w14:paraId="40383A28" w14:textId="043C1D79" w:rsidR="00573A86" w:rsidRPr="00B60089" w:rsidRDefault="002A4CCD" w:rsidP="00573A86">
            <w:pPr>
              <w:spacing w:before="20" w:after="20"/>
              <w:jc w:val="both"/>
              <w:rPr>
                <w:rFonts w:ascii="Arial Narrow" w:eastAsia="Arial Narrow" w:hAnsi="Arial Narrow" w:cs="Arial Narrow"/>
                <w:sz w:val="20"/>
                <w:szCs w:val="20"/>
              </w:rPr>
            </w:pPr>
            <w:r>
              <w:rPr>
                <w:rFonts w:ascii="Arial Narrow" w:eastAsia="Arial Narrow" w:hAnsi="Arial Narrow" w:cs="Arial Narrow"/>
                <w:sz w:val="20"/>
                <w:szCs w:val="20"/>
              </w:rPr>
              <w:t>IV</w:t>
            </w:r>
            <w:r w:rsidR="00573A86">
              <w:rPr>
                <w:rFonts w:ascii="Arial Narrow" w:eastAsia="Arial Narrow" w:hAnsi="Arial Narrow" w:cs="Arial Narrow"/>
                <w:sz w:val="20"/>
                <w:szCs w:val="20"/>
              </w:rPr>
              <w:t xml:space="preserve"> квартал 2028.</w:t>
            </w:r>
          </w:p>
        </w:tc>
        <w:tc>
          <w:tcPr>
            <w:tcW w:w="1356" w:type="dxa"/>
            <w:gridSpan w:val="4"/>
          </w:tcPr>
          <w:p w14:paraId="481BE979" w14:textId="77777777" w:rsidR="00573A86" w:rsidRDefault="00573A86" w:rsidP="00573A86">
            <w:pPr>
              <w:spacing w:before="20" w:after="20"/>
              <w:jc w:val="both"/>
              <w:rPr>
                <w:rFonts w:ascii="Arial Narrow" w:eastAsia="Arial Narrow" w:hAnsi="Arial Narrow" w:cs="Arial Narrow"/>
                <w:sz w:val="20"/>
                <w:szCs w:val="20"/>
              </w:rPr>
            </w:pPr>
            <w:r>
              <w:rPr>
                <w:rFonts w:ascii="Arial Narrow" w:eastAsia="Arial Narrow" w:hAnsi="Arial Narrow" w:cs="Arial Narrow"/>
                <w:sz w:val="20"/>
                <w:szCs w:val="20"/>
              </w:rPr>
              <w:t>1.000,00 еура годишње/</w:t>
            </w:r>
          </w:p>
          <w:p w14:paraId="71D891BC" w14:textId="77777777" w:rsidR="00573A86" w:rsidRPr="00B60089" w:rsidRDefault="00573A86" w:rsidP="00573A86">
            <w:pPr>
              <w:spacing w:before="20" w:after="20"/>
              <w:jc w:val="both"/>
              <w:rPr>
                <w:rFonts w:ascii="Arial Narrow" w:eastAsia="Arial Narrow" w:hAnsi="Arial Narrow" w:cs="Arial Narrow"/>
                <w:sz w:val="20"/>
                <w:szCs w:val="20"/>
              </w:rPr>
            </w:pPr>
            <w:r>
              <w:rPr>
                <w:rFonts w:ascii="Arial Narrow" w:eastAsia="Arial Narrow" w:hAnsi="Arial Narrow" w:cs="Arial Narrow"/>
                <w:sz w:val="20"/>
                <w:szCs w:val="20"/>
              </w:rPr>
              <w:t>4.000,00 еура за 4 године</w:t>
            </w:r>
          </w:p>
        </w:tc>
        <w:tc>
          <w:tcPr>
            <w:tcW w:w="1876" w:type="dxa"/>
            <w:gridSpan w:val="2"/>
          </w:tcPr>
          <w:p w14:paraId="1C5BBDC7" w14:textId="77777777" w:rsidR="00573A86" w:rsidRPr="00B60089" w:rsidRDefault="00573A86" w:rsidP="00573A86">
            <w:pPr>
              <w:spacing w:before="20" w:after="20"/>
              <w:jc w:val="both"/>
              <w:rPr>
                <w:rFonts w:ascii="Arial Narrow" w:eastAsia="Arial Narrow" w:hAnsi="Arial Narrow" w:cs="Arial Narrow"/>
                <w:sz w:val="20"/>
                <w:szCs w:val="20"/>
              </w:rPr>
            </w:pPr>
            <w:r w:rsidRPr="00B60089">
              <w:rPr>
                <w:rFonts w:ascii="Arial Narrow" w:eastAsia="Arial Narrow" w:hAnsi="Arial Narrow" w:cs="Arial Narrow"/>
                <w:sz w:val="20"/>
                <w:szCs w:val="20"/>
              </w:rPr>
              <w:t xml:space="preserve">Буџет Општине Беране </w:t>
            </w:r>
          </w:p>
        </w:tc>
      </w:tr>
      <w:tr w:rsidR="00573A86" w:rsidRPr="003F0967" w14:paraId="6F07810A" w14:textId="77777777" w:rsidTr="00573A86">
        <w:trPr>
          <w:cantSplit/>
          <w:tblHeader/>
        </w:trPr>
        <w:tc>
          <w:tcPr>
            <w:tcW w:w="818" w:type="dxa"/>
          </w:tcPr>
          <w:p w14:paraId="4E43A6B3"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5.3.2.</w:t>
            </w:r>
          </w:p>
        </w:tc>
        <w:tc>
          <w:tcPr>
            <w:tcW w:w="2243" w:type="dxa"/>
            <w:gridSpan w:val="3"/>
          </w:tcPr>
          <w:p w14:paraId="145EF9F8" w14:textId="77777777" w:rsidR="00573A86" w:rsidRPr="003F0967" w:rsidRDefault="00573A86" w:rsidP="00573A86">
            <w:pPr>
              <w:pStyle w:val="ListParagraph"/>
              <w:ind w:left="0"/>
              <w:jc w:val="both"/>
              <w:rPr>
                <w:rFonts w:ascii="Arial Narrow" w:hAnsi="Arial Narrow"/>
                <w:color w:val="000000" w:themeColor="text1"/>
                <w:sz w:val="20"/>
                <w:szCs w:val="20"/>
              </w:rPr>
            </w:pPr>
            <w:r w:rsidRPr="003F0967">
              <w:rPr>
                <w:rFonts w:ascii="Arial Narrow" w:hAnsi="Arial Narrow"/>
                <w:color w:val="000000" w:themeColor="text1"/>
                <w:sz w:val="20"/>
                <w:szCs w:val="20"/>
              </w:rPr>
              <w:t>Организовање радионица/кампање за иницирање уписа и подизање нивоа свијести ученика о значају и обавезности укључивања дјеце у средње школе</w:t>
            </w:r>
          </w:p>
        </w:tc>
        <w:tc>
          <w:tcPr>
            <w:tcW w:w="2424" w:type="dxa"/>
            <w:gridSpan w:val="3"/>
          </w:tcPr>
          <w:p w14:paraId="1AA869E0"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sidRPr="003F0967">
              <w:rPr>
                <w:rFonts w:ascii="Arial Narrow" w:eastAsia="Arial Narrow" w:hAnsi="Arial Narrow" w:cs="Arial Narrow"/>
                <w:color w:val="000000" w:themeColor="text1"/>
                <w:sz w:val="20"/>
                <w:szCs w:val="20"/>
              </w:rPr>
              <w:t>Најмање 1</w:t>
            </w:r>
            <w:r>
              <w:rPr>
                <w:rFonts w:ascii="Arial Narrow" w:eastAsia="Arial Narrow" w:hAnsi="Arial Narrow" w:cs="Arial Narrow"/>
                <w:color w:val="000000" w:themeColor="text1"/>
                <w:sz w:val="20"/>
                <w:szCs w:val="20"/>
              </w:rPr>
              <w:t>0</w:t>
            </w:r>
            <w:r w:rsidRPr="003F0967">
              <w:rPr>
                <w:rFonts w:ascii="Arial Narrow" w:eastAsia="Arial Narrow" w:hAnsi="Arial Narrow" w:cs="Arial Narrow"/>
                <w:color w:val="000000" w:themeColor="text1"/>
                <w:sz w:val="20"/>
                <w:szCs w:val="20"/>
              </w:rPr>
              <w:t xml:space="preserve"> ученика РЕ учествовало на 1 радионици годишње </w:t>
            </w:r>
          </w:p>
        </w:tc>
        <w:tc>
          <w:tcPr>
            <w:tcW w:w="1975" w:type="dxa"/>
            <w:gridSpan w:val="4"/>
          </w:tcPr>
          <w:p w14:paraId="49F2747E" w14:textId="77777777" w:rsidR="00573A86" w:rsidRPr="003F0967" w:rsidRDefault="00573A86" w:rsidP="00573A86">
            <w:pPr>
              <w:rPr>
                <w:color w:val="000000" w:themeColor="text1"/>
                <w:sz w:val="20"/>
                <w:szCs w:val="20"/>
              </w:rPr>
            </w:pPr>
            <w:r w:rsidRPr="003F0967">
              <w:rPr>
                <w:rFonts w:ascii="Arial Narrow" w:eastAsia="Arial Narrow" w:hAnsi="Arial Narrow" w:cs="Arial Narrow"/>
                <w:color w:val="000000" w:themeColor="text1"/>
                <w:sz w:val="20"/>
                <w:szCs w:val="20"/>
              </w:rPr>
              <w:t>Секретаријат за друштвене дјелатности ОБ,НВО, МПНИ, Основна школа.</w:t>
            </w:r>
          </w:p>
        </w:tc>
        <w:tc>
          <w:tcPr>
            <w:tcW w:w="1761" w:type="dxa"/>
            <w:gridSpan w:val="4"/>
          </w:tcPr>
          <w:p w14:paraId="756BCF80" w14:textId="0AD7A87D" w:rsidR="00573A86"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Pr>
                <w:rFonts w:ascii="Arial Narrow" w:eastAsia="Arial Narrow" w:hAnsi="Arial Narrow" w:cs="Arial Narrow"/>
                <w:color w:val="000000" w:themeColor="text1"/>
                <w:sz w:val="20"/>
                <w:szCs w:val="20"/>
              </w:rPr>
              <w:t xml:space="preserve"> квартал 2025.</w:t>
            </w:r>
          </w:p>
          <w:p w14:paraId="44045783" w14:textId="4DA6A853" w:rsidR="00573A86"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Pr>
                <w:rFonts w:ascii="Arial Narrow" w:eastAsia="Arial Narrow" w:hAnsi="Arial Narrow" w:cs="Arial Narrow"/>
                <w:color w:val="000000" w:themeColor="text1"/>
                <w:sz w:val="20"/>
                <w:szCs w:val="20"/>
              </w:rPr>
              <w:t xml:space="preserve"> квартал 2026.</w:t>
            </w:r>
          </w:p>
          <w:p w14:paraId="759E19B9" w14:textId="0EF13359" w:rsidR="00573A86"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Pr>
                <w:rFonts w:ascii="Arial Narrow" w:eastAsia="Arial Narrow" w:hAnsi="Arial Narrow" w:cs="Arial Narrow"/>
                <w:color w:val="000000" w:themeColor="text1"/>
                <w:sz w:val="20"/>
                <w:szCs w:val="20"/>
              </w:rPr>
              <w:t xml:space="preserve"> квартал 2027.</w:t>
            </w:r>
          </w:p>
          <w:p w14:paraId="4D4DC5F1" w14:textId="6A9D4597" w:rsidR="00573A86" w:rsidRPr="003F0967" w:rsidRDefault="002A4CCD"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Pr>
                <w:rFonts w:ascii="Arial Narrow" w:eastAsia="Arial Narrow" w:hAnsi="Arial Narrow" w:cs="Arial Narrow"/>
                <w:color w:val="000000" w:themeColor="text1"/>
                <w:sz w:val="20"/>
                <w:szCs w:val="20"/>
              </w:rPr>
              <w:t xml:space="preserve"> квартал 2028.</w:t>
            </w:r>
          </w:p>
        </w:tc>
        <w:tc>
          <w:tcPr>
            <w:tcW w:w="1920" w:type="dxa"/>
            <w:gridSpan w:val="3"/>
          </w:tcPr>
          <w:p w14:paraId="3BAF9295" w14:textId="1CA9F397" w:rsidR="00573A86"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Pr>
                <w:rFonts w:ascii="Arial Narrow" w:eastAsia="Arial Narrow" w:hAnsi="Arial Narrow" w:cs="Arial Narrow"/>
                <w:color w:val="000000" w:themeColor="text1"/>
                <w:sz w:val="20"/>
                <w:szCs w:val="20"/>
              </w:rPr>
              <w:t xml:space="preserve"> квартал 2025.</w:t>
            </w:r>
          </w:p>
          <w:p w14:paraId="59972469" w14:textId="7D87482F" w:rsidR="00573A86"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Pr>
                <w:rFonts w:ascii="Arial Narrow" w:eastAsia="Arial Narrow" w:hAnsi="Arial Narrow" w:cs="Arial Narrow"/>
                <w:color w:val="000000" w:themeColor="text1"/>
                <w:sz w:val="20"/>
                <w:szCs w:val="20"/>
              </w:rPr>
              <w:t xml:space="preserve"> квартал 2026.</w:t>
            </w:r>
          </w:p>
          <w:p w14:paraId="165CB886" w14:textId="06842626" w:rsidR="00573A86"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Pr>
                <w:rFonts w:ascii="Arial Narrow" w:eastAsia="Arial Narrow" w:hAnsi="Arial Narrow" w:cs="Arial Narrow"/>
                <w:color w:val="000000" w:themeColor="text1"/>
                <w:sz w:val="20"/>
                <w:szCs w:val="20"/>
              </w:rPr>
              <w:t xml:space="preserve"> квартал 2027.</w:t>
            </w:r>
          </w:p>
          <w:p w14:paraId="7E1FA120" w14:textId="27D51DA8" w:rsidR="00573A86" w:rsidRPr="003F0967"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Pr>
                <w:rFonts w:ascii="Arial Narrow" w:eastAsia="Arial Narrow" w:hAnsi="Arial Narrow" w:cs="Arial Narrow"/>
                <w:color w:val="000000" w:themeColor="text1"/>
                <w:sz w:val="20"/>
                <w:szCs w:val="20"/>
              </w:rPr>
              <w:t xml:space="preserve"> квартал 2028.</w:t>
            </w:r>
          </w:p>
        </w:tc>
        <w:tc>
          <w:tcPr>
            <w:tcW w:w="1356" w:type="dxa"/>
            <w:gridSpan w:val="4"/>
          </w:tcPr>
          <w:p w14:paraId="1E754E86" w14:textId="77777777" w:rsidR="00573A86"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150,00 еура годишње</w:t>
            </w:r>
          </w:p>
          <w:p w14:paraId="155234F0" w14:textId="77777777" w:rsidR="00573A86" w:rsidRPr="003F0967"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Укупно 600,00 еура</w:t>
            </w:r>
          </w:p>
        </w:tc>
        <w:tc>
          <w:tcPr>
            <w:tcW w:w="1876" w:type="dxa"/>
            <w:gridSpan w:val="2"/>
          </w:tcPr>
          <w:p w14:paraId="0DC58EE4" w14:textId="77777777" w:rsidR="00573A86" w:rsidRPr="003F0967" w:rsidRDefault="00573A86" w:rsidP="00573A86">
            <w:pPr>
              <w:rPr>
                <w:rFonts w:ascii="Arial Narrow" w:hAnsi="Arial Narrow"/>
                <w:color w:val="000000" w:themeColor="text1"/>
                <w:sz w:val="20"/>
                <w:szCs w:val="20"/>
              </w:rPr>
            </w:pPr>
            <w:r w:rsidRPr="003F0967">
              <w:rPr>
                <w:rFonts w:ascii="Arial Narrow" w:eastAsia="Arial Narrow" w:hAnsi="Arial Narrow" w:cs="Arial Narrow"/>
                <w:color w:val="000000" w:themeColor="text1"/>
                <w:sz w:val="20"/>
                <w:szCs w:val="20"/>
              </w:rPr>
              <w:t>Секретаријат за друштвене дјелатности ОБ,НВО, МПНИ, Основна школа.</w:t>
            </w:r>
          </w:p>
        </w:tc>
      </w:tr>
      <w:tr w:rsidR="00573A86" w:rsidRPr="00CA0201" w14:paraId="2CC4A91C" w14:textId="77777777" w:rsidTr="00573A86">
        <w:trPr>
          <w:cantSplit/>
          <w:trHeight w:val="531"/>
          <w:tblHeader/>
        </w:trPr>
        <w:tc>
          <w:tcPr>
            <w:tcW w:w="3061" w:type="dxa"/>
            <w:gridSpan w:val="4"/>
            <w:shd w:val="clear" w:color="auto" w:fill="DEEBF6"/>
          </w:tcPr>
          <w:p w14:paraId="0DEE5007"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Оперативни циљ 5.4</w:t>
            </w:r>
          </w:p>
          <w:p w14:paraId="0A80C588" w14:textId="77777777" w:rsidR="00573A86" w:rsidRPr="00153252" w:rsidRDefault="00573A86" w:rsidP="00573A86">
            <w:pPr>
              <w:spacing w:before="40" w:after="40"/>
              <w:jc w:val="center"/>
              <w:rPr>
                <w:rFonts w:ascii="Arial Narrow" w:eastAsia="Arial Narrow" w:hAnsi="Arial Narrow" w:cs="Arial Narrow"/>
                <w:b/>
                <w:sz w:val="20"/>
                <w:szCs w:val="20"/>
              </w:rPr>
            </w:pPr>
          </w:p>
        </w:tc>
        <w:tc>
          <w:tcPr>
            <w:tcW w:w="11312" w:type="dxa"/>
            <w:gridSpan w:val="20"/>
            <w:shd w:val="clear" w:color="auto" w:fill="DEEBF6"/>
          </w:tcPr>
          <w:p w14:paraId="0926B399"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Повећана укљученост РЕ дјеце у систем високошколског образовања</w:t>
            </w:r>
          </w:p>
        </w:tc>
      </w:tr>
      <w:tr w:rsidR="00573A86" w:rsidRPr="00CA0201" w14:paraId="528123DF" w14:textId="77777777" w:rsidTr="00573A86">
        <w:trPr>
          <w:cantSplit/>
          <w:tblHeader/>
        </w:trPr>
        <w:tc>
          <w:tcPr>
            <w:tcW w:w="3061" w:type="dxa"/>
            <w:gridSpan w:val="4"/>
            <w:shd w:val="clear" w:color="auto" w:fill="DAF2F6"/>
          </w:tcPr>
          <w:p w14:paraId="0F985750"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Индикатор учинка</w:t>
            </w:r>
          </w:p>
        </w:tc>
        <w:tc>
          <w:tcPr>
            <w:tcW w:w="3168" w:type="dxa"/>
            <w:gridSpan w:val="4"/>
            <w:shd w:val="clear" w:color="auto" w:fill="DAF2F6"/>
          </w:tcPr>
          <w:p w14:paraId="625A5E1E"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Полазна вриједност – 2025</w:t>
            </w:r>
            <w:r w:rsidRPr="00153252">
              <w:rPr>
                <w:rFonts w:ascii="Arial Narrow" w:eastAsia="Arial Narrow" w:hAnsi="Arial Narrow" w:cs="Arial Narrow"/>
                <w:b/>
                <w:sz w:val="20"/>
                <w:szCs w:val="20"/>
              </w:rPr>
              <w:t>.г</w:t>
            </w:r>
            <w:r>
              <w:rPr>
                <w:rFonts w:ascii="Arial Narrow" w:eastAsia="Arial Narrow" w:hAnsi="Arial Narrow" w:cs="Arial Narrow"/>
                <w:b/>
                <w:sz w:val="20"/>
                <w:szCs w:val="20"/>
              </w:rPr>
              <w:t xml:space="preserve"> /Извор верифификације</w:t>
            </w:r>
          </w:p>
        </w:tc>
        <w:tc>
          <w:tcPr>
            <w:tcW w:w="2992" w:type="dxa"/>
            <w:gridSpan w:val="7"/>
            <w:shd w:val="clear" w:color="auto" w:fill="DAF2F6"/>
            <w:vAlign w:val="center"/>
          </w:tcPr>
          <w:p w14:paraId="3FD99EBB"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 xml:space="preserve">  Прелазна вриједност – 2026</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верифификације</w:t>
            </w:r>
          </w:p>
        </w:tc>
        <w:tc>
          <w:tcPr>
            <w:tcW w:w="2728" w:type="dxa"/>
            <w:gridSpan w:val="6"/>
            <w:shd w:val="clear" w:color="auto" w:fill="DAF2F6"/>
            <w:vAlign w:val="center"/>
          </w:tcPr>
          <w:p w14:paraId="1AAB531D"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Прелазна вриједност – 202</w:t>
            </w:r>
            <w:r>
              <w:rPr>
                <w:rFonts w:ascii="Arial Narrow" w:eastAsia="Arial Narrow" w:hAnsi="Arial Narrow" w:cs="Arial Narrow"/>
                <w:b/>
                <w:sz w:val="20"/>
                <w:szCs w:val="20"/>
              </w:rPr>
              <w:t>7</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верифификације</w:t>
            </w:r>
          </w:p>
        </w:tc>
        <w:tc>
          <w:tcPr>
            <w:tcW w:w="2424" w:type="dxa"/>
            <w:gridSpan w:val="3"/>
            <w:shd w:val="clear" w:color="auto" w:fill="DAF2F6"/>
            <w:vAlign w:val="center"/>
          </w:tcPr>
          <w:p w14:paraId="39A03795"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Циљна вриједност - 202</w:t>
            </w:r>
            <w:r>
              <w:rPr>
                <w:rFonts w:ascii="Arial Narrow" w:eastAsia="Arial Narrow" w:hAnsi="Arial Narrow" w:cs="Arial Narrow"/>
                <w:b/>
                <w:sz w:val="20"/>
                <w:szCs w:val="20"/>
              </w:rPr>
              <w:t>8</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верифификације</w:t>
            </w:r>
          </w:p>
        </w:tc>
      </w:tr>
      <w:tr w:rsidR="00573A86" w:rsidRPr="00B60089" w14:paraId="7F1CDC22" w14:textId="77777777" w:rsidTr="00573A86">
        <w:trPr>
          <w:cantSplit/>
          <w:tblHeader/>
        </w:trPr>
        <w:tc>
          <w:tcPr>
            <w:tcW w:w="3061" w:type="dxa"/>
            <w:gridSpan w:val="4"/>
            <w:shd w:val="clear" w:color="auto" w:fill="DAF2F6"/>
          </w:tcPr>
          <w:p w14:paraId="3F4A0C8F" w14:textId="77777777" w:rsidR="00573A86" w:rsidRPr="00B60089" w:rsidRDefault="00573A86" w:rsidP="00573A86">
            <w:pPr>
              <w:spacing w:before="40" w:after="40"/>
              <w:rPr>
                <w:rFonts w:ascii="Arial Narrow" w:eastAsia="Arial Narrow" w:hAnsi="Arial Narrow" w:cs="Arial Narrow"/>
                <w:sz w:val="20"/>
                <w:szCs w:val="20"/>
              </w:rPr>
            </w:pPr>
            <w:r w:rsidRPr="00B60089">
              <w:rPr>
                <w:rFonts w:ascii="Arial Narrow" w:eastAsia="Arial Narrow" w:hAnsi="Arial Narrow" w:cs="Arial Narrow"/>
                <w:sz w:val="20"/>
                <w:szCs w:val="20"/>
              </w:rPr>
              <w:lastRenderedPageBreak/>
              <w:t>Број РЕ која су уписана на факултет</w:t>
            </w:r>
          </w:p>
        </w:tc>
        <w:tc>
          <w:tcPr>
            <w:tcW w:w="3168" w:type="dxa"/>
            <w:gridSpan w:val="4"/>
            <w:shd w:val="clear" w:color="auto" w:fill="DAF2F6"/>
          </w:tcPr>
          <w:p w14:paraId="16D0AF08"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0</w:t>
            </w:r>
          </w:p>
          <w:p w14:paraId="5ED77AA7" w14:textId="77777777" w:rsidR="00573A86" w:rsidRPr="00B60089"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Извјешатј Секрератијата </w:t>
            </w:r>
            <w:r w:rsidRPr="00B60089">
              <w:rPr>
                <w:rFonts w:ascii="Arial Narrow" w:eastAsia="Arial Narrow" w:hAnsi="Arial Narrow" w:cs="Arial Narrow"/>
                <w:sz w:val="20"/>
                <w:szCs w:val="20"/>
              </w:rPr>
              <w:t xml:space="preserve"> за друштвене дјелатности ОБ</w:t>
            </w:r>
          </w:p>
        </w:tc>
        <w:tc>
          <w:tcPr>
            <w:tcW w:w="2992" w:type="dxa"/>
            <w:gridSpan w:val="7"/>
            <w:shd w:val="clear" w:color="auto" w:fill="DAF2F6"/>
          </w:tcPr>
          <w:p w14:paraId="0B895414"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2</w:t>
            </w:r>
          </w:p>
          <w:p w14:paraId="2E6B3CF6" w14:textId="77777777" w:rsidR="00573A86" w:rsidRPr="00B60089"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Извјешатј Секрератијата </w:t>
            </w:r>
            <w:r w:rsidRPr="00B60089">
              <w:rPr>
                <w:rFonts w:ascii="Arial Narrow" w:eastAsia="Arial Narrow" w:hAnsi="Arial Narrow" w:cs="Arial Narrow"/>
                <w:sz w:val="20"/>
                <w:szCs w:val="20"/>
              </w:rPr>
              <w:t xml:space="preserve"> за друштвене дјелатности ОБ</w:t>
            </w:r>
          </w:p>
        </w:tc>
        <w:tc>
          <w:tcPr>
            <w:tcW w:w="2728" w:type="dxa"/>
            <w:gridSpan w:val="6"/>
            <w:shd w:val="clear" w:color="auto" w:fill="DAF2F6"/>
          </w:tcPr>
          <w:p w14:paraId="630E7DF6"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3</w:t>
            </w:r>
          </w:p>
          <w:p w14:paraId="3E0322FB" w14:textId="77777777" w:rsidR="00573A86" w:rsidRPr="00B60089"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Извјешатј Секрератијата </w:t>
            </w:r>
            <w:r w:rsidRPr="00B60089">
              <w:rPr>
                <w:rFonts w:ascii="Arial Narrow" w:eastAsia="Arial Narrow" w:hAnsi="Arial Narrow" w:cs="Arial Narrow"/>
                <w:sz w:val="20"/>
                <w:szCs w:val="20"/>
              </w:rPr>
              <w:t xml:space="preserve"> за друштвене дјелатности ОБ</w:t>
            </w:r>
          </w:p>
        </w:tc>
        <w:tc>
          <w:tcPr>
            <w:tcW w:w="2424" w:type="dxa"/>
            <w:gridSpan w:val="3"/>
            <w:shd w:val="clear" w:color="auto" w:fill="DAF2F6"/>
          </w:tcPr>
          <w:p w14:paraId="1961BE25"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4</w:t>
            </w:r>
          </w:p>
          <w:p w14:paraId="55C84571" w14:textId="77777777" w:rsidR="00573A86" w:rsidRPr="00B60089"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Извјешатј Секрератијата </w:t>
            </w:r>
            <w:r w:rsidRPr="00B60089">
              <w:rPr>
                <w:rFonts w:ascii="Arial Narrow" w:eastAsia="Arial Narrow" w:hAnsi="Arial Narrow" w:cs="Arial Narrow"/>
                <w:sz w:val="20"/>
                <w:szCs w:val="20"/>
              </w:rPr>
              <w:t xml:space="preserve"> за друштвене дјелатности ОБ</w:t>
            </w:r>
          </w:p>
        </w:tc>
      </w:tr>
      <w:tr w:rsidR="00573A86" w:rsidRPr="00B60089" w14:paraId="55B3637B" w14:textId="77777777" w:rsidTr="00573A86">
        <w:trPr>
          <w:cantSplit/>
          <w:tblHeader/>
        </w:trPr>
        <w:tc>
          <w:tcPr>
            <w:tcW w:w="3061" w:type="dxa"/>
            <w:gridSpan w:val="4"/>
            <w:shd w:val="clear" w:color="auto" w:fill="DAF2F6"/>
          </w:tcPr>
          <w:p w14:paraId="11360DA0" w14:textId="77777777" w:rsidR="00573A86" w:rsidRPr="00B60089" w:rsidRDefault="00573A86" w:rsidP="00573A86">
            <w:pPr>
              <w:spacing w:before="40" w:after="40"/>
              <w:rPr>
                <w:rFonts w:ascii="Arial Narrow" w:eastAsia="Arial Narrow" w:hAnsi="Arial Narrow" w:cs="Arial Narrow"/>
                <w:sz w:val="20"/>
                <w:szCs w:val="20"/>
              </w:rPr>
            </w:pPr>
            <w:r w:rsidRPr="00B60089">
              <w:rPr>
                <w:rFonts w:ascii="Arial Narrow" w:eastAsia="Arial Narrow" w:hAnsi="Arial Narrow" w:cs="Arial Narrow"/>
                <w:sz w:val="20"/>
                <w:szCs w:val="20"/>
              </w:rPr>
              <w:t>Број РЕ која су завршила факултет</w:t>
            </w:r>
          </w:p>
        </w:tc>
        <w:tc>
          <w:tcPr>
            <w:tcW w:w="3168" w:type="dxa"/>
            <w:gridSpan w:val="4"/>
            <w:shd w:val="clear" w:color="auto" w:fill="DAF2F6"/>
          </w:tcPr>
          <w:p w14:paraId="61B55D9C"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0</w:t>
            </w:r>
          </w:p>
          <w:p w14:paraId="05D50324" w14:textId="77777777" w:rsidR="00573A86" w:rsidRPr="00B60089"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Извор податка: Извјешатј Секрератијата </w:t>
            </w:r>
            <w:r w:rsidRPr="00B60089">
              <w:rPr>
                <w:rFonts w:ascii="Arial Narrow" w:eastAsia="Arial Narrow" w:hAnsi="Arial Narrow" w:cs="Arial Narrow"/>
                <w:sz w:val="20"/>
                <w:szCs w:val="20"/>
              </w:rPr>
              <w:t xml:space="preserve"> за друштвене дјелатности ОБ</w:t>
            </w:r>
          </w:p>
        </w:tc>
        <w:tc>
          <w:tcPr>
            <w:tcW w:w="2992" w:type="dxa"/>
            <w:gridSpan w:val="7"/>
            <w:shd w:val="clear" w:color="auto" w:fill="DAF2F6"/>
          </w:tcPr>
          <w:p w14:paraId="57E62AE8"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0</w:t>
            </w:r>
          </w:p>
          <w:p w14:paraId="3408F447" w14:textId="77777777" w:rsidR="00573A86" w:rsidRPr="00B60089"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Извјешатј Секрератијата </w:t>
            </w:r>
            <w:r w:rsidRPr="00B60089">
              <w:rPr>
                <w:rFonts w:ascii="Arial Narrow" w:eastAsia="Arial Narrow" w:hAnsi="Arial Narrow" w:cs="Arial Narrow"/>
                <w:sz w:val="20"/>
                <w:szCs w:val="20"/>
              </w:rPr>
              <w:t xml:space="preserve"> за друштвене дјелатности ОБ</w:t>
            </w:r>
          </w:p>
        </w:tc>
        <w:tc>
          <w:tcPr>
            <w:tcW w:w="2728" w:type="dxa"/>
            <w:gridSpan w:val="6"/>
            <w:shd w:val="clear" w:color="auto" w:fill="DAF2F6"/>
          </w:tcPr>
          <w:p w14:paraId="56901425"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0</w:t>
            </w:r>
          </w:p>
          <w:p w14:paraId="7061ACCD" w14:textId="77777777" w:rsidR="00573A86" w:rsidRPr="00B60089"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Извјешатј Секрератијата </w:t>
            </w:r>
            <w:r w:rsidRPr="00B60089">
              <w:rPr>
                <w:rFonts w:ascii="Arial Narrow" w:eastAsia="Arial Narrow" w:hAnsi="Arial Narrow" w:cs="Arial Narrow"/>
                <w:sz w:val="20"/>
                <w:szCs w:val="20"/>
              </w:rPr>
              <w:t xml:space="preserve"> за друштвене дјелатности ОБ</w:t>
            </w:r>
          </w:p>
        </w:tc>
        <w:tc>
          <w:tcPr>
            <w:tcW w:w="2424" w:type="dxa"/>
            <w:gridSpan w:val="3"/>
            <w:shd w:val="clear" w:color="auto" w:fill="DAF2F6"/>
          </w:tcPr>
          <w:p w14:paraId="6E2F1ABF"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1</w:t>
            </w:r>
          </w:p>
          <w:p w14:paraId="20220F58" w14:textId="77777777" w:rsidR="00573A86" w:rsidRPr="00B60089"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Извор податка: Извјешатј Секрератијата </w:t>
            </w:r>
            <w:r w:rsidRPr="00B60089">
              <w:rPr>
                <w:rFonts w:ascii="Arial Narrow" w:eastAsia="Arial Narrow" w:hAnsi="Arial Narrow" w:cs="Arial Narrow"/>
                <w:sz w:val="20"/>
                <w:szCs w:val="20"/>
              </w:rPr>
              <w:t xml:space="preserve"> за друштвене дјелатности ОБ</w:t>
            </w:r>
          </w:p>
        </w:tc>
      </w:tr>
      <w:tr w:rsidR="00573A86" w:rsidRPr="00B60089" w14:paraId="59BB5CA2" w14:textId="77777777" w:rsidTr="00573A86">
        <w:trPr>
          <w:cantSplit/>
          <w:tblHeader/>
        </w:trPr>
        <w:tc>
          <w:tcPr>
            <w:tcW w:w="3061" w:type="dxa"/>
            <w:gridSpan w:val="4"/>
            <w:shd w:val="clear" w:color="auto" w:fill="DAF2F6"/>
          </w:tcPr>
          <w:p w14:paraId="5DFC4E95" w14:textId="77777777" w:rsidR="00573A86" w:rsidRDefault="00573A86" w:rsidP="00573A86">
            <w:pPr>
              <w:spacing w:before="40" w:after="40"/>
              <w:rPr>
                <w:rFonts w:ascii="Arial Narrow" w:eastAsia="Arial Narrow" w:hAnsi="Arial Narrow" w:cs="Arial Narrow"/>
                <w:sz w:val="20"/>
                <w:szCs w:val="20"/>
              </w:rPr>
            </w:pPr>
          </w:p>
          <w:p w14:paraId="335F8F5C" w14:textId="77777777" w:rsidR="00573A86" w:rsidRDefault="00573A86" w:rsidP="00573A86">
            <w:pPr>
              <w:spacing w:before="40" w:after="40"/>
              <w:rPr>
                <w:rFonts w:ascii="Arial Narrow" w:eastAsia="Arial Narrow" w:hAnsi="Arial Narrow" w:cs="Arial Narrow"/>
                <w:sz w:val="20"/>
                <w:szCs w:val="20"/>
              </w:rPr>
            </w:pPr>
          </w:p>
          <w:p w14:paraId="740B7F1B" w14:textId="77777777" w:rsidR="00573A86" w:rsidRDefault="00573A86" w:rsidP="00573A86">
            <w:pPr>
              <w:spacing w:before="40" w:after="40"/>
              <w:rPr>
                <w:rFonts w:ascii="Arial Narrow" w:eastAsia="Arial Narrow" w:hAnsi="Arial Narrow" w:cs="Arial Narrow"/>
                <w:sz w:val="20"/>
                <w:szCs w:val="20"/>
              </w:rPr>
            </w:pPr>
          </w:p>
          <w:p w14:paraId="781821F8" w14:textId="77777777" w:rsidR="00573A86" w:rsidRPr="00B60089" w:rsidRDefault="00573A86" w:rsidP="00573A86">
            <w:pPr>
              <w:spacing w:before="40" w:after="40"/>
              <w:rPr>
                <w:rFonts w:ascii="Arial Narrow" w:eastAsia="Arial Narrow" w:hAnsi="Arial Narrow" w:cs="Arial Narrow"/>
                <w:sz w:val="20"/>
                <w:szCs w:val="20"/>
              </w:rPr>
            </w:pPr>
          </w:p>
        </w:tc>
        <w:tc>
          <w:tcPr>
            <w:tcW w:w="3168" w:type="dxa"/>
            <w:gridSpan w:val="4"/>
            <w:shd w:val="clear" w:color="auto" w:fill="DAF2F6"/>
          </w:tcPr>
          <w:p w14:paraId="50DC2E57" w14:textId="77777777" w:rsidR="00573A86" w:rsidRDefault="00573A86" w:rsidP="00573A86">
            <w:pPr>
              <w:spacing w:before="40" w:after="40"/>
              <w:rPr>
                <w:rFonts w:ascii="Arial Narrow" w:eastAsia="Arial Narrow" w:hAnsi="Arial Narrow" w:cs="Arial Narrow"/>
                <w:sz w:val="20"/>
                <w:szCs w:val="20"/>
              </w:rPr>
            </w:pPr>
          </w:p>
        </w:tc>
        <w:tc>
          <w:tcPr>
            <w:tcW w:w="2992" w:type="dxa"/>
            <w:gridSpan w:val="7"/>
            <w:shd w:val="clear" w:color="auto" w:fill="DAF2F6"/>
          </w:tcPr>
          <w:p w14:paraId="29EA9434" w14:textId="77777777" w:rsidR="00573A86" w:rsidRDefault="00573A86" w:rsidP="00573A86">
            <w:pPr>
              <w:spacing w:before="40" w:after="40"/>
              <w:rPr>
                <w:rFonts w:ascii="Arial Narrow" w:eastAsia="Arial Narrow" w:hAnsi="Arial Narrow" w:cs="Arial Narrow"/>
                <w:sz w:val="20"/>
                <w:szCs w:val="20"/>
              </w:rPr>
            </w:pPr>
          </w:p>
        </w:tc>
        <w:tc>
          <w:tcPr>
            <w:tcW w:w="2728" w:type="dxa"/>
            <w:gridSpan w:val="6"/>
            <w:shd w:val="clear" w:color="auto" w:fill="DAF2F6"/>
          </w:tcPr>
          <w:p w14:paraId="27444524" w14:textId="77777777" w:rsidR="00573A86" w:rsidRDefault="00573A86" w:rsidP="00573A86">
            <w:pPr>
              <w:spacing w:before="40" w:after="40"/>
              <w:rPr>
                <w:rFonts w:ascii="Arial Narrow" w:eastAsia="Arial Narrow" w:hAnsi="Arial Narrow" w:cs="Arial Narrow"/>
                <w:sz w:val="20"/>
                <w:szCs w:val="20"/>
              </w:rPr>
            </w:pPr>
          </w:p>
        </w:tc>
        <w:tc>
          <w:tcPr>
            <w:tcW w:w="2424" w:type="dxa"/>
            <w:gridSpan w:val="3"/>
            <w:shd w:val="clear" w:color="auto" w:fill="DAF2F6"/>
          </w:tcPr>
          <w:p w14:paraId="011D3D0A" w14:textId="77777777" w:rsidR="00573A86" w:rsidRDefault="00573A86" w:rsidP="00573A86">
            <w:pPr>
              <w:spacing w:before="40" w:after="40"/>
              <w:rPr>
                <w:rFonts w:ascii="Arial Narrow" w:eastAsia="Arial Narrow" w:hAnsi="Arial Narrow" w:cs="Arial Narrow"/>
                <w:sz w:val="20"/>
                <w:szCs w:val="20"/>
              </w:rPr>
            </w:pPr>
          </w:p>
        </w:tc>
      </w:tr>
      <w:tr w:rsidR="00573A86" w:rsidRPr="00CA0201" w14:paraId="4AADE5C7" w14:textId="77777777" w:rsidTr="00573A86">
        <w:trPr>
          <w:cantSplit/>
          <w:trHeight w:val="531"/>
          <w:tblHeader/>
        </w:trPr>
        <w:tc>
          <w:tcPr>
            <w:tcW w:w="3061" w:type="dxa"/>
            <w:gridSpan w:val="4"/>
            <w:shd w:val="clear" w:color="auto" w:fill="DEEBF6"/>
          </w:tcPr>
          <w:p w14:paraId="03DD8EF2"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СТРАТЕШКИ ЦИЉ 6</w:t>
            </w:r>
          </w:p>
        </w:tc>
        <w:tc>
          <w:tcPr>
            <w:tcW w:w="11312" w:type="dxa"/>
            <w:gridSpan w:val="20"/>
            <w:shd w:val="clear" w:color="auto" w:fill="DEEBF6"/>
          </w:tcPr>
          <w:p w14:paraId="65C17B8E"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Обезбјеђење приступа квалитетном и одрживом запошљавању за припаднике РЕ популације у општини Беране</w:t>
            </w:r>
          </w:p>
        </w:tc>
      </w:tr>
      <w:tr w:rsidR="00573A86" w:rsidRPr="00CA0201" w14:paraId="644716D9" w14:textId="77777777" w:rsidTr="00573A86">
        <w:trPr>
          <w:cantSplit/>
          <w:trHeight w:val="531"/>
          <w:tblHeader/>
        </w:trPr>
        <w:tc>
          <w:tcPr>
            <w:tcW w:w="3061" w:type="dxa"/>
            <w:gridSpan w:val="4"/>
            <w:shd w:val="clear" w:color="auto" w:fill="DEEBF6"/>
          </w:tcPr>
          <w:p w14:paraId="0C54F26A"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Оперативни циљ 6.1</w:t>
            </w:r>
          </w:p>
          <w:p w14:paraId="31E48E4C" w14:textId="77777777" w:rsidR="00573A86" w:rsidRPr="00153252" w:rsidRDefault="00573A86" w:rsidP="00573A86">
            <w:pPr>
              <w:spacing w:before="40" w:after="40"/>
              <w:jc w:val="center"/>
              <w:rPr>
                <w:rFonts w:ascii="Arial Narrow" w:eastAsia="Arial Narrow" w:hAnsi="Arial Narrow" w:cs="Arial Narrow"/>
                <w:b/>
                <w:sz w:val="20"/>
                <w:szCs w:val="20"/>
              </w:rPr>
            </w:pPr>
          </w:p>
        </w:tc>
        <w:tc>
          <w:tcPr>
            <w:tcW w:w="11312" w:type="dxa"/>
            <w:gridSpan w:val="20"/>
            <w:shd w:val="clear" w:color="auto" w:fill="DEEBF6"/>
          </w:tcPr>
          <w:p w14:paraId="2833BF85"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Створени предуслови за  лакше укључивање припадника РЕ на тржиште рада</w:t>
            </w:r>
          </w:p>
        </w:tc>
      </w:tr>
      <w:tr w:rsidR="00573A86" w:rsidRPr="00CA0201" w14:paraId="4AA7554B" w14:textId="77777777" w:rsidTr="00573A86">
        <w:trPr>
          <w:cantSplit/>
          <w:tblHeader/>
        </w:trPr>
        <w:tc>
          <w:tcPr>
            <w:tcW w:w="3061" w:type="dxa"/>
            <w:gridSpan w:val="4"/>
            <w:shd w:val="clear" w:color="auto" w:fill="DAF2F6"/>
          </w:tcPr>
          <w:p w14:paraId="16447241"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Индикатор учинка</w:t>
            </w:r>
          </w:p>
        </w:tc>
        <w:tc>
          <w:tcPr>
            <w:tcW w:w="3168" w:type="dxa"/>
            <w:gridSpan w:val="4"/>
            <w:shd w:val="clear" w:color="auto" w:fill="DAF2F6"/>
          </w:tcPr>
          <w:p w14:paraId="5ADFDEE9"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Полазна вриједност – 2025</w:t>
            </w:r>
            <w:r w:rsidRPr="00153252">
              <w:rPr>
                <w:rFonts w:ascii="Arial Narrow" w:eastAsia="Arial Narrow" w:hAnsi="Arial Narrow" w:cs="Arial Narrow"/>
                <w:b/>
                <w:sz w:val="20"/>
                <w:szCs w:val="20"/>
              </w:rPr>
              <w:t>.г</w:t>
            </w:r>
            <w:r>
              <w:rPr>
                <w:rFonts w:ascii="Arial Narrow" w:eastAsia="Arial Narrow" w:hAnsi="Arial Narrow" w:cs="Arial Narrow"/>
                <w:b/>
                <w:sz w:val="20"/>
                <w:szCs w:val="20"/>
              </w:rPr>
              <w:t xml:space="preserve"> /Извор верификације</w:t>
            </w:r>
          </w:p>
        </w:tc>
        <w:tc>
          <w:tcPr>
            <w:tcW w:w="2992" w:type="dxa"/>
            <w:gridSpan w:val="7"/>
            <w:shd w:val="clear" w:color="auto" w:fill="DAF2F6"/>
            <w:vAlign w:val="center"/>
          </w:tcPr>
          <w:p w14:paraId="59776C6E"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 xml:space="preserve">  Прелазна вриједност – 2026</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верификације</w:t>
            </w:r>
          </w:p>
        </w:tc>
        <w:tc>
          <w:tcPr>
            <w:tcW w:w="2728" w:type="dxa"/>
            <w:gridSpan w:val="6"/>
            <w:shd w:val="clear" w:color="auto" w:fill="DAF2F6"/>
            <w:vAlign w:val="center"/>
          </w:tcPr>
          <w:p w14:paraId="5587A55B"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Прелазна вриједност – 20</w:t>
            </w:r>
            <w:r>
              <w:rPr>
                <w:rFonts w:ascii="Arial Narrow" w:eastAsia="Arial Narrow" w:hAnsi="Arial Narrow" w:cs="Arial Narrow"/>
                <w:b/>
                <w:sz w:val="20"/>
                <w:szCs w:val="20"/>
              </w:rPr>
              <w:t>74</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верификације</w:t>
            </w:r>
          </w:p>
        </w:tc>
        <w:tc>
          <w:tcPr>
            <w:tcW w:w="2424" w:type="dxa"/>
            <w:gridSpan w:val="3"/>
            <w:shd w:val="clear" w:color="auto" w:fill="DAF2F6"/>
            <w:vAlign w:val="center"/>
          </w:tcPr>
          <w:p w14:paraId="4FDF7564"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Циљна вриједност - 202</w:t>
            </w:r>
            <w:r>
              <w:rPr>
                <w:rFonts w:ascii="Arial Narrow" w:eastAsia="Arial Narrow" w:hAnsi="Arial Narrow" w:cs="Arial Narrow"/>
                <w:b/>
                <w:sz w:val="20"/>
                <w:szCs w:val="20"/>
              </w:rPr>
              <w:t>8</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верификације</w:t>
            </w:r>
          </w:p>
        </w:tc>
      </w:tr>
      <w:tr w:rsidR="00573A86" w:rsidRPr="000C5C43" w14:paraId="6F3F0CD6" w14:textId="77777777" w:rsidTr="00573A86">
        <w:trPr>
          <w:cantSplit/>
          <w:tblHeader/>
        </w:trPr>
        <w:tc>
          <w:tcPr>
            <w:tcW w:w="3061" w:type="dxa"/>
            <w:gridSpan w:val="4"/>
            <w:shd w:val="clear" w:color="auto" w:fill="DAF2F6"/>
          </w:tcPr>
          <w:p w14:paraId="10800188" w14:textId="77777777" w:rsidR="00573A86" w:rsidRPr="000C5C43" w:rsidRDefault="00573A86" w:rsidP="00573A86">
            <w:pPr>
              <w:spacing w:before="40" w:after="40"/>
              <w:rPr>
                <w:rFonts w:ascii="Arial Narrow" w:eastAsia="Arial Narrow" w:hAnsi="Arial Narrow" w:cs="Arial Narrow"/>
                <w:sz w:val="20"/>
                <w:szCs w:val="20"/>
              </w:rPr>
            </w:pPr>
            <w:r w:rsidRPr="000C5C43">
              <w:rPr>
                <w:rFonts w:ascii="Arial Narrow" w:eastAsia="Arial Narrow" w:hAnsi="Arial Narrow" w:cs="Arial Narrow"/>
                <w:sz w:val="20"/>
                <w:szCs w:val="20"/>
              </w:rPr>
              <w:t>Број РЕ пријављених на биро рада Беране</w:t>
            </w:r>
          </w:p>
        </w:tc>
        <w:tc>
          <w:tcPr>
            <w:tcW w:w="3168" w:type="dxa"/>
            <w:gridSpan w:val="4"/>
            <w:shd w:val="clear" w:color="auto" w:fill="DAF2F6"/>
          </w:tcPr>
          <w:p w14:paraId="19C7655F" w14:textId="77777777" w:rsidR="00573A86" w:rsidRDefault="00573A86" w:rsidP="00573A86">
            <w:pPr>
              <w:spacing w:before="40" w:after="40"/>
              <w:jc w:val="center"/>
              <w:rPr>
                <w:rFonts w:ascii="Arial Narrow" w:eastAsia="Arial Narrow" w:hAnsi="Arial Narrow" w:cs="Arial Narrow"/>
                <w:sz w:val="20"/>
                <w:szCs w:val="20"/>
              </w:rPr>
            </w:pPr>
            <w:r w:rsidRPr="001A0BF0">
              <w:rPr>
                <w:rFonts w:ascii="Arial Narrow" w:eastAsia="Arial Narrow" w:hAnsi="Arial Narrow" w:cs="Arial Narrow"/>
                <w:sz w:val="20"/>
                <w:szCs w:val="20"/>
              </w:rPr>
              <w:t>КОЛИКО ИХ ИМА САДА ПРИЈАВЉЕНИХ</w:t>
            </w:r>
            <w:r>
              <w:rPr>
                <w:rFonts w:ascii="Arial Narrow" w:eastAsia="Arial Narrow" w:hAnsi="Arial Narrow" w:cs="Arial Narrow"/>
                <w:sz w:val="20"/>
                <w:szCs w:val="20"/>
              </w:rPr>
              <w:t xml:space="preserve"> 160</w:t>
            </w:r>
          </w:p>
          <w:p w14:paraId="1188B260" w14:textId="77777777" w:rsidR="00573A86" w:rsidRPr="00E64CCC" w:rsidRDefault="00573A86" w:rsidP="00573A86">
            <w:pPr>
              <w:spacing w:before="40" w:after="40"/>
              <w:rPr>
                <w:rFonts w:ascii="Arial Narrow" w:eastAsia="Arial Narrow" w:hAnsi="Arial Narrow" w:cs="Arial Narrow"/>
                <w:sz w:val="20"/>
                <w:szCs w:val="20"/>
              </w:rPr>
            </w:pPr>
            <w:r w:rsidRPr="00E64CCC">
              <w:rPr>
                <w:rFonts w:ascii="Arial Narrow" w:eastAsia="Arial Narrow" w:hAnsi="Arial Narrow" w:cs="Arial Narrow"/>
                <w:sz w:val="20"/>
                <w:szCs w:val="20"/>
                <w:lang w:val="sr-Latn-CS"/>
              </w:rPr>
              <w:t>Извор</w:t>
            </w:r>
            <w:r>
              <w:rPr>
                <w:rFonts w:ascii="Arial Narrow" w:eastAsia="Arial Narrow" w:hAnsi="Arial Narrow" w:cs="Arial Narrow"/>
                <w:sz w:val="20"/>
                <w:szCs w:val="20"/>
                <w:lang w:val="sr-Latn-CS"/>
              </w:rPr>
              <w:t xml:space="preserve"> податка</w:t>
            </w:r>
            <w:r w:rsidRPr="00E64CCC">
              <w:rPr>
                <w:rFonts w:ascii="Arial Narrow" w:eastAsia="Arial Narrow" w:hAnsi="Arial Narrow" w:cs="Arial Narrow"/>
                <w:sz w:val="20"/>
                <w:szCs w:val="20"/>
                <w:lang w:val="sr-Latn-CS"/>
              </w:rPr>
              <w:t>: извјештај о раду Бироа рада Беране</w:t>
            </w:r>
          </w:p>
        </w:tc>
        <w:tc>
          <w:tcPr>
            <w:tcW w:w="2992" w:type="dxa"/>
            <w:gridSpan w:val="7"/>
            <w:shd w:val="clear" w:color="auto" w:fill="DAF2F6"/>
          </w:tcPr>
          <w:p w14:paraId="442FBD94" w14:textId="77777777" w:rsidR="00573A86" w:rsidRDefault="00573A86" w:rsidP="00573A86">
            <w:pPr>
              <w:spacing w:before="40" w:after="40"/>
              <w:jc w:val="center"/>
              <w:rPr>
                <w:rFonts w:ascii="Arial Narrow" w:eastAsia="Arial Narrow" w:hAnsi="Arial Narrow" w:cs="Arial Narrow"/>
                <w:sz w:val="20"/>
                <w:szCs w:val="20"/>
              </w:rPr>
            </w:pPr>
            <w:r w:rsidRPr="001A0BF0">
              <w:rPr>
                <w:rFonts w:ascii="Arial Narrow" w:eastAsia="Arial Narrow" w:hAnsi="Arial Narrow" w:cs="Arial Narrow"/>
                <w:sz w:val="20"/>
                <w:szCs w:val="20"/>
              </w:rPr>
              <w:t>КОЛИКО ЋЕ ИХ БИТИ ПРИЈАВЉЕНО</w:t>
            </w:r>
            <w:r>
              <w:rPr>
                <w:rFonts w:ascii="Arial Narrow" w:eastAsia="Arial Narrow" w:hAnsi="Arial Narrow" w:cs="Arial Narrow"/>
                <w:sz w:val="20"/>
                <w:szCs w:val="20"/>
              </w:rPr>
              <w:t xml:space="preserve"> 150</w:t>
            </w:r>
          </w:p>
          <w:p w14:paraId="7688B326" w14:textId="77777777" w:rsidR="00573A86" w:rsidRPr="000C5C43" w:rsidRDefault="00573A86" w:rsidP="00573A86">
            <w:pPr>
              <w:spacing w:before="40" w:after="40"/>
              <w:rPr>
                <w:rFonts w:ascii="Arial Narrow" w:eastAsia="Arial Narrow" w:hAnsi="Arial Narrow" w:cs="Arial Narrow"/>
                <w:sz w:val="20"/>
                <w:szCs w:val="20"/>
              </w:rPr>
            </w:pPr>
            <w:r w:rsidRPr="00E64CCC">
              <w:rPr>
                <w:rFonts w:ascii="Arial Narrow" w:eastAsia="Arial Narrow" w:hAnsi="Arial Narrow" w:cs="Arial Narrow"/>
                <w:sz w:val="20"/>
                <w:szCs w:val="20"/>
                <w:lang w:val="sr-Latn-CS"/>
              </w:rPr>
              <w:t>Извор</w:t>
            </w:r>
            <w:r>
              <w:rPr>
                <w:rFonts w:ascii="Arial Narrow" w:eastAsia="Arial Narrow" w:hAnsi="Arial Narrow" w:cs="Arial Narrow"/>
                <w:sz w:val="20"/>
                <w:szCs w:val="20"/>
                <w:lang w:val="sr-Latn-CS"/>
              </w:rPr>
              <w:t xml:space="preserve"> податка</w:t>
            </w:r>
            <w:r w:rsidRPr="00E64CCC">
              <w:rPr>
                <w:rFonts w:ascii="Arial Narrow" w:eastAsia="Arial Narrow" w:hAnsi="Arial Narrow" w:cs="Arial Narrow"/>
                <w:sz w:val="20"/>
                <w:szCs w:val="20"/>
                <w:lang w:val="sr-Latn-CS"/>
              </w:rPr>
              <w:t>: извјештај о раду Бироа рада Беране</w:t>
            </w:r>
          </w:p>
        </w:tc>
        <w:tc>
          <w:tcPr>
            <w:tcW w:w="2728" w:type="dxa"/>
            <w:gridSpan w:val="6"/>
            <w:shd w:val="clear" w:color="auto" w:fill="DAF2F6"/>
          </w:tcPr>
          <w:p w14:paraId="754DB795"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 xml:space="preserve">КОЛИКО ЋЕ ИХ БИТИ </w:t>
            </w:r>
            <w:r w:rsidRPr="001A0BF0">
              <w:rPr>
                <w:rFonts w:ascii="Arial Narrow" w:eastAsia="Arial Narrow" w:hAnsi="Arial Narrow" w:cs="Arial Narrow"/>
                <w:sz w:val="20"/>
                <w:szCs w:val="20"/>
              </w:rPr>
              <w:t>ПРИЈАВЉЕНО</w:t>
            </w:r>
          </w:p>
          <w:p w14:paraId="4188B5DB"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145</w:t>
            </w:r>
          </w:p>
          <w:p w14:paraId="34B56D99" w14:textId="77777777" w:rsidR="00573A86" w:rsidRPr="000C5C43" w:rsidRDefault="00573A86" w:rsidP="00573A86">
            <w:pPr>
              <w:spacing w:before="40" w:after="40"/>
              <w:rPr>
                <w:rFonts w:ascii="Arial Narrow" w:eastAsia="Arial Narrow" w:hAnsi="Arial Narrow" w:cs="Arial Narrow"/>
                <w:sz w:val="20"/>
                <w:szCs w:val="20"/>
              </w:rPr>
            </w:pPr>
            <w:r w:rsidRPr="00E64CCC">
              <w:rPr>
                <w:rFonts w:ascii="Arial Narrow" w:eastAsia="Arial Narrow" w:hAnsi="Arial Narrow" w:cs="Arial Narrow"/>
                <w:sz w:val="20"/>
                <w:szCs w:val="20"/>
                <w:lang w:val="sr-Latn-CS"/>
              </w:rPr>
              <w:t>Извор</w:t>
            </w:r>
            <w:r>
              <w:rPr>
                <w:rFonts w:ascii="Arial Narrow" w:eastAsia="Arial Narrow" w:hAnsi="Arial Narrow" w:cs="Arial Narrow"/>
                <w:sz w:val="20"/>
                <w:szCs w:val="20"/>
                <w:lang w:val="sr-Latn-CS"/>
              </w:rPr>
              <w:t xml:space="preserve"> податка</w:t>
            </w:r>
            <w:r w:rsidRPr="00E64CCC">
              <w:rPr>
                <w:rFonts w:ascii="Arial Narrow" w:eastAsia="Arial Narrow" w:hAnsi="Arial Narrow" w:cs="Arial Narrow"/>
                <w:sz w:val="20"/>
                <w:szCs w:val="20"/>
                <w:lang w:val="sr-Latn-CS"/>
              </w:rPr>
              <w:t>: извјештај о раду Бироа рада Беране</w:t>
            </w:r>
          </w:p>
        </w:tc>
        <w:tc>
          <w:tcPr>
            <w:tcW w:w="2424" w:type="dxa"/>
            <w:gridSpan w:val="3"/>
            <w:shd w:val="clear" w:color="auto" w:fill="DAF2F6"/>
          </w:tcPr>
          <w:p w14:paraId="2F3A54A9" w14:textId="77777777" w:rsidR="00573A86" w:rsidRDefault="00573A86" w:rsidP="00573A86">
            <w:pPr>
              <w:spacing w:before="40" w:after="40"/>
              <w:rPr>
                <w:rFonts w:ascii="Arial Narrow" w:eastAsia="Arial Narrow" w:hAnsi="Arial Narrow" w:cs="Arial Narrow"/>
                <w:sz w:val="20"/>
                <w:szCs w:val="20"/>
              </w:rPr>
            </w:pPr>
            <w:r w:rsidRPr="001A0BF0">
              <w:rPr>
                <w:rFonts w:ascii="Arial Narrow" w:eastAsia="Arial Narrow" w:hAnsi="Arial Narrow" w:cs="Arial Narrow"/>
                <w:sz w:val="20"/>
                <w:szCs w:val="20"/>
              </w:rPr>
              <w:t>КОЛИКО ЋЕ ИХ БИТИ ПРИЈАВЉЕНО</w:t>
            </w:r>
            <w:r>
              <w:rPr>
                <w:rFonts w:ascii="Arial Narrow" w:eastAsia="Arial Narrow" w:hAnsi="Arial Narrow" w:cs="Arial Narrow"/>
                <w:sz w:val="20"/>
                <w:szCs w:val="20"/>
              </w:rPr>
              <w:t xml:space="preserve"> 140</w:t>
            </w:r>
          </w:p>
          <w:p w14:paraId="6BCE9535" w14:textId="77777777" w:rsidR="00573A86" w:rsidRPr="000C5C43" w:rsidRDefault="00573A86" w:rsidP="00573A86">
            <w:pPr>
              <w:spacing w:before="40" w:after="40"/>
              <w:rPr>
                <w:rFonts w:ascii="Arial Narrow" w:eastAsia="Arial Narrow" w:hAnsi="Arial Narrow" w:cs="Arial Narrow"/>
                <w:sz w:val="20"/>
                <w:szCs w:val="20"/>
              </w:rPr>
            </w:pPr>
            <w:r w:rsidRPr="00E64CCC">
              <w:rPr>
                <w:rFonts w:ascii="Arial Narrow" w:eastAsia="Arial Narrow" w:hAnsi="Arial Narrow" w:cs="Arial Narrow"/>
                <w:sz w:val="20"/>
                <w:szCs w:val="20"/>
                <w:lang w:val="sr-Latn-CS"/>
              </w:rPr>
              <w:t>Извор</w:t>
            </w:r>
            <w:r>
              <w:rPr>
                <w:rFonts w:ascii="Arial Narrow" w:eastAsia="Arial Narrow" w:hAnsi="Arial Narrow" w:cs="Arial Narrow"/>
                <w:sz w:val="20"/>
                <w:szCs w:val="20"/>
                <w:lang w:val="sr-Latn-CS"/>
              </w:rPr>
              <w:t xml:space="preserve"> податка</w:t>
            </w:r>
            <w:r w:rsidRPr="00E64CCC">
              <w:rPr>
                <w:rFonts w:ascii="Arial Narrow" w:eastAsia="Arial Narrow" w:hAnsi="Arial Narrow" w:cs="Arial Narrow"/>
                <w:sz w:val="20"/>
                <w:szCs w:val="20"/>
                <w:lang w:val="sr-Latn-CS"/>
              </w:rPr>
              <w:t>: извјештај о раду Бироа рада Беране</w:t>
            </w:r>
          </w:p>
        </w:tc>
      </w:tr>
      <w:tr w:rsidR="00573A86" w:rsidRPr="000C5C43" w14:paraId="06FA3E7A" w14:textId="77777777" w:rsidTr="00573A86">
        <w:trPr>
          <w:cantSplit/>
          <w:tblHeader/>
        </w:trPr>
        <w:tc>
          <w:tcPr>
            <w:tcW w:w="3061" w:type="dxa"/>
            <w:gridSpan w:val="4"/>
            <w:shd w:val="clear" w:color="auto" w:fill="DAF2F6"/>
          </w:tcPr>
          <w:p w14:paraId="60DC4DE0" w14:textId="77777777" w:rsidR="00573A86" w:rsidRPr="000C5C43" w:rsidRDefault="00573A86" w:rsidP="00573A86">
            <w:pPr>
              <w:spacing w:before="40" w:after="40"/>
              <w:rPr>
                <w:rFonts w:ascii="Arial Narrow" w:eastAsia="Arial Narrow" w:hAnsi="Arial Narrow" w:cs="Arial Narrow"/>
                <w:sz w:val="20"/>
                <w:szCs w:val="20"/>
              </w:rPr>
            </w:pPr>
            <w:r w:rsidRPr="000C5C43">
              <w:rPr>
                <w:rFonts w:ascii="Arial Narrow" w:eastAsia="Arial Narrow" w:hAnsi="Arial Narrow" w:cs="Arial Narrow"/>
                <w:sz w:val="20"/>
                <w:szCs w:val="20"/>
              </w:rPr>
              <w:t>Број запослених РЕ у привредним друштвима</w:t>
            </w:r>
          </w:p>
        </w:tc>
        <w:tc>
          <w:tcPr>
            <w:tcW w:w="3168" w:type="dxa"/>
            <w:gridSpan w:val="4"/>
            <w:shd w:val="clear" w:color="auto" w:fill="DAF2F6"/>
          </w:tcPr>
          <w:p w14:paraId="7EA46602"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КОЛИКО ИХ САДА ИМА ЗАПОСЛЕНИХ Нема</w:t>
            </w:r>
          </w:p>
          <w:p w14:paraId="03EA608D" w14:textId="77777777" w:rsidR="00573A86" w:rsidRPr="000C5C43" w:rsidRDefault="00573A86" w:rsidP="00573A86">
            <w:pPr>
              <w:spacing w:before="40" w:after="40"/>
              <w:rPr>
                <w:rFonts w:ascii="Arial Narrow" w:eastAsia="Arial Narrow" w:hAnsi="Arial Narrow" w:cs="Arial Narrow"/>
                <w:sz w:val="20"/>
                <w:szCs w:val="20"/>
              </w:rPr>
            </w:pPr>
            <w:r w:rsidRPr="00E64CCC">
              <w:rPr>
                <w:rFonts w:ascii="Arial Narrow" w:eastAsia="Arial Narrow" w:hAnsi="Arial Narrow" w:cs="Arial Narrow"/>
                <w:sz w:val="20"/>
                <w:szCs w:val="20"/>
                <w:lang w:val="sr-Latn-CS"/>
              </w:rPr>
              <w:t>Извор</w:t>
            </w:r>
            <w:r>
              <w:rPr>
                <w:rFonts w:ascii="Arial Narrow" w:eastAsia="Arial Narrow" w:hAnsi="Arial Narrow" w:cs="Arial Narrow"/>
                <w:sz w:val="20"/>
                <w:szCs w:val="20"/>
                <w:lang w:val="sr-Latn-CS"/>
              </w:rPr>
              <w:t xml:space="preserve"> податка</w:t>
            </w:r>
            <w:r w:rsidRPr="00E64CCC">
              <w:rPr>
                <w:rFonts w:ascii="Arial Narrow" w:eastAsia="Arial Narrow" w:hAnsi="Arial Narrow" w:cs="Arial Narrow"/>
                <w:sz w:val="20"/>
                <w:szCs w:val="20"/>
                <w:lang w:val="sr-Latn-CS"/>
              </w:rPr>
              <w:t>: извјештај о раду Бироа рада Беране</w:t>
            </w:r>
          </w:p>
        </w:tc>
        <w:tc>
          <w:tcPr>
            <w:tcW w:w="2992" w:type="dxa"/>
            <w:gridSpan w:val="7"/>
            <w:shd w:val="clear" w:color="auto" w:fill="DAF2F6"/>
          </w:tcPr>
          <w:p w14:paraId="5186C495" w14:textId="77777777" w:rsidR="00573A86" w:rsidRDefault="00573A86" w:rsidP="00573A86">
            <w:pPr>
              <w:spacing w:before="40" w:after="40"/>
              <w:rPr>
                <w:rFonts w:ascii="Arial Narrow" w:eastAsia="Arial Narrow" w:hAnsi="Arial Narrow" w:cs="Arial Narrow"/>
                <w:sz w:val="20"/>
                <w:szCs w:val="20"/>
              </w:rPr>
            </w:pPr>
            <w:r w:rsidRPr="001A0BF0">
              <w:rPr>
                <w:rFonts w:ascii="Arial Narrow" w:eastAsia="Arial Narrow" w:hAnsi="Arial Narrow" w:cs="Arial Narrow"/>
                <w:sz w:val="20"/>
                <w:szCs w:val="20"/>
              </w:rPr>
              <w:t>КОЛИКО ЋЕ ИХ БИТИ ЗАПОСЛЕНО</w:t>
            </w:r>
            <w:r>
              <w:rPr>
                <w:rFonts w:ascii="Arial Narrow" w:eastAsia="Arial Narrow" w:hAnsi="Arial Narrow" w:cs="Arial Narrow"/>
                <w:sz w:val="20"/>
                <w:szCs w:val="20"/>
              </w:rPr>
              <w:t xml:space="preserve"> 1</w:t>
            </w:r>
          </w:p>
          <w:p w14:paraId="3A306D48" w14:textId="77777777" w:rsidR="00573A86" w:rsidRPr="000C5C43" w:rsidRDefault="00573A86" w:rsidP="00573A86">
            <w:pPr>
              <w:spacing w:before="40" w:after="40"/>
              <w:rPr>
                <w:rFonts w:ascii="Arial Narrow" w:eastAsia="Arial Narrow" w:hAnsi="Arial Narrow" w:cs="Arial Narrow"/>
                <w:sz w:val="20"/>
                <w:szCs w:val="20"/>
              </w:rPr>
            </w:pPr>
            <w:r w:rsidRPr="00E64CCC">
              <w:rPr>
                <w:rFonts w:ascii="Arial Narrow" w:eastAsia="Arial Narrow" w:hAnsi="Arial Narrow" w:cs="Arial Narrow"/>
                <w:sz w:val="20"/>
                <w:szCs w:val="20"/>
                <w:lang w:val="sr-Latn-CS"/>
              </w:rPr>
              <w:t>Извор</w:t>
            </w:r>
            <w:r>
              <w:rPr>
                <w:rFonts w:ascii="Arial Narrow" w:eastAsia="Arial Narrow" w:hAnsi="Arial Narrow" w:cs="Arial Narrow"/>
                <w:sz w:val="20"/>
                <w:szCs w:val="20"/>
                <w:lang w:val="sr-Latn-CS"/>
              </w:rPr>
              <w:t xml:space="preserve"> податка</w:t>
            </w:r>
            <w:r w:rsidRPr="00E64CCC">
              <w:rPr>
                <w:rFonts w:ascii="Arial Narrow" w:eastAsia="Arial Narrow" w:hAnsi="Arial Narrow" w:cs="Arial Narrow"/>
                <w:sz w:val="20"/>
                <w:szCs w:val="20"/>
                <w:lang w:val="sr-Latn-CS"/>
              </w:rPr>
              <w:t>: извјештај о раду Бироа рада Беране</w:t>
            </w:r>
          </w:p>
        </w:tc>
        <w:tc>
          <w:tcPr>
            <w:tcW w:w="2728" w:type="dxa"/>
            <w:gridSpan w:val="6"/>
            <w:shd w:val="clear" w:color="auto" w:fill="DAF2F6"/>
          </w:tcPr>
          <w:p w14:paraId="6EDD453C" w14:textId="77777777" w:rsidR="00573A86" w:rsidRDefault="00573A86" w:rsidP="00573A86">
            <w:pPr>
              <w:spacing w:before="40" w:after="40"/>
              <w:rPr>
                <w:rFonts w:ascii="Arial Narrow" w:eastAsia="Arial Narrow" w:hAnsi="Arial Narrow" w:cs="Arial Narrow"/>
                <w:sz w:val="20"/>
                <w:szCs w:val="20"/>
              </w:rPr>
            </w:pPr>
            <w:r w:rsidRPr="001A0BF0">
              <w:rPr>
                <w:rFonts w:ascii="Arial Narrow" w:eastAsia="Arial Narrow" w:hAnsi="Arial Narrow" w:cs="Arial Narrow"/>
                <w:sz w:val="20"/>
                <w:szCs w:val="20"/>
              </w:rPr>
              <w:t xml:space="preserve">КОЛИКО </w:t>
            </w:r>
            <w:r>
              <w:rPr>
                <w:rFonts w:ascii="Arial Narrow" w:eastAsia="Arial Narrow" w:hAnsi="Arial Narrow" w:cs="Arial Narrow"/>
                <w:sz w:val="20"/>
                <w:szCs w:val="20"/>
              </w:rPr>
              <w:t xml:space="preserve"> ЋЕ </w:t>
            </w:r>
            <w:r w:rsidRPr="001A0BF0">
              <w:rPr>
                <w:rFonts w:ascii="Arial Narrow" w:eastAsia="Arial Narrow" w:hAnsi="Arial Narrow" w:cs="Arial Narrow"/>
                <w:sz w:val="20"/>
                <w:szCs w:val="20"/>
              </w:rPr>
              <w:t>ИХ БИТИ ЗАПОСЛЕНО</w:t>
            </w:r>
            <w:r>
              <w:rPr>
                <w:rFonts w:ascii="Arial Narrow" w:eastAsia="Arial Narrow" w:hAnsi="Arial Narrow" w:cs="Arial Narrow"/>
                <w:sz w:val="20"/>
                <w:szCs w:val="20"/>
              </w:rPr>
              <w:t xml:space="preserve"> 2</w:t>
            </w:r>
          </w:p>
          <w:p w14:paraId="39B60615" w14:textId="77777777" w:rsidR="00573A86" w:rsidRPr="000C5C43" w:rsidRDefault="00573A86" w:rsidP="00573A86">
            <w:pPr>
              <w:spacing w:before="40" w:after="40"/>
              <w:rPr>
                <w:rFonts w:ascii="Arial Narrow" w:eastAsia="Arial Narrow" w:hAnsi="Arial Narrow" w:cs="Arial Narrow"/>
                <w:sz w:val="20"/>
                <w:szCs w:val="20"/>
              </w:rPr>
            </w:pPr>
            <w:r w:rsidRPr="00E64CCC">
              <w:rPr>
                <w:rFonts w:ascii="Arial Narrow" w:eastAsia="Arial Narrow" w:hAnsi="Arial Narrow" w:cs="Arial Narrow"/>
                <w:sz w:val="20"/>
                <w:szCs w:val="20"/>
                <w:lang w:val="sr-Latn-CS"/>
              </w:rPr>
              <w:t>Извор</w:t>
            </w:r>
            <w:r>
              <w:rPr>
                <w:rFonts w:ascii="Arial Narrow" w:eastAsia="Arial Narrow" w:hAnsi="Arial Narrow" w:cs="Arial Narrow"/>
                <w:sz w:val="20"/>
                <w:szCs w:val="20"/>
                <w:lang w:val="sr-Latn-CS"/>
              </w:rPr>
              <w:t xml:space="preserve"> податка</w:t>
            </w:r>
            <w:r w:rsidRPr="00E64CCC">
              <w:rPr>
                <w:rFonts w:ascii="Arial Narrow" w:eastAsia="Arial Narrow" w:hAnsi="Arial Narrow" w:cs="Arial Narrow"/>
                <w:sz w:val="20"/>
                <w:szCs w:val="20"/>
                <w:lang w:val="sr-Latn-CS"/>
              </w:rPr>
              <w:t>: извјештај о раду Бироа рада Беране</w:t>
            </w:r>
          </w:p>
        </w:tc>
        <w:tc>
          <w:tcPr>
            <w:tcW w:w="2424" w:type="dxa"/>
            <w:gridSpan w:val="3"/>
            <w:shd w:val="clear" w:color="auto" w:fill="DAF2F6"/>
          </w:tcPr>
          <w:p w14:paraId="17143410" w14:textId="77777777" w:rsidR="00573A86" w:rsidRDefault="00573A86" w:rsidP="00573A86">
            <w:pPr>
              <w:spacing w:before="40" w:after="40"/>
              <w:rPr>
                <w:rFonts w:ascii="Arial Narrow" w:eastAsia="Arial Narrow" w:hAnsi="Arial Narrow" w:cs="Arial Narrow"/>
                <w:sz w:val="20"/>
                <w:szCs w:val="20"/>
              </w:rPr>
            </w:pPr>
            <w:r w:rsidRPr="001A0BF0">
              <w:rPr>
                <w:rFonts w:ascii="Arial Narrow" w:eastAsia="Arial Narrow" w:hAnsi="Arial Narrow" w:cs="Arial Narrow"/>
                <w:sz w:val="20"/>
                <w:szCs w:val="20"/>
              </w:rPr>
              <w:t>КОЛИКО  ЋЕ ИХ БИТИ ЗАПОСЛЕНО</w:t>
            </w:r>
            <w:r>
              <w:rPr>
                <w:rFonts w:ascii="Arial Narrow" w:eastAsia="Arial Narrow" w:hAnsi="Arial Narrow" w:cs="Arial Narrow"/>
                <w:sz w:val="20"/>
                <w:szCs w:val="20"/>
              </w:rPr>
              <w:t xml:space="preserve"> 3</w:t>
            </w:r>
          </w:p>
          <w:p w14:paraId="7D1E1AE2" w14:textId="77777777" w:rsidR="00573A86" w:rsidRPr="000C5C43" w:rsidRDefault="00573A86" w:rsidP="00573A86">
            <w:pPr>
              <w:spacing w:before="40" w:after="40"/>
              <w:rPr>
                <w:rFonts w:ascii="Arial Narrow" w:eastAsia="Arial Narrow" w:hAnsi="Arial Narrow" w:cs="Arial Narrow"/>
                <w:sz w:val="20"/>
                <w:szCs w:val="20"/>
              </w:rPr>
            </w:pPr>
            <w:r w:rsidRPr="00E64CCC">
              <w:rPr>
                <w:rFonts w:ascii="Arial Narrow" w:eastAsia="Arial Narrow" w:hAnsi="Arial Narrow" w:cs="Arial Narrow"/>
                <w:sz w:val="20"/>
                <w:szCs w:val="20"/>
                <w:lang w:val="sr-Latn-CS"/>
              </w:rPr>
              <w:t>Извор</w:t>
            </w:r>
            <w:r>
              <w:rPr>
                <w:rFonts w:ascii="Arial Narrow" w:eastAsia="Arial Narrow" w:hAnsi="Arial Narrow" w:cs="Arial Narrow"/>
                <w:sz w:val="20"/>
                <w:szCs w:val="20"/>
                <w:lang w:val="sr-Latn-CS"/>
              </w:rPr>
              <w:t xml:space="preserve"> податка</w:t>
            </w:r>
            <w:r w:rsidRPr="00E64CCC">
              <w:rPr>
                <w:rFonts w:ascii="Arial Narrow" w:eastAsia="Arial Narrow" w:hAnsi="Arial Narrow" w:cs="Arial Narrow"/>
                <w:sz w:val="20"/>
                <w:szCs w:val="20"/>
                <w:lang w:val="sr-Latn-CS"/>
              </w:rPr>
              <w:t>: извјештај о раду Бироа рада Беране</w:t>
            </w:r>
          </w:p>
        </w:tc>
      </w:tr>
      <w:tr w:rsidR="00573A86" w:rsidRPr="000C5C43" w14:paraId="643DD2BA" w14:textId="77777777" w:rsidTr="00573A86">
        <w:trPr>
          <w:cantSplit/>
          <w:tblHeader/>
        </w:trPr>
        <w:tc>
          <w:tcPr>
            <w:tcW w:w="3061" w:type="dxa"/>
            <w:gridSpan w:val="4"/>
            <w:shd w:val="clear" w:color="auto" w:fill="DAF2F6"/>
          </w:tcPr>
          <w:p w14:paraId="493B70DD" w14:textId="77777777" w:rsidR="00573A86" w:rsidRPr="000C5C43" w:rsidRDefault="00573A86" w:rsidP="00573A86">
            <w:pPr>
              <w:spacing w:before="40" w:after="40"/>
              <w:rPr>
                <w:rFonts w:ascii="Arial Narrow" w:eastAsia="Arial Narrow" w:hAnsi="Arial Narrow" w:cs="Arial Narrow"/>
                <w:sz w:val="20"/>
                <w:szCs w:val="20"/>
              </w:rPr>
            </w:pPr>
            <w:r w:rsidRPr="000C5C43">
              <w:rPr>
                <w:rFonts w:ascii="Arial Narrow" w:eastAsia="Arial Narrow" w:hAnsi="Arial Narrow" w:cs="Arial Narrow"/>
                <w:sz w:val="20"/>
                <w:szCs w:val="20"/>
              </w:rPr>
              <w:t>Број запослених РЕ у локалној самоуправи</w:t>
            </w:r>
          </w:p>
        </w:tc>
        <w:tc>
          <w:tcPr>
            <w:tcW w:w="3168" w:type="dxa"/>
            <w:gridSpan w:val="4"/>
            <w:shd w:val="clear" w:color="auto" w:fill="DAF2F6"/>
          </w:tcPr>
          <w:p w14:paraId="08659E03" w14:textId="77777777" w:rsidR="00573A86" w:rsidRDefault="00573A86" w:rsidP="00573A86">
            <w:pPr>
              <w:spacing w:before="40" w:after="40"/>
              <w:rPr>
                <w:rFonts w:ascii="Arial Narrow" w:eastAsia="Arial Narrow" w:hAnsi="Arial Narrow" w:cs="Arial Narrow"/>
                <w:sz w:val="20"/>
                <w:szCs w:val="20"/>
              </w:rPr>
            </w:pPr>
            <w:r w:rsidRPr="001A0BF0">
              <w:rPr>
                <w:rFonts w:ascii="Arial Narrow" w:eastAsia="Arial Narrow" w:hAnsi="Arial Narrow" w:cs="Arial Narrow"/>
                <w:sz w:val="20"/>
                <w:szCs w:val="20"/>
              </w:rPr>
              <w:t>КОЛИКО ИХ ЈЕ САДА ЗАПОСЛЕНО</w:t>
            </w:r>
            <w:r>
              <w:rPr>
                <w:rFonts w:ascii="Arial Narrow" w:eastAsia="Arial Narrow" w:hAnsi="Arial Narrow" w:cs="Arial Narrow"/>
                <w:sz w:val="20"/>
                <w:szCs w:val="20"/>
              </w:rPr>
              <w:t xml:space="preserve"> 6</w:t>
            </w:r>
          </w:p>
          <w:p w14:paraId="3D6B96C2" w14:textId="77777777" w:rsidR="00573A86" w:rsidRPr="000C5C43" w:rsidRDefault="00573A86" w:rsidP="00573A86">
            <w:pPr>
              <w:spacing w:before="40" w:after="40"/>
              <w:rPr>
                <w:rFonts w:ascii="Arial Narrow" w:eastAsia="Arial Narrow" w:hAnsi="Arial Narrow" w:cs="Arial Narrow"/>
                <w:sz w:val="20"/>
                <w:szCs w:val="20"/>
              </w:rPr>
            </w:pPr>
            <w:r w:rsidRPr="00E64CCC">
              <w:rPr>
                <w:rFonts w:ascii="Arial Narrow" w:eastAsia="Arial Narrow" w:hAnsi="Arial Narrow" w:cs="Arial Narrow"/>
                <w:sz w:val="20"/>
                <w:szCs w:val="20"/>
                <w:lang w:val="sr-Latn-CS"/>
              </w:rPr>
              <w:t>Извор</w:t>
            </w:r>
            <w:r>
              <w:rPr>
                <w:rFonts w:ascii="Arial Narrow" w:eastAsia="Arial Narrow" w:hAnsi="Arial Narrow" w:cs="Arial Narrow"/>
                <w:sz w:val="20"/>
                <w:szCs w:val="20"/>
                <w:lang w:val="sr-Latn-CS"/>
              </w:rPr>
              <w:t xml:space="preserve"> податка</w:t>
            </w:r>
            <w:r w:rsidRPr="00E64CCC">
              <w:rPr>
                <w:rFonts w:ascii="Arial Narrow" w:eastAsia="Arial Narrow" w:hAnsi="Arial Narrow" w:cs="Arial Narrow"/>
                <w:sz w:val="20"/>
                <w:szCs w:val="20"/>
                <w:lang w:val="sr-Latn-CS"/>
              </w:rPr>
              <w:t xml:space="preserve">: извјештај о раду </w:t>
            </w:r>
            <w:r>
              <w:rPr>
                <w:rFonts w:ascii="Arial Narrow" w:eastAsia="Arial Narrow" w:hAnsi="Arial Narrow" w:cs="Arial Narrow"/>
                <w:sz w:val="20"/>
                <w:szCs w:val="20"/>
                <w:lang w:val="sr-Latn-CS"/>
              </w:rPr>
              <w:t>ОБ и јавних установа</w:t>
            </w:r>
            <w:r w:rsidRPr="00E64CCC">
              <w:rPr>
                <w:rFonts w:ascii="Arial Narrow" w:eastAsia="Arial Narrow" w:hAnsi="Arial Narrow" w:cs="Arial Narrow"/>
                <w:sz w:val="20"/>
                <w:szCs w:val="20"/>
                <w:lang w:val="sr-Latn-CS"/>
              </w:rPr>
              <w:t>р</w:t>
            </w:r>
            <w:r>
              <w:rPr>
                <w:rFonts w:ascii="Arial Narrow" w:eastAsia="Arial Narrow" w:hAnsi="Arial Narrow" w:cs="Arial Narrow"/>
                <w:sz w:val="20"/>
                <w:szCs w:val="20"/>
                <w:lang w:val="sr-Latn-CS"/>
              </w:rPr>
              <w:t xml:space="preserve"> у општини </w:t>
            </w:r>
            <w:r w:rsidRPr="00E64CCC">
              <w:rPr>
                <w:rFonts w:ascii="Arial Narrow" w:eastAsia="Arial Narrow" w:hAnsi="Arial Narrow" w:cs="Arial Narrow"/>
                <w:sz w:val="20"/>
                <w:szCs w:val="20"/>
                <w:lang w:val="sr-Latn-CS"/>
              </w:rPr>
              <w:t>Беране</w:t>
            </w:r>
          </w:p>
        </w:tc>
        <w:tc>
          <w:tcPr>
            <w:tcW w:w="2992" w:type="dxa"/>
            <w:gridSpan w:val="7"/>
            <w:shd w:val="clear" w:color="auto" w:fill="DAF2F6"/>
          </w:tcPr>
          <w:p w14:paraId="638356C2" w14:textId="77777777" w:rsidR="00573A86" w:rsidRDefault="00573A86" w:rsidP="00573A86">
            <w:pPr>
              <w:spacing w:before="40" w:after="40"/>
              <w:jc w:val="center"/>
              <w:rPr>
                <w:rFonts w:ascii="Arial Narrow" w:eastAsia="Arial Narrow" w:hAnsi="Arial Narrow" w:cs="Arial Narrow"/>
                <w:sz w:val="20"/>
                <w:szCs w:val="20"/>
                <w:lang w:val="sr-Latn-CS"/>
              </w:rPr>
            </w:pPr>
            <w:r>
              <w:rPr>
                <w:rFonts w:ascii="Arial Narrow" w:eastAsia="Arial Narrow" w:hAnsi="Arial Narrow" w:cs="Arial Narrow"/>
                <w:sz w:val="20"/>
                <w:szCs w:val="20"/>
                <w:lang w:val="sr-Latn-CS"/>
              </w:rPr>
              <w:t>10</w:t>
            </w:r>
          </w:p>
          <w:p w14:paraId="40A438DA" w14:textId="77777777" w:rsidR="00573A86" w:rsidRPr="000C5C43" w:rsidRDefault="00573A86" w:rsidP="00573A86">
            <w:pPr>
              <w:spacing w:before="40" w:after="40"/>
              <w:rPr>
                <w:rFonts w:ascii="Arial Narrow" w:eastAsia="Arial Narrow" w:hAnsi="Arial Narrow" w:cs="Arial Narrow"/>
                <w:sz w:val="20"/>
                <w:szCs w:val="20"/>
              </w:rPr>
            </w:pPr>
            <w:r w:rsidRPr="00E64CCC">
              <w:rPr>
                <w:rFonts w:ascii="Arial Narrow" w:eastAsia="Arial Narrow" w:hAnsi="Arial Narrow" w:cs="Arial Narrow"/>
                <w:sz w:val="20"/>
                <w:szCs w:val="20"/>
                <w:lang w:val="sr-Latn-CS"/>
              </w:rPr>
              <w:t>Извор</w:t>
            </w:r>
            <w:r>
              <w:rPr>
                <w:rFonts w:ascii="Arial Narrow" w:eastAsia="Arial Narrow" w:hAnsi="Arial Narrow" w:cs="Arial Narrow"/>
                <w:sz w:val="20"/>
                <w:szCs w:val="20"/>
                <w:lang w:val="sr-Latn-CS"/>
              </w:rPr>
              <w:t xml:space="preserve"> податка</w:t>
            </w:r>
            <w:r w:rsidRPr="00E64CCC">
              <w:rPr>
                <w:rFonts w:ascii="Arial Narrow" w:eastAsia="Arial Narrow" w:hAnsi="Arial Narrow" w:cs="Arial Narrow"/>
                <w:sz w:val="20"/>
                <w:szCs w:val="20"/>
                <w:lang w:val="sr-Latn-CS"/>
              </w:rPr>
              <w:t xml:space="preserve">: извјештај о раду </w:t>
            </w:r>
            <w:r>
              <w:rPr>
                <w:rFonts w:ascii="Arial Narrow" w:eastAsia="Arial Narrow" w:hAnsi="Arial Narrow" w:cs="Arial Narrow"/>
                <w:sz w:val="20"/>
                <w:szCs w:val="20"/>
                <w:lang w:val="sr-Latn-CS"/>
              </w:rPr>
              <w:t>ОБ и јавних установа</w:t>
            </w:r>
            <w:r w:rsidRPr="00E64CCC">
              <w:rPr>
                <w:rFonts w:ascii="Arial Narrow" w:eastAsia="Arial Narrow" w:hAnsi="Arial Narrow" w:cs="Arial Narrow"/>
                <w:sz w:val="20"/>
                <w:szCs w:val="20"/>
                <w:lang w:val="sr-Latn-CS"/>
              </w:rPr>
              <w:t>р</w:t>
            </w:r>
            <w:r>
              <w:rPr>
                <w:rFonts w:ascii="Arial Narrow" w:eastAsia="Arial Narrow" w:hAnsi="Arial Narrow" w:cs="Arial Narrow"/>
                <w:sz w:val="20"/>
                <w:szCs w:val="20"/>
                <w:lang w:val="sr-Latn-CS"/>
              </w:rPr>
              <w:t xml:space="preserve"> у општини </w:t>
            </w:r>
            <w:r w:rsidRPr="00E64CCC">
              <w:rPr>
                <w:rFonts w:ascii="Arial Narrow" w:eastAsia="Arial Narrow" w:hAnsi="Arial Narrow" w:cs="Arial Narrow"/>
                <w:sz w:val="20"/>
                <w:szCs w:val="20"/>
                <w:lang w:val="sr-Latn-CS"/>
              </w:rPr>
              <w:t>Беране</w:t>
            </w:r>
          </w:p>
        </w:tc>
        <w:tc>
          <w:tcPr>
            <w:tcW w:w="2728" w:type="dxa"/>
            <w:gridSpan w:val="6"/>
            <w:shd w:val="clear" w:color="auto" w:fill="DAF2F6"/>
          </w:tcPr>
          <w:p w14:paraId="7725DE01"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12</w:t>
            </w:r>
          </w:p>
          <w:p w14:paraId="02C2D244" w14:textId="77777777" w:rsidR="00573A86" w:rsidRPr="000C5C43" w:rsidRDefault="00573A86" w:rsidP="00573A86">
            <w:pPr>
              <w:spacing w:before="40" w:after="40"/>
              <w:rPr>
                <w:rFonts w:ascii="Arial Narrow" w:eastAsia="Arial Narrow" w:hAnsi="Arial Narrow" w:cs="Arial Narrow"/>
                <w:sz w:val="20"/>
                <w:szCs w:val="20"/>
              </w:rPr>
            </w:pPr>
            <w:r w:rsidRPr="00E64CCC">
              <w:rPr>
                <w:rFonts w:ascii="Arial Narrow" w:eastAsia="Arial Narrow" w:hAnsi="Arial Narrow" w:cs="Arial Narrow"/>
                <w:sz w:val="20"/>
                <w:szCs w:val="20"/>
                <w:lang w:val="sr-Latn-CS"/>
              </w:rPr>
              <w:t>Извор</w:t>
            </w:r>
            <w:r>
              <w:rPr>
                <w:rFonts w:ascii="Arial Narrow" w:eastAsia="Arial Narrow" w:hAnsi="Arial Narrow" w:cs="Arial Narrow"/>
                <w:sz w:val="20"/>
                <w:szCs w:val="20"/>
                <w:lang w:val="sr-Latn-CS"/>
              </w:rPr>
              <w:t xml:space="preserve"> податка</w:t>
            </w:r>
            <w:r w:rsidRPr="00E64CCC">
              <w:rPr>
                <w:rFonts w:ascii="Arial Narrow" w:eastAsia="Arial Narrow" w:hAnsi="Arial Narrow" w:cs="Arial Narrow"/>
                <w:sz w:val="20"/>
                <w:szCs w:val="20"/>
                <w:lang w:val="sr-Latn-CS"/>
              </w:rPr>
              <w:t xml:space="preserve">: извјештај о раду </w:t>
            </w:r>
            <w:r>
              <w:rPr>
                <w:rFonts w:ascii="Arial Narrow" w:eastAsia="Arial Narrow" w:hAnsi="Arial Narrow" w:cs="Arial Narrow"/>
                <w:sz w:val="20"/>
                <w:szCs w:val="20"/>
                <w:lang w:val="sr-Latn-CS"/>
              </w:rPr>
              <w:t>ОБ и јавних установа</w:t>
            </w:r>
            <w:r w:rsidRPr="00E64CCC">
              <w:rPr>
                <w:rFonts w:ascii="Arial Narrow" w:eastAsia="Arial Narrow" w:hAnsi="Arial Narrow" w:cs="Arial Narrow"/>
                <w:sz w:val="20"/>
                <w:szCs w:val="20"/>
                <w:lang w:val="sr-Latn-CS"/>
              </w:rPr>
              <w:t>р</w:t>
            </w:r>
            <w:r>
              <w:rPr>
                <w:rFonts w:ascii="Arial Narrow" w:eastAsia="Arial Narrow" w:hAnsi="Arial Narrow" w:cs="Arial Narrow"/>
                <w:sz w:val="20"/>
                <w:szCs w:val="20"/>
                <w:lang w:val="sr-Latn-CS"/>
              </w:rPr>
              <w:t xml:space="preserve"> у општини </w:t>
            </w:r>
            <w:r w:rsidRPr="00E64CCC">
              <w:rPr>
                <w:rFonts w:ascii="Arial Narrow" w:eastAsia="Arial Narrow" w:hAnsi="Arial Narrow" w:cs="Arial Narrow"/>
                <w:sz w:val="20"/>
                <w:szCs w:val="20"/>
                <w:lang w:val="sr-Latn-CS"/>
              </w:rPr>
              <w:t>Беране</w:t>
            </w:r>
          </w:p>
        </w:tc>
        <w:tc>
          <w:tcPr>
            <w:tcW w:w="2424" w:type="dxa"/>
            <w:gridSpan w:val="3"/>
            <w:shd w:val="clear" w:color="auto" w:fill="DAF2F6"/>
          </w:tcPr>
          <w:p w14:paraId="07091E99"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14</w:t>
            </w:r>
          </w:p>
          <w:p w14:paraId="03E7874A" w14:textId="77777777" w:rsidR="00573A86" w:rsidRPr="000C5C43" w:rsidRDefault="00573A86" w:rsidP="00573A86">
            <w:pPr>
              <w:spacing w:before="40" w:after="40"/>
              <w:rPr>
                <w:rFonts w:ascii="Arial Narrow" w:eastAsia="Arial Narrow" w:hAnsi="Arial Narrow" w:cs="Arial Narrow"/>
                <w:sz w:val="20"/>
                <w:szCs w:val="20"/>
              </w:rPr>
            </w:pPr>
            <w:r w:rsidRPr="00E64CCC">
              <w:rPr>
                <w:rFonts w:ascii="Arial Narrow" w:eastAsia="Arial Narrow" w:hAnsi="Arial Narrow" w:cs="Arial Narrow"/>
                <w:sz w:val="20"/>
                <w:szCs w:val="20"/>
                <w:lang w:val="sr-Latn-CS"/>
              </w:rPr>
              <w:t>Извор</w:t>
            </w:r>
            <w:r>
              <w:rPr>
                <w:rFonts w:ascii="Arial Narrow" w:eastAsia="Arial Narrow" w:hAnsi="Arial Narrow" w:cs="Arial Narrow"/>
                <w:sz w:val="20"/>
                <w:szCs w:val="20"/>
                <w:lang w:val="sr-Latn-CS"/>
              </w:rPr>
              <w:t xml:space="preserve"> податка</w:t>
            </w:r>
            <w:r w:rsidRPr="00E64CCC">
              <w:rPr>
                <w:rFonts w:ascii="Arial Narrow" w:eastAsia="Arial Narrow" w:hAnsi="Arial Narrow" w:cs="Arial Narrow"/>
                <w:sz w:val="20"/>
                <w:szCs w:val="20"/>
                <w:lang w:val="sr-Latn-CS"/>
              </w:rPr>
              <w:t xml:space="preserve">: извјештај о раду </w:t>
            </w:r>
            <w:r>
              <w:rPr>
                <w:rFonts w:ascii="Arial Narrow" w:eastAsia="Arial Narrow" w:hAnsi="Arial Narrow" w:cs="Arial Narrow"/>
                <w:sz w:val="20"/>
                <w:szCs w:val="20"/>
                <w:lang w:val="sr-Latn-CS"/>
              </w:rPr>
              <w:t>ОБ и јавних установа</w:t>
            </w:r>
            <w:r w:rsidRPr="00E64CCC">
              <w:rPr>
                <w:rFonts w:ascii="Arial Narrow" w:eastAsia="Arial Narrow" w:hAnsi="Arial Narrow" w:cs="Arial Narrow"/>
                <w:sz w:val="20"/>
                <w:szCs w:val="20"/>
                <w:lang w:val="sr-Latn-CS"/>
              </w:rPr>
              <w:t>р</w:t>
            </w:r>
            <w:r>
              <w:rPr>
                <w:rFonts w:ascii="Arial Narrow" w:eastAsia="Arial Narrow" w:hAnsi="Arial Narrow" w:cs="Arial Narrow"/>
                <w:sz w:val="20"/>
                <w:szCs w:val="20"/>
                <w:lang w:val="sr-Latn-CS"/>
              </w:rPr>
              <w:t xml:space="preserve"> у општини </w:t>
            </w:r>
            <w:r w:rsidRPr="00E64CCC">
              <w:rPr>
                <w:rFonts w:ascii="Arial Narrow" w:eastAsia="Arial Narrow" w:hAnsi="Arial Narrow" w:cs="Arial Narrow"/>
                <w:sz w:val="20"/>
                <w:szCs w:val="20"/>
                <w:lang w:val="sr-Latn-CS"/>
              </w:rPr>
              <w:t>Беране</w:t>
            </w:r>
          </w:p>
        </w:tc>
      </w:tr>
      <w:tr w:rsidR="00573A86" w:rsidRPr="00CA0201" w14:paraId="6CCBA1DE" w14:textId="77777777" w:rsidTr="00573A86">
        <w:trPr>
          <w:cantSplit/>
          <w:tblHeader/>
        </w:trPr>
        <w:tc>
          <w:tcPr>
            <w:tcW w:w="3061" w:type="dxa"/>
            <w:gridSpan w:val="4"/>
            <w:shd w:val="clear" w:color="auto" w:fill="FFF2CC"/>
            <w:vAlign w:val="center"/>
          </w:tcPr>
          <w:p w14:paraId="32CA04A3"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Активности</w:t>
            </w:r>
          </w:p>
        </w:tc>
        <w:tc>
          <w:tcPr>
            <w:tcW w:w="2424" w:type="dxa"/>
            <w:gridSpan w:val="3"/>
            <w:shd w:val="clear" w:color="auto" w:fill="FFF2CC"/>
            <w:vAlign w:val="center"/>
          </w:tcPr>
          <w:p w14:paraId="0B20B6B6"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Индикатор резултата</w:t>
            </w:r>
          </w:p>
        </w:tc>
        <w:tc>
          <w:tcPr>
            <w:tcW w:w="1975" w:type="dxa"/>
            <w:gridSpan w:val="4"/>
            <w:shd w:val="clear" w:color="auto" w:fill="FFF2CC"/>
            <w:vAlign w:val="center"/>
          </w:tcPr>
          <w:p w14:paraId="010E2143"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Надлежн</w:t>
            </w:r>
            <w:r>
              <w:rPr>
                <w:rFonts w:ascii="Arial Narrow" w:eastAsia="Arial Narrow" w:hAnsi="Arial Narrow" w:cs="Arial Narrow"/>
                <w:b/>
                <w:sz w:val="20"/>
                <w:szCs w:val="20"/>
              </w:rPr>
              <w:t>ост</w:t>
            </w:r>
          </w:p>
        </w:tc>
        <w:tc>
          <w:tcPr>
            <w:tcW w:w="1761" w:type="dxa"/>
            <w:gridSpan w:val="4"/>
            <w:shd w:val="clear" w:color="auto" w:fill="FFF2CC"/>
            <w:vAlign w:val="center"/>
          </w:tcPr>
          <w:p w14:paraId="161EC336"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Планирани</w:t>
            </w:r>
            <w:r>
              <w:rPr>
                <w:rFonts w:ascii="Arial Narrow" w:eastAsia="Arial Narrow" w:hAnsi="Arial Narrow" w:cs="Arial Narrow"/>
                <w:b/>
                <w:sz w:val="20"/>
                <w:szCs w:val="20"/>
              </w:rPr>
              <w:t xml:space="preserve"> датум</w:t>
            </w:r>
            <w:r w:rsidRPr="00153252">
              <w:rPr>
                <w:rFonts w:ascii="Arial Narrow" w:eastAsia="Arial Narrow" w:hAnsi="Arial Narrow" w:cs="Arial Narrow"/>
                <w:b/>
                <w:sz w:val="20"/>
                <w:szCs w:val="20"/>
              </w:rPr>
              <w:t xml:space="preserve"> почетак </w:t>
            </w:r>
            <w:r>
              <w:rPr>
                <w:rFonts w:ascii="Arial Narrow" w:eastAsia="Arial Narrow" w:hAnsi="Arial Narrow" w:cs="Arial Narrow"/>
                <w:b/>
                <w:sz w:val="20"/>
                <w:szCs w:val="20"/>
              </w:rPr>
              <w:t>реализације</w:t>
            </w:r>
          </w:p>
        </w:tc>
        <w:tc>
          <w:tcPr>
            <w:tcW w:w="1920" w:type="dxa"/>
            <w:gridSpan w:val="3"/>
            <w:shd w:val="clear" w:color="auto" w:fill="FFF2CC"/>
            <w:vAlign w:val="center"/>
          </w:tcPr>
          <w:p w14:paraId="3533A71E"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Планирани </w:t>
            </w:r>
            <w:r w:rsidRPr="00153252">
              <w:rPr>
                <w:rFonts w:ascii="Arial Narrow" w:eastAsia="Arial Narrow" w:hAnsi="Arial Narrow" w:cs="Arial Narrow"/>
                <w:b/>
                <w:sz w:val="20"/>
                <w:szCs w:val="20"/>
              </w:rPr>
              <w:t>завршетак активности</w:t>
            </w:r>
          </w:p>
        </w:tc>
        <w:tc>
          <w:tcPr>
            <w:tcW w:w="1356" w:type="dxa"/>
            <w:gridSpan w:val="4"/>
            <w:shd w:val="clear" w:color="auto" w:fill="FFF2CC"/>
            <w:vAlign w:val="center"/>
          </w:tcPr>
          <w:p w14:paraId="199EE73B"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Средства за реализациј</w:t>
            </w:r>
            <w:r>
              <w:rPr>
                <w:rFonts w:ascii="Arial Narrow" w:eastAsia="Arial Narrow" w:hAnsi="Arial Narrow" w:cs="Arial Narrow"/>
                <w:b/>
                <w:sz w:val="20"/>
                <w:szCs w:val="20"/>
              </w:rPr>
              <w:t xml:space="preserve">у  </w:t>
            </w:r>
          </w:p>
        </w:tc>
        <w:tc>
          <w:tcPr>
            <w:tcW w:w="1876" w:type="dxa"/>
            <w:gridSpan w:val="2"/>
            <w:shd w:val="clear" w:color="auto" w:fill="FFF2CC"/>
            <w:vAlign w:val="center"/>
          </w:tcPr>
          <w:p w14:paraId="00197C8B"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Извор финансирања</w:t>
            </w:r>
          </w:p>
        </w:tc>
      </w:tr>
      <w:tr w:rsidR="00573A86" w:rsidRPr="00DA4DA9" w14:paraId="5DAB77E9" w14:textId="77777777" w:rsidTr="00573A86">
        <w:trPr>
          <w:cantSplit/>
          <w:tblHeader/>
        </w:trPr>
        <w:tc>
          <w:tcPr>
            <w:tcW w:w="818" w:type="dxa"/>
          </w:tcPr>
          <w:p w14:paraId="5B0DC124" w14:textId="77777777" w:rsidR="00573A86" w:rsidRPr="00DA4DA9" w:rsidRDefault="00573A86" w:rsidP="00573A86">
            <w:pPr>
              <w:spacing w:before="20" w:after="20"/>
              <w:rPr>
                <w:rFonts w:ascii="Arial Narrow" w:eastAsia="Arial Narrow" w:hAnsi="Arial Narrow" w:cs="Arial Narrow"/>
                <w:color w:val="000000" w:themeColor="text1"/>
                <w:sz w:val="20"/>
                <w:szCs w:val="20"/>
              </w:rPr>
            </w:pPr>
            <w:r w:rsidRPr="00DA4DA9">
              <w:rPr>
                <w:rFonts w:ascii="Arial Narrow" w:eastAsia="Arial Narrow" w:hAnsi="Arial Narrow" w:cs="Arial Narrow"/>
                <w:color w:val="000000" w:themeColor="text1"/>
                <w:sz w:val="20"/>
                <w:szCs w:val="20"/>
              </w:rPr>
              <w:lastRenderedPageBreak/>
              <w:t>6.1.1.</w:t>
            </w:r>
          </w:p>
        </w:tc>
        <w:tc>
          <w:tcPr>
            <w:tcW w:w="2243" w:type="dxa"/>
            <w:gridSpan w:val="3"/>
          </w:tcPr>
          <w:p w14:paraId="39B758C5" w14:textId="77777777" w:rsidR="00573A86" w:rsidRPr="00DA4DA9" w:rsidRDefault="00573A86" w:rsidP="00573A86">
            <w:pPr>
              <w:pStyle w:val="ListParagraph"/>
              <w:ind w:left="0"/>
              <w:rPr>
                <w:rFonts w:ascii="Arial Narrow" w:hAnsi="Arial Narrow"/>
                <w:color w:val="000000" w:themeColor="text1"/>
                <w:sz w:val="20"/>
                <w:szCs w:val="20"/>
              </w:rPr>
            </w:pPr>
            <w:r w:rsidRPr="00DA4DA9">
              <w:rPr>
                <w:rFonts w:ascii="Arial Narrow" w:hAnsi="Arial Narrow"/>
                <w:color w:val="000000" w:themeColor="text1"/>
                <w:sz w:val="20"/>
                <w:szCs w:val="20"/>
              </w:rPr>
              <w:t xml:space="preserve">Припрема лица која се запошљавају, путем организовања радионица за писање ЦВ-а, пословну етику, каријерно савјетовање </w:t>
            </w:r>
          </w:p>
        </w:tc>
        <w:tc>
          <w:tcPr>
            <w:tcW w:w="2424" w:type="dxa"/>
            <w:gridSpan w:val="3"/>
          </w:tcPr>
          <w:p w14:paraId="49D55D79" w14:textId="77777777" w:rsidR="00573A86" w:rsidRPr="00DA4DA9" w:rsidRDefault="00573A86" w:rsidP="00573A86">
            <w:pPr>
              <w:spacing w:before="20" w:after="20"/>
              <w:rPr>
                <w:rFonts w:ascii="Arial Narrow" w:eastAsia="Arial Narrow" w:hAnsi="Arial Narrow" w:cs="Arial Narrow"/>
                <w:color w:val="000000" w:themeColor="text1"/>
                <w:sz w:val="20"/>
                <w:szCs w:val="20"/>
              </w:rPr>
            </w:pPr>
            <w:r w:rsidRPr="00DA4DA9">
              <w:rPr>
                <w:rFonts w:ascii="Arial Narrow" w:eastAsia="Arial Narrow" w:hAnsi="Arial Narrow" w:cs="Arial Narrow"/>
                <w:color w:val="000000" w:themeColor="text1"/>
                <w:sz w:val="20"/>
                <w:szCs w:val="20"/>
              </w:rPr>
              <w:t xml:space="preserve">Најмање 40 припадника РЕ популације прошло тродневну обуку </w:t>
            </w:r>
            <w:r w:rsidRPr="00DA4DA9">
              <w:rPr>
                <w:rFonts w:ascii="Arial Narrow" w:hAnsi="Arial Narrow"/>
                <w:color w:val="000000" w:themeColor="text1"/>
                <w:sz w:val="20"/>
                <w:szCs w:val="20"/>
              </w:rPr>
              <w:t xml:space="preserve">за писање ЦВ-а, пословну етику, каријерно савјетовање </w:t>
            </w:r>
          </w:p>
        </w:tc>
        <w:tc>
          <w:tcPr>
            <w:tcW w:w="1975" w:type="dxa"/>
            <w:gridSpan w:val="4"/>
          </w:tcPr>
          <w:p w14:paraId="196FD7FB" w14:textId="77777777" w:rsidR="00573A86" w:rsidRPr="00DA4DA9" w:rsidRDefault="00573A86" w:rsidP="00573A86">
            <w:pPr>
              <w:spacing w:before="20" w:after="20"/>
              <w:rPr>
                <w:rFonts w:ascii="Arial Narrow" w:eastAsia="Arial Narrow" w:hAnsi="Arial Narrow" w:cs="Arial Narrow"/>
                <w:color w:val="000000" w:themeColor="text1"/>
                <w:sz w:val="20"/>
                <w:szCs w:val="20"/>
              </w:rPr>
            </w:pPr>
            <w:r w:rsidRPr="00DA4DA9">
              <w:rPr>
                <w:rFonts w:ascii="Arial Narrow" w:eastAsia="Arial Narrow" w:hAnsi="Arial Narrow" w:cs="Arial Narrow"/>
                <w:color w:val="000000" w:themeColor="text1"/>
                <w:sz w:val="20"/>
                <w:szCs w:val="20"/>
              </w:rPr>
              <w:t>Секретаријат за друштвене дјелатности ОБ, НВО, ЗЗЗ Беране</w:t>
            </w:r>
          </w:p>
        </w:tc>
        <w:tc>
          <w:tcPr>
            <w:tcW w:w="1761" w:type="dxa"/>
            <w:gridSpan w:val="4"/>
          </w:tcPr>
          <w:p w14:paraId="72BD76AC" w14:textId="3B4FC327" w:rsidR="00573A86" w:rsidRPr="00DA4DA9"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Pr>
                <w:rFonts w:ascii="Arial Narrow" w:eastAsia="Arial Narrow" w:hAnsi="Arial Narrow" w:cs="Arial Narrow"/>
                <w:color w:val="000000" w:themeColor="text1"/>
                <w:sz w:val="20"/>
                <w:szCs w:val="20"/>
              </w:rPr>
              <w:t xml:space="preserve"> квартал 2025.</w:t>
            </w:r>
          </w:p>
        </w:tc>
        <w:tc>
          <w:tcPr>
            <w:tcW w:w="1920" w:type="dxa"/>
            <w:gridSpan w:val="3"/>
          </w:tcPr>
          <w:p w14:paraId="697E910E" w14:textId="5377C22C" w:rsidR="00573A86" w:rsidRPr="00DA4DA9"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IV</w:t>
            </w:r>
            <w:r w:rsidR="00573A86">
              <w:rPr>
                <w:rFonts w:ascii="Arial Narrow" w:eastAsia="Arial Narrow" w:hAnsi="Arial Narrow" w:cs="Arial Narrow"/>
                <w:color w:val="000000" w:themeColor="text1"/>
                <w:sz w:val="20"/>
                <w:szCs w:val="20"/>
              </w:rPr>
              <w:t xml:space="preserve"> квартал 2028.</w:t>
            </w:r>
          </w:p>
        </w:tc>
        <w:tc>
          <w:tcPr>
            <w:tcW w:w="1356" w:type="dxa"/>
            <w:gridSpan w:val="4"/>
          </w:tcPr>
          <w:p w14:paraId="378FA792" w14:textId="77777777" w:rsidR="00573A86"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600,00 еура годишње/</w:t>
            </w:r>
          </w:p>
          <w:p w14:paraId="1D1C4B95" w14:textId="77777777" w:rsidR="00573A86" w:rsidRPr="00DA4DA9"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2.400,00 еура за 4 године</w:t>
            </w:r>
          </w:p>
        </w:tc>
        <w:tc>
          <w:tcPr>
            <w:tcW w:w="1876" w:type="dxa"/>
            <w:gridSpan w:val="2"/>
          </w:tcPr>
          <w:p w14:paraId="618C47CD" w14:textId="77777777" w:rsidR="00573A86" w:rsidRPr="00DA4DA9" w:rsidRDefault="00573A86" w:rsidP="00573A86">
            <w:pPr>
              <w:spacing w:before="20" w:after="20"/>
              <w:rPr>
                <w:rFonts w:ascii="Arial Narrow" w:eastAsia="Arial Narrow" w:hAnsi="Arial Narrow" w:cs="Arial Narrow"/>
                <w:color w:val="000000" w:themeColor="text1"/>
                <w:sz w:val="20"/>
                <w:szCs w:val="20"/>
              </w:rPr>
            </w:pPr>
            <w:r w:rsidRPr="00DA4DA9">
              <w:rPr>
                <w:rFonts w:ascii="Arial Narrow" w:eastAsia="Arial Narrow" w:hAnsi="Arial Narrow" w:cs="Arial Narrow"/>
                <w:color w:val="000000" w:themeColor="text1"/>
                <w:sz w:val="20"/>
                <w:szCs w:val="20"/>
              </w:rPr>
              <w:t>Буџет Општине Беране</w:t>
            </w:r>
            <w:r>
              <w:rPr>
                <w:rFonts w:ascii="Arial Narrow" w:eastAsia="Arial Narrow" w:hAnsi="Arial Narrow" w:cs="Arial Narrow"/>
                <w:color w:val="000000" w:themeColor="text1"/>
                <w:sz w:val="20"/>
                <w:szCs w:val="20"/>
              </w:rPr>
              <w:t>, ЗЗЗ</w:t>
            </w:r>
          </w:p>
        </w:tc>
      </w:tr>
      <w:tr w:rsidR="00573A86" w:rsidRPr="00DA4DA9" w14:paraId="05A79565" w14:textId="77777777" w:rsidTr="00573A86">
        <w:trPr>
          <w:cantSplit/>
          <w:tblHeader/>
        </w:trPr>
        <w:tc>
          <w:tcPr>
            <w:tcW w:w="818" w:type="dxa"/>
          </w:tcPr>
          <w:p w14:paraId="162409D4" w14:textId="77777777" w:rsidR="00573A86" w:rsidRPr="00DA4DA9" w:rsidRDefault="00573A86" w:rsidP="00573A86">
            <w:pPr>
              <w:spacing w:before="20" w:after="20"/>
              <w:rPr>
                <w:rFonts w:ascii="Arial Narrow" w:eastAsia="Arial Narrow" w:hAnsi="Arial Narrow" w:cs="Arial Narrow"/>
                <w:color w:val="000000" w:themeColor="text1"/>
                <w:sz w:val="20"/>
                <w:szCs w:val="20"/>
              </w:rPr>
            </w:pPr>
            <w:r w:rsidRPr="00DA4DA9">
              <w:rPr>
                <w:rFonts w:ascii="Arial Narrow" w:eastAsia="Arial Narrow" w:hAnsi="Arial Narrow" w:cs="Arial Narrow"/>
                <w:color w:val="000000" w:themeColor="text1"/>
                <w:sz w:val="20"/>
                <w:szCs w:val="20"/>
              </w:rPr>
              <w:t>6.1.2</w:t>
            </w:r>
          </w:p>
        </w:tc>
        <w:tc>
          <w:tcPr>
            <w:tcW w:w="2243" w:type="dxa"/>
            <w:gridSpan w:val="3"/>
          </w:tcPr>
          <w:p w14:paraId="7F99B7DE" w14:textId="77777777" w:rsidR="00573A86" w:rsidRPr="00DA4DA9" w:rsidRDefault="00573A86" w:rsidP="00573A86">
            <w:pPr>
              <w:ind w:left="3"/>
              <w:rPr>
                <w:rFonts w:ascii="Arial Narrow" w:hAnsi="Arial Narrow" w:cstheme="minorHAnsi"/>
                <w:color w:val="000000" w:themeColor="text1"/>
                <w:sz w:val="20"/>
                <w:szCs w:val="20"/>
                <w:lang w:val="en-US"/>
              </w:rPr>
            </w:pPr>
            <w:r w:rsidRPr="00DA4DA9">
              <w:rPr>
                <w:rFonts w:ascii="Arial Narrow" w:eastAsia="Arial" w:hAnsi="Arial Narrow" w:cstheme="minorHAnsi"/>
                <w:color w:val="000000" w:themeColor="text1"/>
                <w:sz w:val="20"/>
                <w:szCs w:val="20"/>
                <w:lang w:val="en-US"/>
              </w:rPr>
              <w:t>Иницирати отварање  Канцеларије за Роме и Египћане и запошљавање једног припадника ромске и египћанске заједнице у  Беранама као локалног координатора</w:t>
            </w:r>
          </w:p>
        </w:tc>
        <w:tc>
          <w:tcPr>
            <w:tcW w:w="2424" w:type="dxa"/>
            <w:gridSpan w:val="3"/>
          </w:tcPr>
          <w:p w14:paraId="472FC625" w14:textId="77777777" w:rsidR="00573A86" w:rsidRPr="00DA4DA9" w:rsidRDefault="00573A86" w:rsidP="00573A86">
            <w:pPr>
              <w:ind w:left="2"/>
              <w:rPr>
                <w:rFonts w:ascii="Arial Narrow" w:eastAsia="Arial" w:hAnsi="Arial Narrow" w:cstheme="minorHAnsi"/>
                <w:color w:val="000000" w:themeColor="text1"/>
                <w:sz w:val="20"/>
                <w:szCs w:val="20"/>
                <w:lang w:val="en-US"/>
              </w:rPr>
            </w:pPr>
            <w:r w:rsidRPr="00DA4DA9">
              <w:rPr>
                <w:rFonts w:ascii="Arial Narrow" w:eastAsia="Arial" w:hAnsi="Arial Narrow" w:cstheme="minorHAnsi"/>
                <w:color w:val="000000" w:themeColor="text1"/>
                <w:sz w:val="20"/>
                <w:szCs w:val="20"/>
                <w:lang w:val="en-US"/>
              </w:rPr>
              <w:t xml:space="preserve">Покренуте  иницијативе према локалним самоуправама за отварање Канцеларије за Роме и Египћане </w:t>
            </w:r>
          </w:p>
          <w:p w14:paraId="0ED15515" w14:textId="77777777" w:rsidR="00573A86" w:rsidRPr="00DA4DA9" w:rsidRDefault="00573A86" w:rsidP="00573A86">
            <w:pPr>
              <w:ind w:left="2"/>
              <w:rPr>
                <w:rFonts w:ascii="Arial Narrow" w:eastAsia="Arial" w:hAnsi="Arial Narrow" w:cstheme="minorHAnsi"/>
                <w:color w:val="000000" w:themeColor="text1"/>
                <w:sz w:val="20"/>
                <w:szCs w:val="20"/>
                <w:lang w:val="en-US"/>
              </w:rPr>
            </w:pPr>
          </w:p>
          <w:p w14:paraId="0FB9BFBA" w14:textId="77777777" w:rsidR="00573A86" w:rsidRPr="00DA4DA9" w:rsidRDefault="00573A86" w:rsidP="00573A86">
            <w:pPr>
              <w:ind w:left="2"/>
              <w:rPr>
                <w:rFonts w:ascii="Arial Narrow" w:hAnsi="Arial Narrow" w:cstheme="minorHAnsi"/>
                <w:color w:val="000000" w:themeColor="text1"/>
                <w:sz w:val="20"/>
                <w:szCs w:val="20"/>
                <w:lang w:val="en-US"/>
              </w:rPr>
            </w:pPr>
          </w:p>
        </w:tc>
        <w:tc>
          <w:tcPr>
            <w:tcW w:w="1975" w:type="dxa"/>
            <w:gridSpan w:val="4"/>
          </w:tcPr>
          <w:p w14:paraId="63FD05C7" w14:textId="77777777" w:rsidR="00573A86" w:rsidRPr="00DA4DA9" w:rsidRDefault="00573A86" w:rsidP="00573A86">
            <w:pPr>
              <w:ind w:left="4"/>
              <w:rPr>
                <w:rFonts w:ascii="Arial Narrow" w:eastAsia="Arial" w:hAnsi="Arial Narrow" w:cstheme="minorHAnsi"/>
                <w:color w:val="000000" w:themeColor="text1"/>
                <w:sz w:val="20"/>
                <w:szCs w:val="20"/>
                <w:lang w:val="en-US"/>
              </w:rPr>
            </w:pPr>
            <w:r w:rsidRPr="00DA4DA9">
              <w:rPr>
                <w:rFonts w:ascii="Arial Narrow" w:eastAsia="Arial" w:hAnsi="Arial Narrow" w:cstheme="minorHAnsi"/>
                <w:color w:val="000000" w:themeColor="text1"/>
                <w:sz w:val="20"/>
                <w:szCs w:val="20"/>
                <w:lang w:val="en-US"/>
              </w:rPr>
              <w:t>МПЉМП</w:t>
            </w:r>
          </w:p>
          <w:p w14:paraId="7CD3A0DF" w14:textId="77777777" w:rsidR="00573A86" w:rsidRPr="00DA4DA9" w:rsidRDefault="00573A86" w:rsidP="00573A86">
            <w:pPr>
              <w:ind w:left="4"/>
              <w:rPr>
                <w:rFonts w:ascii="Arial Narrow" w:hAnsi="Arial Narrow" w:cstheme="minorHAnsi"/>
                <w:color w:val="000000" w:themeColor="text1"/>
                <w:sz w:val="20"/>
                <w:szCs w:val="20"/>
                <w:lang w:val="en-US"/>
              </w:rPr>
            </w:pPr>
            <w:r w:rsidRPr="00DA4DA9">
              <w:rPr>
                <w:rFonts w:ascii="Arial Narrow" w:hAnsi="Arial Narrow" w:cstheme="minorHAnsi"/>
                <w:color w:val="000000" w:themeColor="text1"/>
                <w:sz w:val="20"/>
                <w:szCs w:val="20"/>
                <w:lang w:val="en-US"/>
              </w:rPr>
              <w:t xml:space="preserve">Локалне самоуправе </w:t>
            </w:r>
          </w:p>
          <w:p w14:paraId="5DCF7555" w14:textId="77777777" w:rsidR="00573A86" w:rsidRPr="00DA4DA9" w:rsidRDefault="00573A86" w:rsidP="00573A86">
            <w:pPr>
              <w:ind w:left="4"/>
              <w:rPr>
                <w:rFonts w:ascii="Arial Narrow" w:hAnsi="Arial Narrow" w:cstheme="minorHAnsi"/>
                <w:color w:val="000000" w:themeColor="text1"/>
                <w:sz w:val="20"/>
                <w:szCs w:val="20"/>
                <w:lang w:val="en-US"/>
              </w:rPr>
            </w:pPr>
            <w:r w:rsidRPr="00DA4DA9">
              <w:rPr>
                <w:rFonts w:ascii="Arial Narrow" w:hAnsi="Arial Narrow" w:cstheme="minorHAnsi"/>
                <w:color w:val="000000" w:themeColor="text1"/>
                <w:sz w:val="20"/>
                <w:szCs w:val="20"/>
                <w:lang w:val="en-US"/>
              </w:rPr>
              <w:t>НВО</w:t>
            </w:r>
          </w:p>
        </w:tc>
        <w:tc>
          <w:tcPr>
            <w:tcW w:w="1761" w:type="dxa"/>
            <w:gridSpan w:val="4"/>
          </w:tcPr>
          <w:p w14:paraId="7AD5347D" w14:textId="1DC4AE6A" w:rsidR="00573A86" w:rsidRPr="00DA4DA9"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Pr>
                <w:rFonts w:ascii="Arial Narrow" w:eastAsia="Arial Narrow" w:hAnsi="Arial Narrow" w:cs="Arial Narrow"/>
                <w:color w:val="000000" w:themeColor="text1"/>
                <w:sz w:val="20"/>
                <w:szCs w:val="20"/>
              </w:rPr>
              <w:t xml:space="preserve"> квартал 2025.</w:t>
            </w:r>
          </w:p>
        </w:tc>
        <w:tc>
          <w:tcPr>
            <w:tcW w:w="1920" w:type="dxa"/>
            <w:gridSpan w:val="3"/>
          </w:tcPr>
          <w:p w14:paraId="604B8DDA" w14:textId="0657C2EA" w:rsidR="00573A86" w:rsidRPr="00DA4DA9"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w:t>
            </w:r>
            <w:r w:rsidR="00573A86">
              <w:rPr>
                <w:rFonts w:ascii="Arial Narrow" w:eastAsia="Arial Narrow" w:hAnsi="Arial Narrow" w:cs="Arial Narrow"/>
                <w:color w:val="000000" w:themeColor="text1"/>
                <w:sz w:val="20"/>
                <w:szCs w:val="20"/>
              </w:rPr>
              <w:t xml:space="preserve"> квартал 2026.</w:t>
            </w:r>
          </w:p>
        </w:tc>
        <w:tc>
          <w:tcPr>
            <w:tcW w:w="1356" w:type="dxa"/>
            <w:gridSpan w:val="4"/>
          </w:tcPr>
          <w:p w14:paraId="4D8DDA82" w14:textId="77777777" w:rsidR="00573A86" w:rsidRPr="00DA4DA9" w:rsidRDefault="00573A86" w:rsidP="00573A86">
            <w:pPr>
              <w:spacing w:before="20" w:after="20"/>
              <w:rPr>
                <w:rFonts w:ascii="Arial Narrow" w:eastAsia="Arial Narrow" w:hAnsi="Arial Narrow" w:cs="Arial Narrow"/>
                <w:color w:val="000000" w:themeColor="text1"/>
                <w:sz w:val="20"/>
                <w:szCs w:val="20"/>
              </w:rPr>
            </w:pPr>
          </w:p>
        </w:tc>
        <w:tc>
          <w:tcPr>
            <w:tcW w:w="1876" w:type="dxa"/>
            <w:gridSpan w:val="2"/>
          </w:tcPr>
          <w:p w14:paraId="56047FCC" w14:textId="77777777" w:rsidR="00573A86" w:rsidRPr="00DA4DA9" w:rsidRDefault="00573A86" w:rsidP="00573A86">
            <w:pPr>
              <w:spacing w:before="20" w:after="20"/>
              <w:rPr>
                <w:rFonts w:ascii="Arial Narrow" w:eastAsia="Arial Narrow" w:hAnsi="Arial Narrow" w:cs="Arial Narrow"/>
                <w:color w:val="000000" w:themeColor="text1"/>
                <w:sz w:val="20"/>
                <w:szCs w:val="20"/>
              </w:rPr>
            </w:pPr>
            <w:r w:rsidRPr="00DA4DA9">
              <w:rPr>
                <w:rFonts w:ascii="Arial Narrow" w:eastAsia="Arial Narrow" w:hAnsi="Arial Narrow" w:cs="Arial Narrow"/>
                <w:color w:val="000000" w:themeColor="text1"/>
                <w:sz w:val="20"/>
                <w:szCs w:val="20"/>
              </w:rPr>
              <w:t>Буџет Општине Беране</w:t>
            </w:r>
          </w:p>
        </w:tc>
      </w:tr>
      <w:tr w:rsidR="00573A86" w:rsidRPr="005904FA" w14:paraId="4F01A2AB" w14:textId="77777777" w:rsidTr="00573A86">
        <w:trPr>
          <w:cantSplit/>
          <w:tblHeader/>
        </w:trPr>
        <w:tc>
          <w:tcPr>
            <w:tcW w:w="818" w:type="dxa"/>
          </w:tcPr>
          <w:p w14:paraId="091B06D5" w14:textId="77777777" w:rsidR="00573A86" w:rsidRPr="005904FA" w:rsidRDefault="00573A86" w:rsidP="00573A86">
            <w:pPr>
              <w:spacing w:before="20" w:after="20"/>
              <w:rPr>
                <w:rFonts w:ascii="Arial Narrow" w:eastAsia="Arial Narrow" w:hAnsi="Arial Narrow" w:cs="Arial Narrow"/>
                <w:sz w:val="20"/>
                <w:szCs w:val="20"/>
              </w:rPr>
            </w:pPr>
            <w:r w:rsidRPr="005904FA">
              <w:rPr>
                <w:rFonts w:ascii="Arial Narrow" w:eastAsia="Arial Narrow" w:hAnsi="Arial Narrow" w:cs="Arial Narrow"/>
                <w:sz w:val="20"/>
                <w:szCs w:val="20"/>
              </w:rPr>
              <w:t>6.1.3</w:t>
            </w:r>
          </w:p>
        </w:tc>
        <w:tc>
          <w:tcPr>
            <w:tcW w:w="2243" w:type="dxa"/>
            <w:gridSpan w:val="3"/>
          </w:tcPr>
          <w:p w14:paraId="6CE1C343" w14:textId="77777777" w:rsidR="00573A86" w:rsidRPr="005904FA" w:rsidRDefault="00573A86" w:rsidP="00573A86">
            <w:pPr>
              <w:rPr>
                <w:rFonts w:ascii="Arial Narrow" w:hAnsi="Arial Narrow"/>
                <w:sz w:val="20"/>
                <w:szCs w:val="20"/>
              </w:rPr>
            </w:pPr>
            <w:r w:rsidRPr="005904FA">
              <w:rPr>
                <w:rFonts w:ascii="Arial Narrow" w:hAnsi="Arial Narrow"/>
                <w:sz w:val="20"/>
                <w:szCs w:val="20"/>
              </w:rPr>
              <w:t>Јачање комуникације са послодавцима у вези ангажовања радно способних</w:t>
            </w:r>
          </w:p>
          <w:p w14:paraId="2C0CCFC9" w14:textId="77777777" w:rsidR="00573A86" w:rsidRPr="005904FA" w:rsidRDefault="00573A86" w:rsidP="00573A86">
            <w:pPr>
              <w:rPr>
                <w:rFonts w:ascii="Arial Narrow" w:hAnsi="Arial Narrow"/>
                <w:sz w:val="20"/>
                <w:szCs w:val="20"/>
              </w:rPr>
            </w:pPr>
            <w:r w:rsidRPr="005904FA">
              <w:rPr>
                <w:rFonts w:ascii="Arial Narrow" w:hAnsi="Arial Narrow"/>
                <w:sz w:val="20"/>
                <w:szCs w:val="20"/>
              </w:rPr>
              <w:t>припадника РЕ популације путем</w:t>
            </w:r>
          </w:p>
          <w:p w14:paraId="028C21F9" w14:textId="77777777" w:rsidR="00573A86" w:rsidRPr="005904FA" w:rsidRDefault="00573A86" w:rsidP="00573A86">
            <w:pPr>
              <w:rPr>
                <w:rFonts w:ascii="Arial Narrow" w:hAnsi="Arial Narrow"/>
                <w:sz w:val="20"/>
                <w:szCs w:val="20"/>
              </w:rPr>
            </w:pPr>
            <w:r w:rsidRPr="005904FA">
              <w:rPr>
                <w:rFonts w:ascii="Arial Narrow" w:hAnsi="Arial Narrow"/>
                <w:sz w:val="20"/>
                <w:szCs w:val="20"/>
              </w:rPr>
              <w:t xml:space="preserve">организовања округлих столова И </w:t>
            </w:r>
          </w:p>
          <w:p w14:paraId="54FFF9AA" w14:textId="77777777" w:rsidR="00573A86" w:rsidRPr="005904FA" w:rsidRDefault="00573A86" w:rsidP="00573A86">
            <w:pPr>
              <w:rPr>
                <w:rFonts w:ascii="Arial Narrow" w:hAnsi="Arial Narrow"/>
                <w:sz w:val="20"/>
                <w:szCs w:val="20"/>
              </w:rPr>
            </w:pPr>
            <w:r w:rsidRPr="005904FA">
              <w:rPr>
                <w:rFonts w:ascii="Arial Narrow" w:hAnsi="Arial Narrow"/>
                <w:sz w:val="20"/>
                <w:szCs w:val="20"/>
              </w:rPr>
              <w:t>посредовања у запошљавању</w:t>
            </w:r>
          </w:p>
        </w:tc>
        <w:tc>
          <w:tcPr>
            <w:tcW w:w="2424" w:type="dxa"/>
            <w:gridSpan w:val="3"/>
          </w:tcPr>
          <w:p w14:paraId="7B19CF0A" w14:textId="77777777" w:rsidR="00573A86" w:rsidRPr="005904FA" w:rsidRDefault="00573A86" w:rsidP="00573A86">
            <w:pPr>
              <w:rPr>
                <w:rFonts w:ascii="Arial Narrow" w:hAnsi="Arial Narrow"/>
                <w:sz w:val="20"/>
                <w:szCs w:val="20"/>
              </w:rPr>
            </w:pPr>
            <w:r w:rsidRPr="005904FA">
              <w:rPr>
                <w:rFonts w:ascii="Arial Narrow" w:eastAsia="Arial Narrow" w:hAnsi="Arial Narrow" w:cs="Arial Narrow"/>
                <w:sz w:val="20"/>
                <w:szCs w:val="20"/>
              </w:rPr>
              <w:t xml:space="preserve">Одржано најмане 2 састанка годишње са послодавцима са територије Општине Беране </w:t>
            </w:r>
            <w:r w:rsidRPr="005904FA">
              <w:rPr>
                <w:rFonts w:ascii="Arial Narrow" w:hAnsi="Arial Narrow"/>
                <w:sz w:val="20"/>
                <w:szCs w:val="20"/>
              </w:rPr>
              <w:t>у вези ангажовања радно способних</w:t>
            </w:r>
          </w:p>
          <w:p w14:paraId="2828B323" w14:textId="77777777" w:rsidR="00573A86" w:rsidRPr="005904FA" w:rsidRDefault="00573A86" w:rsidP="00573A86">
            <w:pPr>
              <w:spacing w:before="20" w:after="20"/>
              <w:rPr>
                <w:rFonts w:ascii="Arial Narrow" w:eastAsia="Arial Narrow" w:hAnsi="Arial Narrow" w:cs="Arial Narrow"/>
                <w:sz w:val="20"/>
                <w:szCs w:val="20"/>
              </w:rPr>
            </w:pPr>
            <w:r w:rsidRPr="005904FA">
              <w:rPr>
                <w:rFonts w:ascii="Arial Narrow" w:hAnsi="Arial Narrow"/>
                <w:sz w:val="20"/>
                <w:szCs w:val="20"/>
              </w:rPr>
              <w:t>припадника РЕ популације</w:t>
            </w:r>
          </w:p>
        </w:tc>
        <w:tc>
          <w:tcPr>
            <w:tcW w:w="1975" w:type="dxa"/>
            <w:gridSpan w:val="4"/>
          </w:tcPr>
          <w:p w14:paraId="3C6D0CF9" w14:textId="77777777" w:rsidR="00573A86" w:rsidRPr="005904FA" w:rsidRDefault="00573A86" w:rsidP="00573A86">
            <w:pPr>
              <w:spacing w:before="20" w:after="20"/>
              <w:rPr>
                <w:rFonts w:ascii="Arial Narrow" w:eastAsia="Arial Narrow" w:hAnsi="Arial Narrow" w:cs="Arial Narrow"/>
                <w:sz w:val="20"/>
                <w:szCs w:val="20"/>
              </w:rPr>
            </w:pPr>
            <w:r w:rsidRPr="005904FA">
              <w:rPr>
                <w:rFonts w:ascii="Arial Narrow" w:eastAsia="Arial Narrow" w:hAnsi="Arial Narrow" w:cs="Arial Narrow"/>
                <w:sz w:val="20"/>
                <w:szCs w:val="20"/>
              </w:rPr>
              <w:t>Сектретаријат за друштвене дјелатности ОБ</w:t>
            </w:r>
          </w:p>
        </w:tc>
        <w:tc>
          <w:tcPr>
            <w:tcW w:w="1761" w:type="dxa"/>
            <w:gridSpan w:val="4"/>
          </w:tcPr>
          <w:p w14:paraId="3E977C55" w14:textId="17FCFB13" w:rsidR="00573A86" w:rsidRPr="005904FA"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w:t>
            </w:r>
            <w:r w:rsidR="00573A86">
              <w:rPr>
                <w:rFonts w:ascii="Arial Narrow" w:eastAsia="Arial Narrow" w:hAnsi="Arial Narrow" w:cs="Arial Narrow"/>
                <w:sz w:val="20"/>
                <w:szCs w:val="20"/>
              </w:rPr>
              <w:t xml:space="preserve"> квартал 2025.</w:t>
            </w:r>
          </w:p>
        </w:tc>
        <w:tc>
          <w:tcPr>
            <w:tcW w:w="1920" w:type="dxa"/>
            <w:gridSpan w:val="3"/>
          </w:tcPr>
          <w:p w14:paraId="5489947B" w14:textId="0A877E63" w:rsidR="00573A86" w:rsidRPr="005904FA"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IV</w:t>
            </w:r>
            <w:r w:rsidR="00573A86">
              <w:rPr>
                <w:rFonts w:ascii="Arial Narrow" w:eastAsia="Arial Narrow" w:hAnsi="Arial Narrow" w:cs="Arial Narrow"/>
                <w:sz w:val="20"/>
                <w:szCs w:val="20"/>
              </w:rPr>
              <w:t xml:space="preserve"> квартал 2028.</w:t>
            </w:r>
          </w:p>
        </w:tc>
        <w:tc>
          <w:tcPr>
            <w:tcW w:w="1356" w:type="dxa"/>
            <w:gridSpan w:val="4"/>
          </w:tcPr>
          <w:p w14:paraId="3D121717" w14:textId="77777777" w:rsidR="00573A86" w:rsidRPr="005904FA" w:rsidRDefault="00573A86" w:rsidP="00573A86">
            <w:pPr>
              <w:spacing w:before="20" w:after="20"/>
              <w:rPr>
                <w:rFonts w:ascii="Arial Narrow" w:eastAsia="Arial Narrow" w:hAnsi="Arial Narrow" w:cs="Arial Narrow"/>
                <w:sz w:val="20"/>
                <w:szCs w:val="20"/>
              </w:rPr>
            </w:pPr>
          </w:p>
        </w:tc>
        <w:tc>
          <w:tcPr>
            <w:tcW w:w="1876" w:type="dxa"/>
            <w:gridSpan w:val="2"/>
          </w:tcPr>
          <w:p w14:paraId="7A0C901D" w14:textId="77777777" w:rsidR="00573A86" w:rsidRPr="005904FA" w:rsidRDefault="00573A86" w:rsidP="00573A86">
            <w:pPr>
              <w:spacing w:before="20" w:after="20"/>
              <w:rPr>
                <w:rFonts w:ascii="Arial Narrow" w:eastAsia="Arial Narrow" w:hAnsi="Arial Narrow" w:cs="Arial Narrow"/>
                <w:sz w:val="20"/>
                <w:szCs w:val="20"/>
              </w:rPr>
            </w:pPr>
            <w:r w:rsidRPr="00DA4DA9">
              <w:rPr>
                <w:rFonts w:ascii="Arial Narrow" w:eastAsia="Arial Narrow" w:hAnsi="Arial Narrow" w:cs="Arial Narrow"/>
                <w:color w:val="000000" w:themeColor="text1"/>
                <w:sz w:val="20"/>
                <w:szCs w:val="20"/>
              </w:rPr>
              <w:t>Буџет Општине Беране</w:t>
            </w:r>
          </w:p>
        </w:tc>
      </w:tr>
      <w:tr w:rsidR="00573A86" w:rsidRPr="005904FA" w14:paraId="792B0A0C" w14:textId="77777777" w:rsidTr="00573A86">
        <w:trPr>
          <w:cantSplit/>
          <w:tblHeader/>
        </w:trPr>
        <w:tc>
          <w:tcPr>
            <w:tcW w:w="818" w:type="dxa"/>
          </w:tcPr>
          <w:p w14:paraId="0CCA56F6" w14:textId="77777777" w:rsidR="00573A86" w:rsidRPr="005904FA" w:rsidRDefault="00573A86" w:rsidP="00573A86">
            <w:pPr>
              <w:rPr>
                <w:sz w:val="20"/>
                <w:szCs w:val="20"/>
              </w:rPr>
            </w:pPr>
            <w:r w:rsidRPr="005904FA">
              <w:rPr>
                <w:rFonts w:ascii="Arial Narrow" w:eastAsia="Arial Narrow" w:hAnsi="Arial Narrow" w:cs="Arial Narrow"/>
                <w:sz w:val="20"/>
                <w:szCs w:val="20"/>
              </w:rPr>
              <w:t>6.1.4</w:t>
            </w:r>
          </w:p>
        </w:tc>
        <w:tc>
          <w:tcPr>
            <w:tcW w:w="2243" w:type="dxa"/>
            <w:gridSpan w:val="3"/>
          </w:tcPr>
          <w:p w14:paraId="4976D0DE" w14:textId="77777777" w:rsidR="00573A86" w:rsidRPr="005904FA" w:rsidRDefault="00573A86" w:rsidP="00573A86">
            <w:pPr>
              <w:rPr>
                <w:rFonts w:ascii="Arial Narrow" w:hAnsi="Arial Narrow"/>
                <w:sz w:val="20"/>
                <w:szCs w:val="20"/>
              </w:rPr>
            </w:pPr>
            <w:r w:rsidRPr="005904FA">
              <w:rPr>
                <w:rFonts w:ascii="Arial Narrow" w:hAnsi="Arial Narrow"/>
                <w:sz w:val="20"/>
                <w:szCs w:val="20"/>
              </w:rPr>
              <w:t>Организовање и суфинансирање стручних обука са циљем унапређења вјештина радно способних лица из РЕ популације</w:t>
            </w:r>
          </w:p>
        </w:tc>
        <w:tc>
          <w:tcPr>
            <w:tcW w:w="2424" w:type="dxa"/>
            <w:gridSpan w:val="3"/>
          </w:tcPr>
          <w:p w14:paraId="6E37A2A5" w14:textId="77777777" w:rsidR="00573A86" w:rsidRPr="005904FA" w:rsidRDefault="00573A86" w:rsidP="00573A86">
            <w:pPr>
              <w:spacing w:before="20" w:after="20"/>
              <w:rPr>
                <w:rFonts w:ascii="Arial Narrow" w:eastAsia="Arial Narrow" w:hAnsi="Arial Narrow" w:cs="Arial Narrow"/>
                <w:sz w:val="20"/>
                <w:szCs w:val="20"/>
              </w:rPr>
            </w:pPr>
            <w:r w:rsidRPr="005904FA">
              <w:rPr>
                <w:rFonts w:ascii="Arial Narrow" w:eastAsia="Arial Narrow" w:hAnsi="Arial Narrow" w:cs="Arial Narrow"/>
                <w:sz w:val="20"/>
                <w:szCs w:val="20"/>
              </w:rPr>
              <w:t xml:space="preserve">Најмање 20 припадника РЕ годишње  похађало обуку </w:t>
            </w:r>
            <w:r w:rsidRPr="005904FA">
              <w:rPr>
                <w:rFonts w:ascii="Arial Narrow" w:hAnsi="Arial Narrow"/>
                <w:sz w:val="20"/>
                <w:szCs w:val="20"/>
              </w:rPr>
              <w:t>са циљем унапређења вјештина радно способних лица из РЕ популације</w:t>
            </w:r>
          </w:p>
        </w:tc>
        <w:tc>
          <w:tcPr>
            <w:tcW w:w="1975" w:type="dxa"/>
            <w:gridSpan w:val="4"/>
          </w:tcPr>
          <w:p w14:paraId="67679783" w14:textId="77777777" w:rsidR="00573A86" w:rsidRPr="005904FA" w:rsidRDefault="00573A86" w:rsidP="00573A86">
            <w:pPr>
              <w:spacing w:before="20" w:after="20"/>
              <w:rPr>
                <w:rFonts w:ascii="Arial Narrow" w:eastAsia="Arial Narrow" w:hAnsi="Arial Narrow" w:cs="Arial Narrow"/>
                <w:sz w:val="20"/>
                <w:szCs w:val="20"/>
              </w:rPr>
            </w:pPr>
            <w:r w:rsidRPr="005904FA">
              <w:rPr>
                <w:rFonts w:ascii="Arial Narrow" w:eastAsia="Arial Narrow" w:hAnsi="Arial Narrow" w:cs="Arial Narrow"/>
                <w:sz w:val="20"/>
                <w:szCs w:val="20"/>
              </w:rPr>
              <w:t>Секретаријат за друштвене дјелатности ОБ/Биро рада Беране, НВО</w:t>
            </w:r>
          </w:p>
        </w:tc>
        <w:tc>
          <w:tcPr>
            <w:tcW w:w="1761" w:type="dxa"/>
            <w:gridSpan w:val="4"/>
          </w:tcPr>
          <w:p w14:paraId="0C2C7B4C" w14:textId="22647CC7" w:rsidR="00573A86" w:rsidRPr="005904FA"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w:t>
            </w:r>
            <w:r w:rsidR="00573A86">
              <w:rPr>
                <w:rFonts w:ascii="Arial Narrow" w:eastAsia="Arial Narrow" w:hAnsi="Arial Narrow" w:cs="Arial Narrow"/>
                <w:sz w:val="20"/>
                <w:szCs w:val="20"/>
              </w:rPr>
              <w:t xml:space="preserve"> квартал 2025.</w:t>
            </w:r>
          </w:p>
        </w:tc>
        <w:tc>
          <w:tcPr>
            <w:tcW w:w="1920" w:type="dxa"/>
            <w:gridSpan w:val="3"/>
          </w:tcPr>
          <w:p w14:paraId="2182CC02" w14:textId="690A7B55" w:rsidR="00573A86" w:rsidRPr="005904FA"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IV</w:t>
            </w:r>
            <w:r w:rsidR="00573A86">
              <w:rPr>
                <w:rFonts w:ascii="Arial Narrow" w:eastAsia="Arial Narrow" w:hAnsi="Arial Narrow" w:cs="Arial Narrow"/>
                <w:sz w:val="20"/>
                <w:szCs w:val="20"/>
              </w:rPr>
              <w:t xml:space="preserve"> квартал 2028.</w:t>
            </w:r>
          </w:p>
        </w:tc>
        <w:tc>
          <w:tcPr>
            <w:tcW w:w="1356" w:type="dxa"/>
            <w:gridSpan w:val="4"/>
          </w:tcPr>
          <w:p w14:paraId="31D92173" w14:textId="77777777" w:rsidR="00573A86" w:rsidRPr="005904FA" w:rsidRDefault="00573A86" w:rsidP="00573A86">
            <w:pPr>
              <w:spacing w:before="20" w:after="20"/>
              <w:rPr>
                <w:rFonts w:ascii="Arial Narrow" w:eastAsia="Arial Narrow" w:hAnsi="Arial Narrow" w:cs="Arial Narrow"/>
                <w:sz w:val="20"/>
                <w:szCs w:val="20"/>
              </w:rPr>
            </w:pPr>
          </w:p>
        </w:tc>
        <w:tc>
          <w:tcPr>
            <w:tcW w:w="1876" w:type="dxa"/>
            <w:gridSpan w:val="2"/>
          </w:tcPr>
          <w:p w14:paraId="71E4FF82" w14:textId="77777777" w:rsidR="00573A86" w:rsidRPr="005904FA" w:rsidRDefault="00573A86" w:rsidP="00573A86">
            <w:pPr>
              <w:spacing w:before="20" w:after="20"/>
              <w:rPr>
                <w:rFonts w:ascii="Arial Narrow" w:eastAsia="Arial Narrow" w:hAnsi="Arial Narrow" w:cs="Arial Narrow"/>
                <w:sz w:val="20"/>
                <w:szCs w:val="20"/>
              </w:rPr>
            </w:pPr>
            <w:r w:rsidRPr="005904FA">
              <w:rPr>
                <w:rFonts w:ascii="Arial Narrow" w:eastAsia="Arial Narrow" w:hAnsi="Arial Narrow" w:cs="Arial Narrow"/>
                <w:sz w:val="20"/>
                <w:szCs w:val="20"/>
              </w:rPr>
              <w:t>Биро рада Беране</w:t>
            </w:r>
          </w:p>
        </w:tc>
      </w:tr>
      <w:tr w:rsidR="00573A86" w:rsidRPr="003A0365" w14:paraId="64A9BADE" w14:textId="77777777" w:rsidTr="00573A86">
        <w:trPr>
          <w:cantSplit/>
          <w:tblHeader/>
        </w:trPr>
        <w:tc>
          <w:tcPr>
            <w:tcW w:w="818" w:type="dxa"/>
          </w:tcPr>
          <w:p w14:paraId="032D56E3" w14:textId="77777777" w:rsidR="00573A86" w:rsidRPr="003A0365" w:rsidRDefault="00573A86" w:rsidP="00573A86">
            <w:pPr>
              <w:rPr>
                <w:color w:val="000000" w:themeColor="text1"/>
                <w:sz w:val="20"/>
                <w:szCs w:val="20"/>
              </w:rPr>
            </w:pPr>
            <w:r w:rsidRPr="003A0365">
              <w:rPr>
                <w:rFonts w:ascii="Arial Narrow" w:eastAsia="Arial Narrow" w:hAnsi="Arial Narrow" w:cs="Arial Narrow"/>
                <w:color w:val="000000" w:themeColor="text1"/>
                <w:sz w:val="20"/>
                <w:szCs w:val="20"/>
              </w:rPr>
              <w:t>6.1.5</w:t>
            </w:r>
          </w:p>
        </w:tc>
        <w:tc>
          <w:tcPr>
            <w:tcW w:w="2243" w:type="dxa"/>
            <w:gridSpan w:val="3"/>
          </w:tcPr>
          <w:p w14:paraId="7D6B04EC" w14:textId="77777777" w:rsidR="00573A86" w:rsidRPr="003A0365" w:rsidRDefault="00573A86" w:rsidP="00573A86">
            <w:pPr>
              <w:pStyle w:val="ListParagraph"/>
              <w:ind w:left="0"/>
              <w:jc w:val="both"/>
              <w:rPr>
                <w:rFonts w:ascii="Arial Narrow" w:hAnsi="Arial Narrow"/>
                <w:color w:val="000000" w:themeColor="text1"/>
                <w:sz w:val="20"/>
                <w:szCs w:val="20"/>
              </w:rPr>
            </w:pPr>
            <w:r w:rsidRPr="003A0365">
              <w:rPr>
                <w:rFonts w:ascii="Arial Narrow" w:hAnsi="Arial Narrow"/>
                <w:color w:val="000000" w:themeColor="text1"/>
                <w:sz w:val="20"/>
                <w:szCs w:val="20"/>
              </w:rPr>
              <w:t>Организовање јавних радова као једне од мјера активне политике запошљавања  ЗЗЗ ЦГ у којима би била укључена и лица из РЕ популације</w:t>
            </w:r>
          </w:p>
        </w:tc>
        <w:tc>
          <w:tcPr>
            <w:tcW w:w="2424" w:type="dxa"/>
            <w:gridSpan w:val="3"/>
          </w:tcPr>
          <w:p w14:paraId="0DA8D65D" w14:textId="77777777" w:rsidR="00573A86" w:rsidRPr="003A0365" w:rsidRDefault="00573A86" w:rsidP="00573A86">
            <w:pPr>
              <w:spacing w:before="20" w:after="20"/>
              <w:rPr>
                <w:rFonts w:ascii="Arial Narrow" w:eastAsia="Arial Narrow" w:hAnsi="Arial Narrow" w:cs="Arial Narrow"/>
                <w:color w:val="000000" w:themeColor="text1"/>
                <w:sz w:val="20"/>
                <w:szCs w:val="20"/>
              </w:rPr>
            </w:pPr>
            <w:r w:rsidRPr="003A0365">
              <w:rPr>
                <w:rFonts w:ascii="Arial Narrow" w:eastAsia="Arial Narrow" w:hAnsi="Arial Narrow" w:cs="Arial Narrow"/>
                <w:color w:val="000000" w:themeColor="text1"/>
                <w:sz w:val="20"/>
                <w:szCs w:val="20"/>
              </w:rPr>
              <w:t>Најмање 8 припадника РЕ запошљена кроз јавне радове</w:t>
            </w:r>
          </w:p>
        </w:tc>
        <w:tc>
          <w:tcPr>
            <w:tcW w:w="1975" w:type="dxa"/>
            <w:gridSpan w:val="4"/>
          </w:tcPr>
          <w:p w14:paraId="2134654F" w14:textId="77777777" w:rsidR="00573A86" w:rsidRPr="003A0365" w:rsidRDefault="00573A86" w:rsidP="00573A86">
            <w:pPr>
              <w:spacing w:before="20" w:after="20"/>
              <w:rPr>
                <w:rFonts w:ascii="Arial Narrow" w:eastAsia="Arial Narrow" w:hAnsi="Arial Narrow" w:cs="Arial Narrow"/>
                <w:color w:val="000000" w:themeColor="text1"/>
                <w:sz w:val="20"/>
                <w:szCs w:val="20"/>
              </w:rPr>
            </w:pPr>
            <w:r w:rsidRPr="003A0365">
              <w:rPr>
                <w:rFonts w:ascii="Arial Narrow" w:eastAsia="Arial Narrow" w:hAnsi="Arial Narrow" w:cs="Arial Narrow"/>
                <w:color w:val="000000" w:themeColor="text1"/>
                <w:sz w:val="20"/>
                <w:szCs w:val="20"/>
              </w:rPr>
              <w:t>Секретаријат за друштвене дјелатности ОБ/Биро рада Беране, ЈУ ОШ ,,Радомир Митровић, ЈПУ ,,Радмила Недић,, НВО УЗПРЕ</w:t>
            </w:r>
          </w:p>
        </w:tc>
        <w:tc>
          <w:tcPr>
            <w:tcW w:w="1761" w:type="dxa"/>
            <w:gridSpan w:val="4"/>
          </w:tcPr>
          <w:p w14:paraId="721F5206" w14:textId="6EEEEBAB" w:rsidR="00573A86" w:rsidRPr="003A0365"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Pr>
                <w:rFonts w:ascii="Arial Narrow" w:eastAsia="Arial Narrow" w:hAnsi="Arial Narrow" w:cs="Arial Narrow"/>
                <w:color w:val="000000" w:themeColor="text1"/>
                <w:sz w:val="20"/>
                <w:szCs w:val="20"/>
              </w:rPr>
              <w:t xml:space="preserve"> квартал 2025.</w:t>
            </w:r>
          </w:p>
        </w:tc>
        <w:tc>
          <w:tcPr>
            <w:tcW w:w="1920" w:type="dxa"/>
            <w:gridSpan w:val="3"/>
          </w:tcPr>
          <w:p w14:paraId="369AB793" w14:textId="65C6ADF8" w:rsidR="00573A86" w:rsidRPr="003A0365"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IV</w:t>
            </w:r>
            <w:r w:rsidR="00573A86">
              <w:rPr>
                <w:rFonts w:ascii="Arial Narrow" w:eastAsia="Arial Narrow" w:hAnsi="Arial Narrow" w:cs="Arial Narrow"/>
                <w:color w:val="000000" w:themeColor="text1"/>
                <w:sz w:val="20"/>
                <w:szCs w:val="20"/>
              </w:rPr>
              <w:t xml:space="preserve"> квартал 2028.</w:t>
            </w:r>
          </w:p>
        </w:tc>
        <w:tc>
          <w:tcPr>
            <w:tcW w:w="1356" w:type="dxa"/>
            <w:gridSpan w:val="4"/>
          </w:tcPr>
          <w:p w14:paraId="688164EE" w14:textId="77777777" w:rsidR="00573A86" w:rsidRPr="003A0365" w:rsidRDefault="00573A86" w:rsidP="00573A86">
            <w:pPr>
              <w:spacing w:before="20" w:after="20"/>
              <w:rPr>
                <w:rFonts w:ascii="Arial Narrow" w:eastAsia="Arial Narrow" w:hAnsi="Arial Narrow" w:cs="Arial Narrow"/>
                <w:color w:val="000000" w:themeColor="text1"/>
                <w:sz w:val="20"/>
                <w:szCs w:val="20"/>
              </w:rPr>
            </w:pPr>
          </w:p>
        </w:tc>
        <w:tc>
          <w:tcPr>
            <w:tcW w:w="1876" w:type="dxa"/>
            <w:gridSpan w:val="2"/>
          </w:tcPr>
          <w:p w14:paraId="4709F932" w14:textId="77777777" w:rsidR="00573A86" w:rsidRPr="003A0365" w:rsidRDefault="00573A86" w:rsidP="00573A86">
            <w:pPr>
              <w:spacing w:before="20" w:after="20"/>
              <w:rPr>
                <w:rFonts w:ascii="Arial Narrow" w:eastAsia="Arial Narrow" w:hAnsi="Arial Narrow" w:cs="Arial Narrow"/>
                <w:color w:val="000000" w:themeColor="text1"/>
                <w:sz w:val="20"/>
                <w:szCs w:val="20"/>
              </w:rPr>
            </w:pPr>
            <w:r w:rsidRPr="003A0365">
              <w:rPr>
                <w:rFonts w:ascii="Arial Narrow" w:eastAsia="Arial Narrow" w:hAnsi="Arial Narrow" w:cs="Arial Narrow"/>
                <w:color w:val="000000" w:themeColor="text1"/>
                <w:sz w:val="20"/>
                <w:szCs w:val="20"/>
              </w:rPr>
              <w:t>Биро рада Беране</w:t>
            </w:r>
          </w:p>
        </w:tc>
      </w:tr>
      <w:tr w:rsidR="00573A86" w:rsidRPr="003A0365" w14:paraId="1A9040EE" w14:textId="77777777" w:rsidTr="00573A86">
        <w:trPr>
          <w:cantSplit/>
          <w:tblHeader/>
        </w:trPr>
        <w:tc>
          <w:tcPr>
            <w:tcW w:w="818" w:type="dxa"/>
          </w:tcPr>
          <w:p w14:paraId="5E72D055" w14:textId="77777777" w:rsidR="00573A86" w:rsidRPr="003A0365" w:rsidRDefault="00573A86" w:rsidP="00573A86">
            <w:pPr>
              <w:rPr>
                <w:sz w:val="20"/>
                <w:szCs w:val="20"/>
              </w:rPr>
            </w:pPr>
            <w:r w:rsidRPr="003A0365">
              <w:rPr>
                <w:rFonts w:ascii="Arial Narrow" w:eastAsia="Arial Narrow" w:hAnsi="Arial Narrow" w:cs="Arial Narrow"/>
                <w:sz w:val="20"/>
                <w:szCs w:val="20"/>
              </w:rPr>
              <w:t>6.1.6</w:t>
            </w:r>
          </w:p>
        </w:tc>
        <w:tc>
          <w:tcPr>
            <w:tcW w:w="2243" w:type="dxa"/>
            <w:gridSpan w:val="3"/>
          </w:tcPr>
          <w:p w14:paraId="75AF261E" w14:textId="77777777" w:rsidR="00573A86" w:rsidRPr="003A0365" w:rsidRDefault="00573A86" w:rsidP="00573A86">
            <w:pPr>
              <w:pStyle w:val="ListParagraph"/>
              <w:ind w:left="0"/>
              <w:jc w:val="both"/>
              <w:rPr>
                <w:rFonts w:ascii="Arial Narrow" w:hAnsi="Arial Narrow"/>
                <w:sz w:val="20"/>
                <w:szCs w:val="20"/>
              </w:rPr>
            </w:pPr>
            <w:r w:rsidRPr="003A0365">
              <w:rPr>
                <w:rFonts w:ascii="Arial Narrow" w:hAnsi="Arial Narrow"/>
                <w:sz w:val="20"/>
                <w:szCs w:val="20"/>
              </w:rPr>
              <w:t xml:space="preserve">Организовање посебних Програма обуке и преквалификације заинтересованих радно </w:t>
            </w:r>
            <w:r w:rsidRPr="003A0365">
              <w:rPr>
                <w:rFonts w:ascii="Arial Narrow" w:hAnsi="Arial Narrow"/>
                <w:sz w:val="20"/>
                <w:szCs w:val="20"/>
              </w:rPr>
              <w:lastRenderedPageBreak/>
              <w:t>способних лица РЕ популације за послове и вјештине за којима постоји већа потражња на тржишту рада и за које је исказано интересовање</w:t>
            </w:r>
          </w:p>
        </w:tc>
        <w:tc>
          <w:tcPr>
            <w:tcW w:w="2424" w:type="dxa"/>
            <w:gridSpan w:val="3"/>
          </w:tcPr>
          <w:p w14:paraId="5B56338D" w14:textId="77777777" w:rsidR="00573A86" w:rsidRPr="003A0365" w:rsidRDefault="00573A86" w:rsidP="00573A86">
            <w:pPr>
              <w:spacing w:before="20" w:after="20"/>
              <w:rPr>
                <w:rFonts w:ascii="Arial Narrow" w:eastAsia="Arial Narrow" w:hAnsi="Arial Narrow" w:cs="Arial Narrow"/>
                <w:sz w:val="20"/>
                <w:szCs w:val="20"/>
              </w:rPr>
            </w:pPr>
            <w:r w:rsidRPr="003A0365">
              <w:rPr>
                <w:rFonts w:ascii="Arial Narrow" w:eastAsia="Arial Narrow" w:hAnsi="Arial Narrow" w:cs="Arial Narrow"/>
                <w:sz w:val="20"/>
                <w:szCs w:val="20"/>
              </w:rPr>
              <w:lastRenderedPageBreak/>
              <w:t xml:space="preserve">Најање 20 припадника РЕ годишње  похађало обуку </w:t>
            </w:r>
            <w:r w:rsidRPr="003A0365">
              <w:rPr>
                <w:rFonts w:ascii="Arial Narrow" w:hAnsi="Arial Narrow"/>
                <w:sz w:val="20"/>
                <w:szCs w:val="20"/>
              </w:rPr>
              <w:t xml:space="preserve">са циљем унапређења вјештина за послове за </w:t>
            </w:r>
            <w:r w:rsidRPr="003A0365">
              <w:rPr>
                <w:rFonts w:ascii="Arial Narrow" w:hAnsi="Arial Narrow"/>
                <w:sz w:val="20"/>
                <w:szCs w:val="20"/>
              </w:rPr>
              <w:lastRenderedPageBreak/>
              <w:t>којима постоји већа потражња на тржишту рада и за које је исказано интересовање</w:t>
            </w:r>
          </w:p>
        </w:tc>
        <w:tc>
          <w:tcPr>
            <w:tcW w:w="1975" w:type="dxa"/>
            <w:gridSpan w:val="4"/>
          </w:tcPr>
          <w:p w14:paraId="15047C5F" w14:textId="77777777" w:rsidR="00573A86" w:rsidRPr="003A0365" w:rsidRDefault="00573A86" w:rsidP="00573A86">
            <w:pPr>
              <w:spacing w:before="20" w:after="20"/>
              <w:rPr>
                <w:rFonts w:ascii="Arial Narrow" w:eastAsia="Arial Narrow" w:hAnsi="Arial Narrow" w:cs="Arial Narrow"/>
                <w:sz w:val="20"/>
                <w:szCs w:val="20"/>
              </w:rPr>
            </w:pPr>
            <w:r w:rsidRPr="003A0365">
              <w:rPr>
                <w:rFonts w:ascii="Arial Narrow" w:eastAsia="Arial Narrow" w:hAnsi="Arial Narrow" w:cs="Arial Narrow"/>
                <w:sz w:val="20"/>
                <w:szCs w:val="20"/>
              </w:rPr>
              <w:lastRenderedPageBreak/>
              <w:t>Секретаријат за друштвене дјелатности ОБ/Биро рада Беране</w:t>
            </w:r>
          </w:p>
        </w:tc>
        <w:tc>
          <w:tcPr>
            <w:tcW w:w="1761" w:type="dxa"/>
            <w:gridSpan w:val="4"/>
          </w:tcPr>
          <w:p w14:paraId="6823FB50" w14:textId="3B06C57B" w:rsidR="00573A86" w:rsidRPr="003A0365"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w:t>
            </w:r>
            <w:r w:rsidR="00573A86" w:rsidRPr="00E8331D">
              <w:rPr>
                <w:rFonts w:ascii="Arial Narrow" w:eastAsia="Arial Narrow" w:hAnsi="Arial Narrow" w:cs="Arial Narrow"/>
                <w:sz w:val="20"/>
                <w:szCs w:val="20"/>
              </w:rPr>
              <w:t xml:space="preserve"> квартал 2025.</w:t>
            </w:r>
          </w:p>
        </w:tc>
        <w:tc>
          <w:tcPr>
            <w:tcW w:w="1920" w:type="dxa"/>
            <w:gridSpan w:val="3"/>
          </w:tcPr>
          <w:p w14:paraId="476D0BBF" w14:textId="64BC149B" w:rsidR="00573A86" w:rsidRPr="003A0365"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IV</w:t>
            </w:r>
            <w:r w:rsidR="00573A86" w:rsidRPr="00E8331D">
              <w:rPr>
                <w:rFonts w:ascii="Arial Narrow" w:eastAsia="Arial Narrow" w:hAnsi="Arial Narrow" w:cs="Arial Narrow"/>
                <w:sz w:val="20"/>
                <w:szCs w:val="20"/>
              </w:rPr>
              <w:t xml:space="preserve"> квартал 2028.</w:t>
            </w:r>
          </w:p>
        </w:tc>
        <w:tc>
          <w:tcPr>
            <w:tcW w:w="1356" w:type="dxa"/>
            <w:gridSpan w:val="4"/>
          </w:tcPr>
          <w:p w14:paraId="3D687681" w14:textId="77777777" w:rsidR="00573A86" w:rsidRPr="003A0365" w:rsidRDefault="00573A86" w:rsidP="00573A86">
            <w:pPr>
              <w:spacing w:before="20" w:after="20"/>
              <w:rPr>
                <w:rFonts w:ascii="Arial Narrow" w:eastAsia="Arial Narrow" w:hAnsi="Arial Narrow" w:cs="Arial Narrow"/>
                <w:sz w:val="20"/>
                <w:szCs w:val="20"/>
              </w:rPr>
            </w:pPr>
          </w:p>
        </w:tc>
        <w:tc>
          <w:tcPr>
            <w:tcW w:w="1876" w:type="dxa"/>
            <w:gridSpan w:val="2"/>
          </w:tcPr>
          <w:p w14:paraId="6B96FDB7" w14:textId="77777777" w:rsidR="00573A86" w:rsidRPr="003A0365" w:rsidRDefault="00573A86" w:rsidP="00573A86">
            <w:pPr>
              <w:spacing w:before="20" w:after="20"/>
              <w:rPr>
                <w:rFonts w:ascii="Arial Narrow" w:eastAsia="Arial Narrow" w:hAnsi="Arial Narrow" w:cs="Arial Narrow"/>
                <w:sz w:val="20"/>
                <w:szCs w:val="20"/>
              </w:rPr>
            </w:pPr>
            <w:r w:rsidRPr="003A0365">
              <w:rPr>
                <w:rFonts w:ascii="Arial Narrow" w:eastAsia="Arial Narrow" w:hAnsi="Arial Narrow" w:cs="Arial Narrow"/>
                <w:sz w:val="20"/>
                <w:szCs w:val="20"/>
              </w:rPr>
              <w:t>Биро рада Беране</w:t>
            </w:r>
          </w:p>
        </w:tc>
      </w:tr>
      <w:tr w:rsidR="00573A86" w:rsidRPr="003A0365" w14:paraId="76644597" w14:textId="77777777" w:rsidTr="00573A86">
        <w:trPr>
          <w:cantSplit/>
          <w:tblHeader/>
        </w:trPr>
        <w:tc>
          <w:tcPr>
            <w:tcW w:w="818" w:type="dxa"/>
          </w:tcPr>
          <w:p w14:paraId="2B17B039" w14:textId="77777777" w:rsidR="00573A86" w:rsidRPr="003A0365" w:rsidRDefault="00573A86" w:rsidP="00573A86">
            <w:pPr>
              <w:rPr>
                <w:rFonts w:ascii="Arial Narrow" w:eastAsia="Arial Narrow" w:hAnsi="Arial Narrow" w:cs="Arial Narrow"/>
                <w:color w:val="000000" w:themeColor="text1"/>
                <w:sz w:val="20"/>
                <w:szCs w:val="20"/>
              </w:rPr>
            </w:pPr>
            <w:r w:rsidRPr="003A0365">
              <w:rPr>
                <w:rFonts w:ascii="Arial Narrow" w:eastAsia="Arial Narrow" w:hAnsi="Arial Narrow" w:cs="Arial Narrow"/>
                <w:color w:val="000000" w:themeColor="text1"/>
                <w:sz w:val="20"/>
                <w:szCs w:val="20"/>
              </w:rPr>
              <w:t>6.1.7.</w:t>
            </w:r>
          </w:p>
        </w:tc>
        <w:tc>
          <w:tcPr>
            <w:tcW w:w="2243" w:type="dxa"/>
            <w:gridSpan w:val="3"/>
          </w:tcPr>
          <w:p w14:paraId="46D0324E" w14:textId="77777777" w:rsidR="00573A86" w:rsidRPr="003A0365" w:rsidRDefault="00573A86" w:rsidP="00573A86">
            <w:pPr>
              <w:ind w:left="3"/>
              <w:rPr>
                <w:rFonts w:ascii="Arial Narrow" w:eastAsia="Arial" w:hAnsi="Arial Narrow" w:cstheme="minorHAnsi"/>
                <w:color w:val="000000" w:themeColor="text1"/>
                <w:sz w:val="20"/>
                <w:szCs w:val="20"/>
                <w:lang w:val="es-ES"/>
              </w:rPr>
            </w:pPr>
            <w:r w:rsidRPr="003A0365">
              <w:rPr>
                <w:rFonts w:ascii="Arial Narrow" w:eastAsia="Arial" w:hAnsi="Arial Narrow" w:cstheme="minorHAnsi"/>
                <w:color w:val="000000" w:themeColor="text1"/>
                <w:sz w:val="20"/>
                <w:szCs w:val="20"/>
                <w:lang w:val="es-ES"/>
              </w:rPr>
              <w:t>Кампања за учешће у програмима обука за занимања</w:t>
            </w:r>
          </w:p>
        </w:tc>
        <w:tc>
          <w:tcPr>
            <w:tcW w:w="2424" w:type="dxa"/>
            <w:gridSpan w:val="3"/>
          </w:tcPr>
          <w:p w14:paraId="3C26ABA2" w14:textId="77777777" w:rsidR="00573A86" w:rsidRPr="003A0365" w:rsidRDefault="00573A86" w:rsidP="00573A86">
            <w:pPr>
              <w:ind w:left="2"/>
              <w:rPr>
                <w:rFonts w:ascii="Arial Narrow" w:eastAsia="Arial" w:hAnsi="Arial Narrow" w:cstheme="minorHAnsi"/>
                <w:color w:val="000000" w:themeColor="text1"/>
                <w:sz w:val="20"/>
                <w:szCs w:val="20"/>
                <w:lang w:val="en-US"/>
              </w:rPr>
            </w:pPr>
            <w:r w:rsidRPr="003A0365">
              <w:rPr>
                <w:rFonts w:ascii="Arial Narrow" w:eastAsia="Arial" w:hAnsi="Arial Narrow" w:cstheme="minorHAnsi"/>
                <w:color w:val="000000" w:themeColor="text1"/>
                <w:sz w:val="20"/>
                <w:szCs w:val="20"/>
                <w:lang w:val="en-US"/>
              </w:rPr>
              <w:t xml:space="preserve">Реализовано најмање </w:t>
            </w:r>
            <w:r>
              <w:rPr>
                <w:rFonts w:ascii="Arial Narrow" w:eastAsia="Arial" w:hAnsi="Arial Narrow" w:cstheme="minorHAnsi"/>
                <w:color w:val="000000" w:themeColor="text1"/>
                <w:sz w:val="20"/>
                <w:szCs w:val="20"/>
                <w:lang w:val="en-US"/>
              </w:rPr>
              <w:t>1</w:t>
            </w:r>
            <w:r w:rsidRPr="003A0365">
              <w:rPr>
                <w:rFonts w:ascii="Arial Narrow" w:eastAsia="Arial" w:hAnsi="Arial Narrow" w:cstheme="minorHAnsi"/>
                <w:color w:val="000000" w:themeColor="text1"/>
                <w:sz w:val="20"/>
                <w:szCs w:val="20"/>
                <w:lang w:val="en-US"/>
              </w:rPr>
              <w:t xml:space="preserve"> кампањ</w:t>
            </w:r>
            <w:r>
              <w:rPr>
                <w:rFonts w:ascii="Arial Narrow" w:eastAsia="Arial" w:hAnsi="Arial Narrow" w:cstheme="minorHAnsi"/>
                <w:color w:val="000000" w:themeColor="text1"/>
                <w:sz w:val="20"/>
                <w:szCs w:val="20"/>
                <w:lang w:val="en-US"/>
              </w:rPr>
              <w:t>а</w:t>
            </w:r>
            <w:r w:rsidRPr="003A0365">
              <w:rPr>
                <w:rFonts w:ascii="Arial Narrow" w:eastAsia="Arial" w:hAnsi="Arial Narrow" w:cstheme="minorHAnsi"/>
                <w:color w:val="000000" w:themeColor="text1"/>
                <w:sz w:val="20"/>
                <w:szCs w:val="20"/>
                <w:lang w:val="en-US"/>
              </w:rPr>
              <w:t xml:space="preserve"> у Беранама</w:t>
            </w:r>
          </w:p>
        </w:tc>
        <w:tc>
          <w:tcPr>
            <w:tcW w:w="1975" w:type="dxa"/>
            <w:gridSpan w:val="4"/>
          </w:tcPr>
          <w:p w14:paraId="329342C4" w14:textId="77777777" w:rsidR="00573A86" w:rsidRPr="003A0365" w:rsidRDefault="00573A86" w:rsidP="00573A86">
            <w:pPr>
              <w:rPr>
                <w:rFonts w:ascii="Arial Narrow" w:eastAsia="Arial" w:hAnsi="Arial Narrow" w:cstheme="minorHAnsi"/>
                <w:color w:val="000000" w:themeColor="text1"/>
                <w:sz w:val="20"/>
                <w:szCs w:val="20"/>
                <w:lang w:val="en-US"/>
              </w:rPr>
            </w:pPr>
            <w:r w:rsidRPr="003A0365">
              <w:rPr>
                <w:rFonts w:ascii="Arial Narrow" w:eastAsia="Arial" w:hAnsi="Arial Narrow" w:cstheme="minorHAnsi"/>
                <w:color w:val="000000" w:themeColor="text1"/>
                <w:sz w:val="20"/>
                <w:szCs w:val="20"/>
                <w:lang w:val="en-US"/>
              </w:rPr>
              <w:t xml:space="preserve">НВО, </w:t>
            </w:r>
          </w:p>
          <w:p w14:paraId="567515AB" w14:textId="77777777" w:rsidR="00573A86" w:rsidRPr="003A0365" w:rsidRDefault="00573A86" w:rsidP="00573A86">
            <w:pPr>
              <w:ind w:left="4"/>
              <w:rPr>
                <w:rFonts w:ascii="Arial Narrow" w:eastAsia="Arial" w:hAnsi="Arial Narrow" w:cstheme="minorHAnsi"/>
                <w:color w:val="000000" w:themeColor="text1"/>
                <w:sz w:val="20"/>
                <w:szCs w:val="20"/>
                <w:lang w:val="en-US"/>
              </w:rPr>
            </w:pPr>
            <w:r w:rsidRPr="003A0365">
              <w:rPr>
                <w:rFonts w:ascii="Arial Narrow" w:eastAsia="Arial" w:hAnsi="Arial Narrow" w:cstheme="minorHAnsi"/>
                <w:color w:val="000000" w:themeColor="text1"/>
                <w:sz w:val="20"/>
                <w:szCs w:val="20"/>
                <w:lang w:val="en-US"/>
              </w:rPr>
              <w:t xml:space="preserve">Завод за запошљавање, </w:t>
            </w:r>
          </w:p>
          <w:p w14:paraId="64CD315D" w14:textId="77777777" w:rsidR="00573A86" w:rsidRPr="003A0365" w:rsidRDefault="00573A86" w:rsidP="00573A86">
            <w:pPr>
              <w:ind w:left="4"/>
              <w:rPr>
                <w:rFonts w:ascii="Arial Narrow" w:eastAsia="Arial" w:hAnsi="Arial Narrow" w:cstheme="minorHAnsi"/>
                <w:color w:val="000000" w:themeColor="text1"/>
                <w:sz w:val="20"/>
                <w:szCs w:val="20"/>
                <w:lang w:val="en-US"/>
              </w:rPr>
            </w:pPr>
            <w:r w:rsidRPr="003A0365">
              <w:rPr>
                <w:rFonts w:ascii="Arial Narrow" w:eastAsia="Arial" w:hAnsi="Arial Narrow" w:cstheme="minorHAnsi"/>
                <w:color w:val="000000" w:themeColor="text1"/>
                <w:sz w:val="20"/>
                <w:szCs w:val="20"/>
                <w:lang w:val="en-US"/>
              </w:rPr>
              <w:t>Провајдери образовања одраслих.</w:t>
            </w:r>
          </w:p>
        </w:tc>
        <w:tc>
          <w:tcPr>
            <w:tcW w:w="1761" w:type="dxa"/>
            <w:gridSpan w:val="4"/>
          </w:tcPr>
          <w:p w14:paraId="2EEB9A5F" w14:textId="18EFC50F" w:rsidR="00573A86" w:rsidRPr="003A0365"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sidRPr="00E8331D">
              <w:rPr>
                <w:rFonts w:ascii="Arial Narrow" w:eastAsia="Arial Narrow" w:hAnsi="Arial Narrow" w:cs="Arial Narrow"/>
                <w:color w:val="000000" w:themeColor="text1"/>
                <w:sz w:val="20"/>
                <w:szCs w:val="20"/>
              </w:rPr>
              <w:t xml:space="preserve"> квартал 2025.</w:t>
            </w:r>
          </w:p>
        </w:tc>
        <w:tc>
          <w:tcPr>
            <w:tcW w:w="1920" w:type="dxa"/>
            <w:gridSpan w:val="3"/>
          </w:tcPr>
          <w:p w14:paraId="1F8E0355" w14:textId="6D0E1A2B" w:rsidR="00573A86" w:rsidRPr="003A0365"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IV</w:t>
            </w:r>
            <w:r w:rsidR="00573A86" w:rsidRPr="00E8331D">
              <w:rPr>
                <w:rFonts w:ascii="Arial Narrow" w:eastAsia="Arial Narrow" w:hAnsi="Arial Narrow" w:cs="Arial Narrow"/>
                <w:color w:val="000000" w:themeColor="text1"/>
                <w:sz w:val="20"/>
                <w:szCs w:val="20"/>
              </w:rPr>
              <w:t xml:space="preserve"> квартал 2028.</w:t>
            </w:r>
          </w:p>
        </w:tc>
        <w:tc>
          <w:tcPr>
            <w:tcW w:w="1356" w:type="dxa"/>
            <w:gridSpan w:val="4"/>
          </w:tcPr>
          <w:p w14:paraId="26229F09" w14:textId="77777777" w:rsidR="00573A86"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500,00еура</w:t>
            </w:r>
          </w:p>
          <w:p w14:paraId="193BD6DE" w14:textId="77777777" w:rsidR="00573A86"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Годишње</w:t>
            </w:r>
          </w:p>
          <w:p w14:paraId="27AEB7C6" w14:textId="77777777" w:rsidR="00573A86" w:rsidRPr="003A0365"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Укупно 2.000,00 еура за 4 године</w:t>
            </w:r>
          </w:p>
        </w:tc>
        <w:tc>
          <w:tcPr>
            <w:tcW w:w="1876" w:type="dxa"/>
            <w:gridSpan w:val="2"/>
          </w:tcPr>
          <w:p w14:paraId="74CCF873" w14:textId="77777777" w:rsidR="00573A86" w:rsidRPr="003A0365" w:rsidRDefault="00573A86" w:rsidP="00573A86">
            <w:pPr>
              <w:spacing w:before="20" w:after="20"/>
              <w:rPr>
                <w:rFonts w:ascii="Arial Narrow" w:eastAsia="Arial Narrow" w:hAnsi="Arial Narrow" w:cs="Arial Narrow"/>
                <w:color w:val="000000" w:themeColor="text1"/>
                <w:sz w:val="20"/>
                <w:szCs w:val="20"/>
              </w:rPr>
            </w:pPr>
            <w:r w:rsidRPr="00D9680F">
              <w:rPr>
                <w:rFonts w:ascii="Arial Narrow" w:eastAsia="Arial Narrow" w:hAnsi="Arial Narrow" w:cs="Arial Narrow"/>
                <w:color w:val="000000" w:themeColor="text1"/>
                <w:sz w:val="20"/>
                <w:szCs w:val="20"/>
              </w:rPr>
              <w:t>Буџет Општине Беране</w:t>
            </w:r>
          </w:p>
        </w:tc>
      </w:tr>
      <w:tr w:rsidR="00573A86" w:rsidRPr="003A0365" w14:paraId="063EABC8" w14:textId="77777777" w:rsidTr="00573A86">
        <w:trPr>
          <w:cantSplit/>
          <w:tblHeader/>
        </w:trPr>
        <w:tc>
          <w:tcPr>
            <w:tcW w:w="818" w:type="dxa"/>
          </w:tcPr>
          <w:p w14:paraId="7FCEAEC2" w14:textId="77777777" w:rsidR="00573A86" w:rsidRPr="003A0365" w:rsidRDefault="00573A86" w:rsidP="00573A86">
            <w:pPr>
              <w:rPr>
                <w:rFonts w:ascii="Arial Narrow" w:eastAsia="Arial Narrow" w:hAnsi="Arial Narrow" w:cs="Arial Narrow"/>
                <w:color w:val="000000" w:themeColor="text1"/>
                <w:sz w:val="20"/>
                <w:szCs w:val="20"/>
              </w:rPr>
            </w:pPr>
            <w:r w:rsidRPr="003A0365">
              <w:rPr>
                <w:rFonts w:ascii="Arial Narrow" w:eastAsia="Arial Narrow" w:hAnsi="Arial Narrow" w:cs="Arial Narrow"/>
                <w:color w:val="000000" w:themeColor="text1"/>
                <w:sz w:val="20"/>
                <w:szCs w:val="20"/>
              </w:rPr>
              <w:t>6.1.8.</w:t>
            </w:r>
          </w:p>
        </w:tc>
        <w:tc>
          <w:tcPr>
            <w:tcW w:w="2243" w:type="dxa"/>
            <w:gridSpan w:val="3"/>
          </w:tcPr>
          <w:p w14:paraId="371340E3" w14:textId="77777777" w:rsidR="00573A86" w:rsidRPr="003A0365" w:rsidRDefault="00573A86" w:rsidP="00573A86">
            <w:pPr>
              <w:ind w:left="3"/>
              <w:rPr>
                <w:rFonts w:ascii="Arial Narrow" w:eastAsia="Arial" w:hAnsi="Arial Narrow" w:cstheme="minorHAnsi"/>
                <w:color w:val="000000" w:themeColor="text1"/>
                <w:sz w:val="20"/>
                <w:szCs w:val="20"/>
                <w:lang w:val="en-US"/>
              </w:rPr>
            </w:pPr>
            <w:r w:rsidRPr="003A0365">
              <w:rPr>
                <w:rFonts w:ascii="Arial Narrow" w:eastAsia="Arial" w:hAnsi="Arial Narrow" w:cstheme="minorHAnsi"/>
                <w:color w:val="000000" w:themeColor="text1"/>
                <w:sz w:val="20"/>
                <w:szCs w:val="20"/>
                <w:lang w:val="en-US"/>
              </w:rPr>
              <w:t>Ангажовање сарадника у социјалној инклузији у Заводу за запошљавање у Беранама</w:t>
            </w:r>
          </w:p>
        </w:tc>
        <w:tc>
          <w:tcPr>
            <w:tcW w:w="2424" w:type="dxa"/>
            <w:gridSpan w:val="3"/>
          </w:tcPr>
          <w:p w14:paraId="78AD1A68" w14:textId="77777777" w:rsidR="00573A86" w:rsidRPr="00E8331D" w:rsidRDefault="00573A86" w:rsidP="00573A86">
            <w:pPr>
              <w:ind w:left="2"/>
              <w:rPr>
                <w:rFonts w:ascii="Arial Narrow" w:eastAsia="Arial" w:hAnsi="Arial Narrow" w:cstheme="minorHAnsi"/>
                <w:color w:val="000000" w:themeColor="text1"/>
                <w:sz w:val="18"/>
                <w:szCs w:val="18"/>
                <w:lang w:val="en-US"/>
              </w:rPr>
            </w:pPr>
            <w:r w:rsidRPr="00E8331D">
              <w:rPr>
                <w:rFonts w:ascii="Arial Narrow" w:eastAsia="Arial" w:hAnsi="Arial Narrow" w:cstheme="minorHAnsi"/>
                <w:color w:val="000000" w:themeColor="text1"/>
                <w:sz w:val="18"/>
                <w:szCs w:val="18"/>
                <w:lang w:val="en-US"/>
              </w:rPr>
              <w:t xml:space="preserve">Најмање 1 сарадник примљен по уговору о  раду. </w:t>
            </w:r>
          </w:p>
          <w:p w14:paraId="23DAEEBC" w14:textId="77777777" w:rsidR="00573A86" w:rsidRPr="00E8331D" w:rsidRDefault="00573A86" w:rsidP="00573A86">
            <w:pPr>
              <w:ind w:left="2"/>
              <w:rPr>
                <w:rFonts w:ascii="Arial Narrow" w:eastAsia="Arial" w:hAnsi="Arial Narrow" w:cstheme="minorHAnsi"/>
                <w:color w:val="000000" w:themeColor="text1"/>
                <w:sz w:val="18"/>
                <w:szCs w:val="18"/>
                <w:lang w:val="en-US"/>
              </w:rPr>
            </w:pPr>
            <w:r w:rsidRPr="00E8331D">
              <w:rPr>
                <w:rFonts w:ascii="Arial Narrow" w:eastAsia="Arial" w:hAnsi="Arial Narrow" w:cstheme="minorHAnsi"/>
                <w:color w:val="000000" w:themeColor="text1"/>
                <w:sz w:val="18"/>
                <w:szCs w:val="18"/>
                <w:lang w:val="en-US"/>
              </w:rPr>
              <w:t>Унапређен систем комуникације између имституција и ромске и египћанске заједнице, као и повећан обим коришћења права у области запошљавања.</w:t>
            </w:r>
          </w:p>
        </w:tc>
        <w:tc>
          <w:tcPr>
            <w:tcW w:w="1975" w:type="dxa"/>
            <w:gridSpan w:val="4"/>
          </w:tcPr>
          <w:p w14:paraId="21056BF4" w14:textId="77777777" w:rsidR="00573A86" w:rsidRPr="003A0365" w:rsidRDefault="00573A86" w:rsidP="00573A86">
            <w:pPr>
              <w:ind w:left="4"/>
              <w:rPr>
                <w:rFonts w:ascii="Arial Narrow" w:eastAsia="Arial" w:hAnsi="Arial Narrow" w:cstheme="minorHAnsi"/>
                <w:color w:val="000000" w:themeColor="text1"/>
                <w:sz w:val="20"/>
                <w:szCs w:val="20"/>
                <w:lang w:val="en-US"/>
              </w:rPr>
            </w:pPr>
            <w:r w:rsidRPr="003A0365">
              <w:rPr>
                <w:rFonts w:ascii="Arial Narrow" w:eastAsia="Arial" w:hAnsi="Arial Narrow" w:cstheme="minorHAnsi"/>
                <w:color w:val="000000" w:themeColor="text1"/>
                <w:sz w:val="20"/>
                <w:szCs w:val="20"/>
                <w:lang w:val="en-US"/>
              </w:rPr>
              <w:t>Министарство  људских и мањинских права</w:t>
            </w:r>
          </w:p>
          <w:p w14:paraId="680B3852" w14:textId="77777777" w:rsidR="00573A86" w:rsidRPr="003A0365" w:rsidRDefault="00573A86" w:rsidP="00573A86">
            <w:pPr>
              <w:ind w:left="4"/>
              <w:rPr>
                <w:rFonts w:ascii="Arial Narrow" w:eastAsia="Arial" w:hAnsi="Arial Narrow" w:cstheme="minorHAnsi"/>
                <w:color w:val="000000" w:themeColor="text1"/>
                <w:sz w:val="20"/>
                <w:szCs w:val="20"/>
                <w:lang w:val="en-US"/>
              </w:rPr>
            </w:pPr>
            <w:r w:rsidRPr="003A0365">
              <w:rPr>
                <w:rFonts w:ascii="Arial Narrow" w:eastAsia="Arial" w:hAnsi="Arial Narrow" w:cstheme="minorHAnsi"/>
                <w:color w:val="000000" w:themeColor="text1"/>
                <w:sz w:val="20"/>
                <w:szCs w:val="20"/>
                <w:lang w:val="en-US"/>
              </w:rPr>
              <w:t>Министарство рада</w:t>
            </w:r>
          </w:p>
        </w:tc>
        <w:tc>
          <w:tcPr>
            <w:tcW w:w="1761" w:type="dxa"/>
            <w:gridSpan w:val="4"/>
          </w:tcPr>
          <w:p w14:paraId="117C82F9" w14:textId="2AF6C3A3" w:rsidR="00573A86" w:rsidRPr="003A0365"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sidRPr="00E8331D">
              <w:rPr>
                <w:rFonts w:ascii="Arial Narrow" w:eastAsia="Arial Narrow" w:hAnsi="Arial Narrow" w:cs="Arial Narrow"/>
                <w:color w:val="000000" w:themeColor="text1"/>
                <w:sz w:val="20"/>
                <w:szCs w:val="20"/>
              </w:rPr>
              <w:t xml:space="preserve"> квартал 2025.</w:t>
            </w:r>
          </w:p>
        </w:tc>
        <w:tc>
          <w:tcPr>
            <w:tcW w:w="1920" w:type="dxa"/>
            <w:gridSpan w:val="3"/>
          </w:tcPr>
          <w:p w14:paraId="70B9547C" w14:textId="069CBF0E" w:rsidR="00573A86" w:rsidRPr="003A0365"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Pr>
                <w:rFonts w:ascii="Arial Narrow" w:eastAsia="Arial Narrow" w:hAnsi="Arial Narrow" w:cs="Arial Narrow"/>
                <w:color w:val="000000" w:themeColor="text1"/>
                <w:sz w:val="20"/>
                <w:szCs w:val="20"/>
              </w:rPr>
              <w:t xml:space="preserve"> квартал 2026.</w:t>
            </w:r>
          </w:p>
        </w:tc>
        <w:tc>
          <w:tcPr>
            <w:tcW w:w="1356" w:type="dxa"/>
            <w:gridSpan w:val="4"/>
          </w:tcPr>
          <w:p w14:paraId="10EB0492" w14:textId="77777777" w:rsidR="00573A86"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7.200,00 еура годишње</w:t>
            </w:r>
          </w:p>
          <w:p w14:paraId="231B21B1" w14:textId="77777777" w:rsidR="00573A86" w:rsidRPr="003A0365"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28.800,00 еура за 4 године</w:t>
            </w:r>
          </w:p>
        </w:tc>
        <w:tc>
          <w:tcPr>
            <w:tcW w:w="1876" w:type="dxa"/>
            <w:gridSpan w:val="2"/>
          </w:tcPr>
          <w:p w14:paraId="62E8562B" w14:textId="77777777" w:rsidR="00573A86" w:rsidRPr="003A0365" w:rsidRDefault="00573A86" w:rsidP="00573A86">
            <w:pPr>
              <w:spacing w:before="20" w:after="20"/>
              <w:rPr>
                <w:rFonts w:ascii="Arial Narrow" w:eastAsia="Arial Narrow" w:hAnsi="Arial Narrow" w:cs="Arial Narrow"/>
                <w:color w:val="000000" w:themeColor="text1"/>
                <w:sz w:val="20"/>
                <w:szCs w:val="20"/>
              </w:rPr>
            </w:pPr>
            <w:r w:rsidRPr="003A0365">
              <w:rPr>
                <w:rFonts w:ascii="Arial Narrow" w:eastAsia="Arial" w:hAnsi="Arial Narrow" w:cstheme="minorHAnsi"/>
                <w:color w:val="000000" w:themeColor="text1"/>
                <w:sz w:val="20"/>
                <w:szCs w:val="20"/>
                <w:lang w:val="en-US"/>
              </w:rPr>
              <w:t>Министарство рада</w:t>
            </w:r>
            <w:r w:rsidRPr="00D9680F">
              <w:rPr>
                <w:rFonts w:ascii="Arial Narrow" w:eastAsia="Arial Narrow" w:hAnsi="Arial Narrow" w:cs="Arial Narrow"/>
                <w:color w:val="000000" w:themeColor="text1"/>
                <w:sz w:val="20"/>
                <w:szCs w:val="20"/>
              </w:rPr>
              <w:t xml:space="preserve"> </w:t>
            </w:r>
            <w:r>
              <w:rPr>
                <w:rFonts w:ascii="Arial Narrow" w:eastAsia="Arial Narrow" w:hAnsi="Arial Narrow" w:cs="Arial Narrow"/>
                <w:color w:val="000000" w:themeColor="text1"/>
                <w:sz w:val="20"/>
                <w:szCs w:val="20"/>
              </w:rPr>
              <w:t xml:space="preserve"> и ЗЗЗ</w:t>
            </w:r>
          </w:p>
        </w:tc>
      </w:tr>
      <w:tr w:rsidR="00573A86" w:rsidRPr="00CA0201" w14:paraId="0B9397C6" w14:textId="77777777" w:rsidTr="00573A86">
        <w:trPr>
          <w:cantSplit/>
          <w:trHeight w:val="531"/>
          <w:tblHeader/>
        </w:trPr>
        <w:tc>
          <w:tcPr>
            <w:tcW w:w="3061" w:type="dxa"/>
            <w:gridSpan w:val="4"/>
            <w:shd w:val="clear" w:color="auto" w:fill="DEEBF6"/>
          </w:tcPr>
          <w:p w14:paraId="2D50CA4F"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СТРАТЕШКИ ЦИЉ 7</w:t>
            </w:r>
          </w:p>
        </w:tc>
        <w:tc>
          <w:tcPr>
            <w:tcW w:w="11312" w:type="dxa"/>
            <w:gridSpan w:val="20"/>
            <w:shd w:val="clear" w:color="auto" w:fill="DEEBF6"/>
          </w:tcPr>
          <w:p w14:paraId="0F6E0A73"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Унапређење здравствене заштите РЕ популације на територији Општине Беране</w:t>
            </w:r>
          </w:p>
        </w:tc>
      </w:tr>
      <w:tr w:rsidR="00573A86" w:rsidRPr="00CA0201" w14:paraId="14883CF2" w14:textId="77777777" w:rsidTr="00573A86">
        <w:trPr>
          <w:cantSplit/>
          <w:trHeight w:val="531"/>
          <w:tblHeader/>
        </w:trPr>
        <w:tc>
          <w:tcPr>
            <w:tcW w:w="3061" w:type="dxa"/>
            <w:gridSpan w:val="4"/>
            <w:shd w:val="clear" w:color="auto" w:fill="DEEBF6"/>
          </w:tcPr>
          <w:p w14:paraId="38325109"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Оперативни циљ 7.1</w:t>
            </w:r>
          </w:p>
          <w:p w14:paraId="7D5B9265" w14:textId="77777777" w:rsidR="00573A86" w:rsidRPr="00153252" w:rsidRDefault="00573A86" w:rsidP="00573A86">
            <w:pPr>
              <w:spacing w:before="40" w:after="40"/>
              <w:jc w:val="center"/>
              <w:rPr>
                <w:rFonts w:ascii="Arial Narrow" w:eastAsia="Arial Narrow" w:hAnsi="Arial Narrow" w:cs="Arial Narrow"/>
                <w:b/>
                <w:sz w:val="20"/>
                <w:szCs w:val="20"/>
              </w:rPr>
            </w:pPr>
          </w:p>
        </w:tc>
        <w:tc>
          <w:tcPr>
            <w:tcW w:w="11312" w:type="dxa"/>
            <w:gridSpan w:val="20"/>
            <w:shd w:val="clear" w:color="auto" w:fill="DEEBF6"/>
          </w:tcPr>
          <w:p w14:paraId="3D0C1B83"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Побољшана информисаност РЕ популације о правима у здравственој заштити и родитељству</w:t>
            </w:r>
          </w:p>
        </w:tc>
      </w:tr>
      <w:tr w:rsidR="00573A86" w:rsidRPr="00CA0201" w14:paraId="322A9130" w14:textId="77777777" w:rsidTr="00573A86">
        <w:trPr>
          <w:cantSplit/>
          <w:tblHeader/>
        </w:trPr>
        <w:tc>
          <w:tcPr>
            <w:tcW w:w="3061" w:type="dxa"/>
            <w:gridSpan w:val="4"/>
            <w:shd w:val="clear" w:color="auto" w:fill="DAF2F6"/>
          </w:tcPr>
          <w:p w14:paraId="4996C6E9"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Индикатор учинка</w:t>
            </w:r>
          </w:p>
        </w:tc>
        <w:tc>
          <w:tcPr>
            <w:tcW w:w="3168" w:type="dxa"/>
            <w:gridSpan w:val="4"/>
            <w:shd w:val="clear" w:color="auto" w:fill="DAF2F6"/>
          </w:tcPr>
          <w:p w14:paraId="3859BEEC"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Полазна вриједност – 2025</w:t>
            </w:r>
            <w:r w:rsidRPr="00153252">
              <w:rPr>
                <w:rFonts w:ascii="Arial Narrow" w:eastAsia="Arial Narrow" w:hAnsi="Arial Narrow" w:cs="Arial Narrow"/>
                <w:b/>
                <w:sz w:val="20"/>
                <w:szCs w:val="20"/>
              </w:rPr>
              <w:t>.г</w:t>
            </w:r>
            <w:r>
              <w:rPr>
                <w:rFonts w:ascii="Arial Narrow" w:eastAsia="Arial Narrow" w:hAnsi="Arial Narrow" w:cs="Arial Narrow"/>
                <w:b/>
                <w:sz w:val="20"/>
                <w:szCs w:val="20"/>
              </w:rPr>
              <w:t xml:space="preserve"> /Извор верификације</w:t>
            </w:r>
          </w:p>
        </w:tc>
        <w:tc>
          <w:tcPr>
            <w:tcW w:w="2992" w:type="dxa"/>
            <w:gridSpan w:val="7"/>
            <w:shd w:val="clear" w:color="auto" w:fill="DAF2F6"/>
            <w:vAlign w:val="center"/>
          </w:tcPr>
          <w:p w14:paraId="65FE3B40"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 xml:space="preserve">  Прелазна вриједност – 2026</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верификације</w:t>
            </w:r>
          </w:p>
        </w:tc>
        <w:tc>
          <w:tcPr>
            <w:tcW w:w="2728" w:type="dxa"/>
            <w:gridSpan w:val="6"/>
            <w:shd w:val="clear" w:color="auto" w:fill="DAF2F6"/>
            <w:vAlign w:val="center"/>
          </w:tcPr>
          <w:p w14:paraId="6533E615"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Прелазна вриједност – 202</w:t>
            </w:r>
            <w:r>
              <w:rPr>
                <w:rFonts w:ascii="Arial Narrow" w:eastAsia="Arial Narrow" w:hAnsi="Arial Narrow" w:cs="Arial Narrow"/>
                <w:b/>
                <w:sz w:val="20"/>
                <w:szCs w:val="20"/>
              </w:rPr>
              <w:t>7</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верификације</w:t>
            </w:r>
          </w:p>
        </w:tc>
        <w:tc>
          <w:tcPr>
            <w:tcW w:w="2424" w:type="dxa"/>
            <w:gridSpan w:val="3"/>
            <w:shd w:val="clear" w:color="auto" w:fill="DAF2F6"/>
            <w:vAlign w:val="center"/>
          </w:tcPr>
          <w:p w14:paraId="130E99AF"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Циљна вриједност - 202</w:t>
            </w:r>
            <w:r>
              <w:rPr>
                <w:rFonts w:ascii="Arial Narrow" w:eastAsia="Arial Narrow" w:hAnsi="Arial Narrow" w:cs="Arial Narrow"/>
                <w:b/>
                <w:sz w:val="20"/>
                <w:szCs w:val="20"/>
              </w:rPr>
              <w:t>8</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верификације</w:t>
            </w:r>
          </w:p>
        </w:tc>
      </w:tr>
      <w:tr w:rsidR="00573A86" w:rsidRPr="00CA0201" w14:paraId="4176BC6D" w14:textId="77777777" w:rsidTr="00573A86">
        <w:trPr>
          <w:cantSplit/>
          <w:tblHeader/>
        </w:trPr>
        <w:tc>
          <w:tcPr>
            <w:tcW w:w="3061" w:type="dxa"/>
            <w:gridSpan w:val="4"/>
            <w:shd w:val="clear" w:color="auto" w:fill="DAF2F6"/>
          </w:tcPr>
          <w:p w14:paraId="2610A446"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Број РЕ обухваћених здравственим системом</w:t>
            </w:r>
          </w:p>
        </w:tc>
        <w:tc>
          <w:tcPr>
            <w:tcW w:w="3168" w:type="dxa"/>
            <w:gridSpan w:val="4"/>
            <w:shd w:val="clear" w:color="auto" w:fill="DAF2F6"/>
          </w:tcPr>
          <w:p w14:paraId="677ACFFE" w14:textId="77777777" w:rsidR="00573A86" w:rsidRPr="00153252"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Н/А 650</w:t>
            </w:r>
          </w:p>
        </w:tc>
        <w:tc>
          <w:tcPr>
            <w:tcW w:w="2992" w:type="dxa"/>
            <w:gridSpan w:val="7"/>
            <w:shd w:val="clear" w:color="auto" w:fill="DAF2F6"/>
          </w:tcPr>
          <w:p w14:paraId="6D8A36CF" w14:textId="77777777" w:rsidR="00573A86" w:rsidRDefault="00573A86" w:rsidP="00573A86">
            <w:pPr>
              <w:spacing w:before="40" w:after="40"/>
              <w:jc w:val="center"/>
              <w:rPr>
                <w:rFonts w:ascii="Arial Narrow" w:eastAsia="Arial Narrow" w:hAnsi="Arial Narrow" w:cs="Arial Narrow"/>
                <w:sz w:val="20"/>
                <w:szCs w:val="20"/>
                <w:lang w:val="sr-Latn-CS"/>
              </w:rPr>
            </w:pPr>
            <w:r>
              <w:rPr>
                <w:rFonts w:ascii="Arial Narrow" w:eastAsia="Arial Narrow" w:hAnsi="Arial Narrow" w:cs="Arial Narrow"/>
                <w:sz w:val="20"/>
                <w:szCs w:val="20"/>
                <w:lang w:val="sr-Latn-CS"/>
              </w:rPr>
              <w:t>660</w:t>
            </w:r>
          </w:p>
          <w:p w14:paraId="6A65A6D9" w14:textId="77777777" w:rsidR="00573A86" w:rsidRPr="005904FA" w:rsidRDefault="00573A86" w:rsidP="00573A86">
            <w:pPr>
              <w:spacing w:before="40" w:after="40"/>
              <w:rPr>
                <w:rFonts w:ascii="Arial Narrow" w:eastAsia="Arial Narrow" w:hAnsi="Arial Narrow" w:cs="Arial Narrow"/>
                <w:sz w:val="20"/>
                <w:szCs w:val="20"/>
              </w:rPr>
            </w:pPr>
            <w:r w:rsidRPr="005904FA">
              <w:rPr>
                <w:rFonts w:ascii="Arial Narrow" w:eastAsia="Arial Narrow" w:hAnsi="Arial Narrow" w:cs="Arial Narrow"/>
                <w:sz w:val="20"/>
                <w:szCs w:val="20"/>
                <w:lang w:val="sr-Latn-CS"/>
              </w:rPr>
              <w:t>Извор податка: Извјештај ЈЗУ Дом здравља</w:t>
            </w:r>
          </w:p>
        </w:tc>
        <w:tc>
          <w:tcPr>
            <w:tcW w:w="2728" w:type="dxa"/>
            <w:gridSpan w:val="6"/>
            <w:shd w:val="clear" w:color="auto" w:fill="DAF2F6"/>
          </w:tcPr>
          <w:p w14:paraId="58BEB237" w14:textId="77777777" w:rsidR="00573A86" w:rsidRDefault="00573A86" w:rsidP="00573A86">
            <w:pPr>
              <w:spacing w:before="40" w:after="40"/>
              <w:jc w:val="center"/>
              <w:rPr>
                <w:rFonts w:ascii="Arial Narrow" w:eastAsia="Arial Narrow" w:hAnsi="Arial Narrow" w:cs="Arial Narrow"/>
                <w:sz w:val="20"/>
                <w:szCs w:val="20"/>
                <w:lang w:val="sr-Latn-CS"/>
              </w:rPr>
            </w:pPr>
            <w:r>
              <w:rPr>
                <w:rFonts w:ascii="Arial Narrow" w:eastAsia="Arial Narrow" w:hAnsi="Arial Narrow" w:cs="Arial Narrow"/>
                <w:sz w:val="20"/>
                <w:szCs w:val="20"/>
                <w:lang w:val="sr-Latn-CS"/>
              </w:rPr>
              <w:t>670</w:t>
            </w:r>
          </w:p>
          <w:p w14:paraId="26C7CA97" w14:textId="77777777" w:rsidR="00573A86" w:rsidRPr="00153252" w:rsidRDefault="00573A86" w:rsidP="00573A86">
            <w:pPr>
              <w:spacing w:before="40" w:after="40"/>
              <w:rPr>
                <w:rFonts w:ascii="Arial Narrow" w:eastAsia="Arial Narrow" w:hAnsi="Arial Narrow" w:cs="Arial Narrow"/>
                <w:sz w:val="20"/>
                <w:szCs w:val="20"/>
              </w:rPr>
            </w:pPr>
            <w:r w:rsidRPr="005904FA">
              <w:rPr>
                <w:rFonts w:ascii="Arial Narrow" w:eastAsia="Arial Narrow" w:hAnsi="Arial Narrow" w:cs="Arial Narrow"/>
                <w:sz w:val="20"/>
                <w:szCs w:val="20"/>
                <w:lang w:val="sr-Latn-CS"/>
              </w:rPr>
              <w:t>Извор податка: Извјештај ЈЗУ Дом здравља</w:t>
            </w:r>
          </w:p>
        </w:tc>
        <w:tc>
          <w:tcPr>
            <w:tcW w:w="2424" w:type="dxa"/>
            <w:gridSpan w:val="3"/>
            <w:shd w:val="clear" w:color="auto" w:fill="DAF2F6"/>
          </w:tcPr>
          <w:p w14:paraId="59B3B7D4" w14:textId="77777777" w:rsidR="00573A86" w:rsidRDefault="00573A86" w:rsidP="00573A86">
            <w:pPr>
              <w:spacing w:before="40" w:after="40"/>
              <w:jc w:val="center"/>
              <w:rPr>
                <w:rFonts w:ascii="Arial Narrow" w:eastAsia="Arial Narrow" w:hAnsi="Arial Narrow" w:cs="Arial Narrow"/>
                <w:sz w:val="20"/>
                <w:szCs w:val="20"/>
                <w:lang w:val="sr-Latn-CS"/>
              </w:rPr>
            </w:pPr>
            <w:r>
              <w:rPr>
                <w:rFonts w:ascii="Arial Narrow" w:eastAsia="Arial Narrow" w:hAnsi="Arial Narrow" w:cs="Arial Narrow"/>
                <w:sz w:val="20"/>
                <w:szCs w:val="20"/>
                <w:lang w:val="sr-Latn-CS"/>
              </w:rPr>
              <w:t>680</w:t>
            </w:r>
          </w:p>
          <w:p w14:paraId="5EA029F6" w14:textId="77777777" w:rsidR="00573A86" w:rsidRPr="00153252" w:rsidRDefault="00573A86" w:rsidP="00573A86">
            <w:pPr>
              <w:spacing w:before="40" w:after="40"/>
              <w:rPr>
                <w:rFonts w:ascii="Arial Narrow" w:eastAsia="Arial Narrow" w:hAnsi="Arial Narrow" w:cs="Arial Narrow"/>
                <w:sz w:val="20"/>
                <w:szCs w:val="20"/>
              </w:rPr>
            </w:pPr>
            <w:r w:rsidRPr="005904FA">
              <w:rPr>
                <w:rFonts w:ascii="Arial Narrow" w:eastAsia="Arial Narrow" w:hAnsi="Arial Narrow" w:cs="Arial Narrow"/>
                <w:sz w:val="20"/>
                <w:szCs w:val="20"/>
                <w:lang w:val="sr-Latn-CS"/>
              </w:rPr>
              <w:t>Извор податка: Извјештај ЈЗУ Дом здравља</w:t>
            </w:r>
          </w:p>
        </w:tc>
      </w:tr>
      <w:tr w:rsidR="00573A86" w:rsidRPr="00CA0201" w14:paraId="4E281845" w14:textId="77777777" w:rsidTr="00573A86">
        <w:trPr>
          <w:cantSplit/>
          <w:tblHeader/>
        </w:trPr>
        <w:tc>
          <w:tcPr>
            <w:tcW w:w="3061" w:type="dxa"/>
            <w:gridSpan w:val="4"/>
            <w:shd w:val="clear" w:color="auto" w:fill="DAF2F6"/>
          </w:tcPr>
          <w:p w14:paraId="03277752" w14:textId="77777777" w:rsidR="00573A86" w:rsidRPr="00153252" w:rsidRDefault="00573A86" w:rsidP="00573A86">
            <w:pPr>
              <w:spacing w:before="40" w:after="40"/>
              <w:rPr>
                <w:rFonts w:ascii="Arial Narrow" w:eastAsia="Arial Narrow" w:hAnsi="Arial Narrow" w:cs="Arial Narrow"/>
                <w:sz w:val="20"/>
                <w:szCs w:val="20"/>
              </w:rPr>
            </w:pPr>
          </w:p>
        </w:tc>
        <w:tc>
          <w:tcPr>
            <w:tcW w:w="3168" w:type="dxa"/>
            <w:gridSpan w:val="4"/>
            <w:shd w:val="clear" w:color="auto" w:fill="DAF2F6"/>
          </w:tcPr>
          <w:p w14:paraId="1C19307A" w14:textId="77777777" w:rsidR="00573A86" w:rsidRPr="00153252" w:rsidRDefault="00573A86" w:rsidP="00573A86">
            <w:pPr>
              <w:spacing w:before="40" w:after="40"/>
              <w:rPr>
                <w:rFonts w:ascii="Arial Narrow" w:eastAsia="Arial Narrow" w:hAnsi="Arial Narrow" w:cs="Arial Narrow"/>
                <w:sz w:val="20"/>
                <w:szCs w:val="20"/>
              </w:rPr>
            </w:pPr>
          </w:p>
        </w:tc>
        <w:tc>
          <w:tcPr>
            <w:tcW w:w="2992" w:type="dxa"/>
            <w:gridSpan w:val="7"/>
            <w:shd w:val="clear" w:color="auto" w:fill="DAF2F6"/>
          </w:tcPr>
          <w:p w14:paraId="0D6567D5" w14:textId="77777777" w:rsidR="00573A86" w:rsidRPr="00153252" w:rsidRDefault="00573A86" w:rsidP="00573A86">
            <w:pPr>
              <w:spacing w:before="40" w:after="40"/>
              <w:rPr>
                <w:rFonts w:ascii="Arial Narrow" w:eastAsia="Arial Narrow" w:hAnsi="Arial Narrow" w:cs="Arial Narrow"/>
                <w:sz w:val="20"/>
                <w:szCs w:val="20"/>
              </w:rPr>
            </w:pPr>
          </w:p>
        </w:tc>
        <w:tc>
          <w:tcPr>
            <w:tcW w:w="2728" w:type="dxa"/>
            <w:gridSpan w:val="6"/>
            <w:shd w:val="clear" w:color="auto" w:fill="DAF2F6"/>
          </w:tcPr>
          <w:p w14:paraId="064D00A4" w14:textId="77777777" w:rsidR="00573A86" w:rsidRPr="00153252" w:rsidRDefault="00573A86" w:rsidP="00573A86">
            <w:pPr>
              <w:spacing w:before="40" w:after="40"/>
              <w:rPr>
                <w:rFonts w:ascii="Arial Narrow" w:eastAsia="Arial Narrow" w:hAnsi="Arial Narrow" w:cs="Arial Narrow"/>
                <w:sz w:val="20"/>
                <w:szCs w:val="20"/>
              </w:rPr>
            </w:pPr>
          </w:p>
        </w:tc>
        <w:tc>
          <w:tcPr>
            <w:tcW w:w="2424" w:type="dxa"/>
            <w:gridSpan w:val="3"/>
            <w:shd w:val="clear" w:color="auto" w:fill="DAF2F6"/>
          </w:tcPr>
          <w:p w14:paraId="531E5823" w14:textId="77777777" w:rsidR="00573A86" w:rsidRPr="00153252" w:rsidRDefault="00573A86" w:rsidP="00573A86">
            <w:pPr>
              <w:spacing w:before="40" w:after="40"/>
              <w:rPr>
                <w:rFonts w:ascii="Arial Narrow" w:eastAsia="Arial Narrow" w:hAnsi="Arial Narrow" w:cs="Arial Narrow"/>
                <w:sz w:val="20"/>
                <w:szCs w:val="20"/>
              </w:rPr>
            </w:pPr>
          </w:p>
        </w:tc>
      </w:tr>
      <w:tr w:rsidR="00573A86" w:rsidRPr="00CA0201" w14:paraId="23F372E8" w14:textId="77777777" w:rsidTr="00573A86">
        <w:trPr>
          <w:cantSplit/>
          <w:tblHeader/>
        </w:trPr>
        <w:tc>
          <w:tcPr>
            <w:tcW w:w="3061" w:type="dxa"/>
            <w:gridSpan w:val="4"/>
            <w:shd w:val="clear" w:color="auto" w:fill="FFF2CC"/>
            <w:vAlign w:val="center"/>
          </w:tcPr>
          <w:p w14:paraId="7337FBEF"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Активности</w:t>
            </w:r>
          </w:p>
        </w:tc>
        <w:tc>
          <w:tcPr>
            <w:tcW w:w="2424" w:type="dxa"/>
            <w:gridSpan w:val="3"/>
            <w:shd w:val="clear" w:color="auto" w:fill="FFF2CC"/>
            <w:vAlign w:val="center"/>
          </w:tcPr>
          <w:p w14:paraId="45C8FD1B"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Индикатор резултата</w:t>
            </w:r>
          </w:p>
        </w:tc>
        <w:tc>
          <w:tcPr>
            <w:tcW w:w="1975" w:type="dxa"/>
            <w:gridSpan w:val="4"/>
            <w:shd w:val="clear" w:color="auto" w:fill="FFF2CC"/>
            <w:vAlign w:val="center"/>
          </w:tcPr>
          <w:p w14:paraId="4AA2C342"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Надлежн</w:t>
            </w:r>
            <w:r>
              <w:rPr>
                <w:rFonts w:ascii="Arial Narrow" w:eastAsia="Arial Narrow" w:hAnsi="Arial Narrow" w:cs="Arial Narrow"/>
                <w:b/>
                <w:sz w:val="20"/>
                <w:szCs w:val="20"/>
              </w:rPr>
              <w:t>ост</w:t>
            </w:r>
          </w:p>
        </w:tc>
        <w:tc>
          <w:tcPr>
            <w:tcW w:w="1761" w:type="dxa"/>
            <w:gridSpan w:val="4"/>
            <w:shd w:val="clear" w:color="auto" w:fill="FFF2CC"/>
            <w:vAlign w:val="center"/>
          </w:tcPr>
          <w:p w14:paraId="61299BA2"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Планирани</w:t>
            </w:r>
            <w:r>
              <w:rPr>
                <w:rFonts w:ascii="Arial Narrow" w:eastAsia="Arial Narrow" w:hAnsi="Arial Narrow" w:cs="Arial Narrow"/>
                <w:b/>
                <w:sz w:val="20"/>
                <w:szCs w:val="20"/>
              </w:rPr>
              <w:t xml:space="preserve"> датум</w:t>
            </w:r>
            <w:r w:rsidRPr="00153252">
              <w:rPr>
                <w:rFonts w:ascii="Arial Narrow" w:eastAsia="Arial Narrow" w:hAnsi="Arial Narrow" w:cs="Arial Narrow"/>
                <w:b/>
                <w:sz w:val="20"/>
                <w:szCs w:val="20"/>
              </w:rPr>
              <w:t xml:space="preserve"> почетак </w:t>
            </w:r>
            <w:r>
              <w:rPr>
                <w:rFonts w:ascii="Arial Narrow" w:eastAsia="Arial Narrow" w:hAnsi="Arial Narrow" w:cs="Arial Narrow"/>
                <w:b/>
                <w:sz w:val="20"/>
                <w:szCs w:val="20"/>
              </w:rPr>
              <w:t>реализације</w:t>
            </w:r>
          </w:p>
        </w:tc>
        <w:tc>
          <w:tcPr>
            <w:tcW w:w="1920" w:type="dxa"/>
            <w:gridSpan w:val="3"/>
            <w:shd w:val="clear" w:color="auto" w:fill="FFF2CC"/>
            <w:vAlign w:val="center"/>
          </w:tcPr>
          <w:p w14:paraId="14447BD5"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Планирани </w:t>
            </w:r>
            <w:r w:rsidRPr="00153252">
              <w:rPr>
                <w:rFonts w:ascii="Arial Narrow" w:eastAsia="Arial Narrow" w:hAnsi="Arial Narrow" w:cs="Arial Narrow"/>
                <w:b/>
                <w:sz w:val="20"/>
                <w:szCs w:val="20"/>
              </w:rPr>
              <w:t>завршетак активности</w:t>
            </w:r>
          </w:p>
        </w:tc>
        <w:tc>
          <w:tcPr>
            <w:tcW w:w="1356" w:type="dxa"/>
            <w:gridSpan w:val="4"/>
            <w:shd w:val="clear" w:color="auto" w:fill="FFF2CC"/>
            <w:vAlign w:val="center"/>
          </w:tcPr>
          <w:p w14:paraId="224F5606"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Средства за реализациј</w:t>
            </w:r>
            <w:r>
              <w:rPr>
                <w:rFonts w:ascii="Arial Narrow" w:eastAsia="Arial Narrow" w:hAnsi="Arial Narrow" w:cs="Arial Narrow"/>
                <w:b/>
                <w:sz w:val="20"/>
                <w:szCs w:val="20"/>
              </w:rPr>
              <w:t xml:space="preserve">у  </w:t>
            </w:r>
          </w:p>
        </w:tc>
        <w:tc>
          <w:tcPr>
            <w:tcW w:w="1876" w:type="dxa"/>
            <w:gridSpan w:val="2"/>
            <w:shd w:val="clear" w:color="auto" w:fill="FFF2CC"/>
            <w:vAlign w:val="center"/>
          </w:tcPr>
          <w:p w14:paraId="58A3EE22"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Извор финансирања</w:t>
            </w:r>
          </w:p>
        </w:tc>
      </w:tr>
      <w:tr w:rsidR="00573A86" w:rsidRPr="00C416F0" w14:paraId="712641CF" w14:textId="77777777" w:rsidTr="00573A86">
        <w:trPr>
          <w:cantSplit/>
          <w:tblHeader/>
        </w:trPr>
        <w:tc>
          <w:tcPr>
            <w:tcW w:w="818" w:type="dxa"/>
          </w:tcPr>
          <w:p w14:paraId="4D8BFEFB" w14:textId="77777777" w:rsidR="00573A86" w:rsidRPr="00C416F0" w:rsidRDefault="00573A86" w:rsidP="00573A86">
            <w:pPr>
              <w:spacing w:before="20" w:after="20"/>
              <w:rPr>
                <w:rFonts w:ascii="Arial Narrow" w:eastAsia="Arial Narrow" w:hAnsi="Arial Narrow" w:cs="Arial Narrow"/>
                <w:color w:val="000000" w:themeColor="text1"/>
                <w:sz w:val="20"/>
                <w:szCs w:val="20"/>
              </w:rPr>
            </w:pPr>
            <w:r w:rsidRPr="00C416F0">
              <w:rPr>
                <w:rFonts w:ascii="Arial Narrow" w:eastAsia="Arial Narrow" w:hAnsi="Arial Narrow" w:cs="Arial Narrow"/>
                <w:color w:val="000000" w:themeColor="text1"/>
                <w:sz w:val="20"/>
                <w:szCs w:val="20"/>
              </w:rPr>
              <w:t>7.1.1.</w:t>
            </w:r>
          </w:p>
        </w:tc>
        <w:tc>
          <w:tcPr>
            <w:tcW w:w="2243" w:type="dxa"/>
            <w:gridSpan w:val="3"/>
          </w:tcPr>
          <w:p w14:paraId="0EC1AEB7" w14:textId="77777777" w:rsidR="00573A86" w:rsidRPr="00C416F0" w:rsidRDefault="00573A86" w:rsidP="00573A86">
            <w:pPr>
              <w:pStyle w:val="ListParagraph"/>
              <w:ind w:left="0"/>
              <w:jc w:val="both"/>
              <w:rPr>
                <w:rFonts w:ascii="Arial Narrow" w:hAnsi="Arial Narrow"/>
                <w:color w:val="000000" w:themeColor="text1"/>
                <w:sz w:val="20"/>
                <w:szCs w:val="20"/>
              </w:rPr>
            </w:pPr>
            <w:r w:rsidRPr="00C416F0">
              <w:rPr>
                <w:rFonts w:ascii="Arial Narrow" w:hAnsi="Arial Narrow"/>
                <w:color w:val="000000" w:themeColor="text1"/>
                <w:sz w:val="20"/>
                <w:szCs w:val="20"/>
              </w:rPr>
              <w:t>Организовање радионица за припаднике РЕ популације о правима у области здравства</w:t>
            </w:r>
          </w:p>
        </w:tc>
        <w:tc>
          <w:tcPr>
            <w:tcW w:w="2424" w:type="dxa"/>
            <w:gridSpan w:val="3"/>
          </w:tcPr>
          <w:p w14:paraId="3758598E" w14:textId="77777777" w:rsidR="00573A86" w:rsidRPr="00C416F0" w:rsidRDefault="00573A86" w:rsidP="00573A86">
            <w:pPr>
              <w:spacing w:before="20" w:after="20"/>
              <w:rPr>
                <w:rFonts w:ascii="Arial Narrow" w:eastAsia="Arial Narrow" w:hAnsi="Arial Narrow" w:cs="Arial Narrow"/>
                <w:color w:val="000000" w:themeColor="text1"/>
                <w:sz w:val="20"/>
                <w:szCs w:val="20"/>
              </w:rPr>
            </w:pPr>
            <w:r w:rsidRPr="00C416F0">
              <w:rPr>
                <w:rFonts w:ascii="Arial Narrow" w:eastAsia="Arial Narrow" w:hAnsi="Arial Narrow" w:cs="Arial Narrow"/>
                <w:color w:val="000000" w:themeColor="text1"/>
                <w:sz w:val="20"/>
                <w:szCs w:val="20"/>
              </w:rPr>
              <w:t xml:space="preserve">Најмање 100 РЕ информисано начину остварења здравствене заштите на 5 једнодневних </w:t>
            </w:r>
            <w:r w:rsidRPr="00C416F0">
              <w:rPr>
                <w:rFonts w:ascii="Arial Narrow" w:eastAsia="Arial Narrow" w:hAnsi="Arial Narrow" w:cs="Arial Narrow"/>
                <w:color w:val="000000" w:themeColor="text1"/>
                <w:sz w:val="20"/>
                <w:szCs w:val="20"/>
              </w:rPr>
              <w:lastRenderedPageBreak/>
              <w:t>радионицама на годишњем нивоу</w:t>
            </w:r>
          </w:p>
        </w:tc>
        <w:tc>
          <w:tcPr>
            <w:tcW w:w="1975" w:type="dxa"/>
            <w:gridSpan w:val="4"/>
          </w:tcPr>
          <w:p w14:paraId="53706378" w14:textId="77777777" w:rsidR="00573A86" w:rsidRPr="00C416F0" w:rsidRDefault="00573A86" w:rsidP="00573A86">
            <w:pPr>
              <w:rPr>
                <w:color w:val="000000" w:themeColor="text1"/>
                <w:sz w:val="20"/>
                <w:szCs w:val="20"/>
              </w:rPr>
            </w:pPr>
            <w:r w:rsidRPr="00C416F0">
              <w:rPr>
                <w:rFonts w:ascii="Arial Narrow" w:eastAsia="Arial Narrow" w:hAnsi="Arial Narrow" w:cs="Arial Narrow"/>
                <w:color w:val="000000" w:themeColor="text1"/>
                <w:sz w:val="20"/>
                <w:szCs w:val="20"/>
              </w:rPr>
              <w:lastRenderedPageBreak/>
              <w:t>Секретаријат за друштвене дјелатности ОБ, Дом здравља, НВО</w:t>
            </w:r>
          </w:p>
        </w:tc>
        <w:tc>
          <w:tcPr>
            <w:tcW w:w="1761" w:type="dxa"/>
            <w:gridSpan w:val="4"/>
          </w:tcPr>
          <w:p w14:paraId="19A4C5FE" w14:textId="16C46088" w:rsidR="00573A86" w:rsidRPr="00C416F0"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 xml:space="preserve">II </w:t>
            </w:r>
            <w:r w:rsidR="00573A86">
              <w:rPr>
                <w:rFonts w:ascii="Arial Narrow" w:eastAsia="Arial Narrow" w:hAnsi="Arial Narrow" w:cs="Arial Narrow"/>
                <w:color w:val="000000" w:themeColor="text1"/>
                <w:sz w:val="20"/>
                <w:szCs w:val="20"/>
              </w:rPr>
              <w:t>квартал 2025.</w:t>
            </w:r>
          </w:p>
        </w:tc>
        <w:tc>
          <w:tcPr>
            <w:tcW w:w="1920" w:type="dxa"/>
            <w:gridSpan w:val="3"/>
          </w:tcPr>
          <w:p w14:paraId="614C5B1E" w14:textId="16543EEB" w:rsidR="00573A86" w:rsidRPr="00C416F0"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IV</w:t>
            </w:r>
            <w:r w:rsidR="00573A86">
              <w:rPr>
                <w:rFonts w:ascii="Arial Narrow" w:eastAsia="Arial Narrow" w:hAnsi="Arial Narrow" w:cs="Arial Narrow"/>
                <w:color w:val="000000" w:themeColor="text1"/>
                <w:sz w:val="20"/>
                <w:szCs w:val="20"/>
              </w:rPr>
              <w:t xml:space="preserve"> квартал 2028.</w:t>
            </w:r>
          </w:p>
        </w:tc>
        <w:tc>
          <w:tcPr>
            <w:tcW w:w="1356" w:type="dxa"/>
            <w:gridSpan w:val="4"/>
          </w:tcPr>
          <w:p w14:paraId="4950706E" w14:textId="77777777" w:rsidR="00573A86" w:rsidRPr="00C416F0" w:rsidRDefault="00573A86" w:rsidP="00573A86">
            <w:pPr>
              <w:spacing w:before="20" w:after="20"/>
              <w:rPr>
                <w:rFonts w:ascii="Arial Narrow" w:eastAsia="Arial Narrow" w:hAnsi="Arial Narrow" w:cs="Arial Narrow"/>
                <w:color w:val="000000" w:themeColor="text1"/>
                <w:sz w:val="20"/>
                <w:szCs w:val="20"/>
              </w:rPr>
            </w:pPr>
            <w:r w:rsidRPr="00C416F0">
              <w:rPr>
                <w:rFonts w:ascii="Arial Narrow" w:eastAsia="Arial Narrow" w:hAnsi="Arial Narrow" w:cs="Arial Narrow"/>
                <w:color w:val="000000" w:themeColor="text1"/>
                <w:sz w:val="20"/>
                <w:szCs w:val="20"/>
              </w:rPr>
              <w:t>500,00 еура годишње</w:t>
            </w:r>
          </w:p>
          <w:p w14:paraId="2DF60055" w14:textId="77777777" w:rsidR="00573A86" w:rsidRPr="00C416F0" w:rsidRDefault="00573A86" w:rsidP="00573A86">
            <w:pPr>
              <w:spacing w:before="20" w:after="20"/>
              <w:rPr>
                <w:rFonts w:ascii="Arial Narrow" w:eastAsia="Arial Narrow" w:hAnsi="Arial Narrow" w:cs="Arial Narrow"/>
                <w:color w:val="000000" w:themeColor="text1"/>
                <w:sz w:val="20"/>
                <w:szCs w:val="20"/>
              </w:rPr>
            </w:pPr>
            <w:r w:rsidRPr="00C416F0">
              <w:rPr>
                <w:rFonts w:ascii="Arial Narrow" w:eastAsia="Arial Narrow" w:hAnsi="Arial Narrow" w:cs="Arial Narrow"/>
                <w:color w:val="000000" w:themeColor="text1"/>
                <w:sz w:val="20"/>
                <w:szCs w:val="20"/>
              </w:rPr>
              <w:t>Уку</w:t>
            </w:r>
            <w:r>
              <w:rPr>
                <w:rFonts w:ascii="Arial Narrow" w:eastAsia="Arial Narrow" w:hAnsi="Arial Narrow" w:cs="Arial Narrow"/>
                <w:color w:val="000000" w:themeColor="text1"/>
                <w:sz w:val="20"/>
                <w:szCs w:val="20"/>
              </w:rPr>
              <w:t>п</w:t>
            </w:r>
            <w:r w:rsidRPr="00C416F0">
              <w:rPr>
                <w:rFonts w:ascii="Arial Narrow" w:eastAsia="Arial Narrow" w:hAnsi="Arial Narrow" w:cs="Arial Narrow"/>
                <w:color w:val="000000" w:themeColor="text1"/>
                <w:sz w:val="20"/>
                <w:szCs w:val="20"/>
              </w:rPr>
              <w:t>но 2000,00 еура за 4 године</w:t>
            </w:r>
          </w:p>
        </w:tc>
        <w:tc>
          <w:tcPr>
            <w:tcW w:w="1876" w:type="dxa"/>
            <w:gridSpan w:val="2"/>
          </w:tcPr>
          <w:p w14:paraId="51778496" w14:textId="77777777" w:rsidR="00573A86" w:rsidRPr="00C416F0" w:rsidRDefault="00573A86" w:rsidP="00573A86">
            <w:pPr>
              <w:rPr>
                <w:color w:val="000000" w:themeColor="text1"/>
                <w:sz w:val="20"/>
                <w:szCs w:val="20"/>
              </w:rPr>
            </w:pPr>
            <w:r w:rsidRPr="00C416F0">
              <w:rPr>
                <w:rFonts w:ascii="Arial Narrow" w:eastAsia="Arial Narrow" w:hAnsi="Arial Narrow" w:cs="Arial Narrow"/>
                <w:color w:val="000000" w:themeColor="text1"/>
                <w:sz w:val="20"/>
                <w:szCs w:val="20"/>
              </w:rPr>
              <w:t>Буџет Општине (конкурс за пројекте НВО)</w:t>
            </w:r>
          </w:p>
        </w:tc>
      </w:tr>
      <w:tr w:rsidR="00573A86" w:rsidRPr="008A258C" w14:paraId="638762FB" w14:textId="77777777" w:rsidTr="00573A86">
        <w:trPr>
          <w:cantSplit/>
          <w:tblHeader/>
        </w:trPr>
        <w:tc>
          <w:tcPr>
            <w:tcW w:w="818" w:type="dxa"/>
          </w:tcPr>
          <w:p w14:paraId="63B7A1CD" w14:textId="77777777" w:rsidR="00573A86" w:rsidRPr="008A258C" w:rsidRDefault="00573A86" w:rsidP="00573A86">
            <w:pPr>
              <w:rPr>
                <w:rFonts w:ascii="Arial Narrow" w:hAnsi="Arial Narrow"/>
                <w:color w:val="000000" w:themeColor="text1"/>
                <w:sz w:val="20"/>
                <w:szCs w:val="20"/>
              </w:rPr>
            </w:pPr>
            <w:r w:rsidRPr="008A258C">
              <w:rPr>
                <w:rFonts w:ascii="Arial Narrow" w:hAnsi="Arial Narrow"/>
                <w:color w:val="000000" w:themeColor="text1"/>
                <w:sz w:val="20"/>
                <w:szCs w:val="20"/>
              </w:rPr>
              <w:t>7.1.2.</w:t>
            </w:r>
          </w:p>
        </w:tc>
        <w:tc>
          <w:tcPr>
            <w:tcW w:w="2243" w:type="dxa"/>
            <w:gridSpan w:val="3"/>
          </w:tcPr>
          <w:p w14:paraId="16C71C34" w14:textId="77777777" w:rsidR="00573A86" w:rsidRPr="008A258C" w:rsidRDefault="00573A86" w:rsidP="00573A86">
            <w:pPr>
              <w:jc w:val="both"/>
              <w:rPr>
                <w:rFonts w:ascii="Arial Narrow" w:hAnsi="Arial Narrow"/>
                <w:color w:val="000000" w:themeColor="text1"/>
                <w:sz w:val="20"/>
                <w:szCs w:val="20"/>
              </w:rPr>
            </w:pPr>
            <w:r w:rsidRPr="008A258C">
              <w:rPr>
                <w:rFonts w:ascii="Arial Narrow" w:hAnsi="Arial Narrow"/>
                <w:color w:val="000000" w:themeColor="text1"/>
                <w:sz w:val="20"/>
                <w:szCs w:val="20"/>
              </w:rPr>
              <w:t>Организовати годишње акције у оквиру здравствених програма ДЗ</w:t>
            </w:r>
          </w:p>
          <w:p w14:paraId="6F91AB7D" w14:textId="77777777" w:rsidR="00573A86" w:rsidRPr="008A258C" w:rsidRDefault="00573A86" w:rsidP="00573A86">
            <w:pPr>
              <w:pStyle w:val="ListParagraph"/>
              <w:ind w:left="0"/>
              <w:jc w:val="both"/>
              <w:rPr>
                <w:rFonts w:ascii="Arial Narrow" w:hAnsi="Arial Narrow"/>
                <w:color w:val="000000" w:themeColor="text1"/>
                <w:sz w:val="20"/>
                <w:szCs w:val="20"/>
              </w:rPr>
            </w:pPr>
          </w:p>
        </w:tc>
        <w:tc>
          <w:tcPr>
            <w:tcW w:w="2424" w:type="dxa"/>
            <w:gridSpan w:val="3"/>
          </w:tcPr>
          <w:p w14:paraId="426CC7E1" w14:textId="77777777" w:rsidR="00573A86" w:rsidRPr="008A258C" w:rsidRDefault="00573A86" w:rsidP="00573A86">
            <w:pPr>
              <w:jc w:val="both"/>
              <w:rPr>
                <w:rFonts w:ascii="Arial Narrow" w:hAnsi="Arial Narrow"/>
                <w:color w:val="000000" w:themeColor="text1"/>
                <w:sz w:val="20"/>
                <w:szCs w:val="20"/>
              </w:rPr>
            </w:pPr>
            <w:r w:rsidRPr="008A258C">
              <w:rPr>
                <w:rFonts w:ascii="Arial Narrow" w:hAnsi="Arial Narrow"/>
                <w:color w:val="000000" w:themeColor="text1"/>
                <w:sz w:val="20"/>
                <w:szCs w:val="20"/>
              </w:rPr>
              <w:t>Најмање 200 РЕ обухваћено примарном здравственом заштитом</w:t>
            </w:r>
          </w:p>
          <w:p w14:paraId="623CEB1D" w14:textId="77777777" w:rsidR="00573A86" w:rsidRPr="008A258C" w:rsidRDefault="00573A86" w:rsidP="00573A86">
            <w:pPr>
              <w:spacing w:before="20" w:after="20"/>
              <w:rPr>
                <w:rFonts w:ascii="Arial Narrow" w:eastAsia="Arial Narrow" w:hAnsi="Arial Narrow" w:cs="Arial Narrow"/>
                <w:color w:val="000000" w:themeColor="text1"/>
                <w:sz w:val="20"/>
                <w:szCs w:val="20"/>
              </w:rPr>
            </w:pPr>
          </w:p>
        </w:tc>
        <w:tc>
          <w:tcPr>
            <w:tcW w:w="1975" w:type="dxa"/>
            <w:gridSpan w:val="4"/>
          </w:tcPr>
          <w:p w14:paraId="56149259" w14:textId="77777777" w:rsidR="00573A86" w:rsidRPr="008A258C" w:rsidRDefault="00573A86" w:rsidP="00573A86">
            <w:pPr>
              <w:jc w:val="both"/>
              <w:rPr>
                <w:rFonts w:ascii="Arial Narrow" w:hAnsi="Arial Narrow"/>
                <w:color w:val="000000" w:themeColor="text1"/>
                <w:sz w:val="20"/>
                <w:szCs w:val="20"/>
              </w:rPr>
            </w:pPr>
            <w:r w:rsidRPr="008A258C">
              <w:rPr>
                <w:rFonts w:ascii="Arial Narrow" w:hAnsi="Arial Narrow"/>
                <w:color w:val="000000" w:themeColor="text1"/>
                <w:sz w:val="20"/>
                <w:szCs w:val="20"/>
              </w:rPr>
              <w:t>Секретаријат за друствене дјелатности</w:t>
            </w:r>
          </w:p>
          <w:p w14:paraId="6E3F3FDD" w14:textId="77777777" w:rsidR="00573A86" w:rsidRPr="008A258C" w:rsidRDefault="00573A86" w:rsidP="00573A86">
            <w:pPr>
              <w:jc w:val="both"/>
              <w:rPr>
                <w:rFonts w:ascii="Arial Narrow" w:hAnsi="Arial Narrow"/>
                <w:color w:val="000000" w:themeColor="text1"/>
                <w:sz w:val="20"/>
                <w:szCs w:val="20"/>
              </w:rPr>
            </w:pPr>
            <w:r w:rsidRPr="008A258C">
              <w:rPr>
                <w:rFonts w:ascii="Arial Narrow" w:hAnsi="Arial Narrow"/>
                <w:color w:val="000000" w:themeColor="text1"/>
                <w:sz w:val="20"/>
                <w:szCs w:val="20"/>
              </w:rPr>
              <w:t>ДЗ Беране,</w:t>
            </w:r>
          </w:p>
          <w:p w14:paraId="0B81F1D5" w14:textId="77777777" w:rsidR="00573A86" w:rsidRPr="008A258C" w:rsidRDefault="00573A86" w:rsidP="00573A86">
            <w:pPr>
              <w:jc w:val="both"/>
              <w:rPr>
                <w:rFonts w:ascii="Arial Narrow" w:hAnsi="Arial Narrow"/>
                <w:color w:val="000000" w:themeColor="text1"/>
                <w:sz w:val="20"/>
                <w:szCs w:val="20"/>
              </w:rPr>
            </w:pPr>
            <w:r w:rsidRPr="008A258C">
              <w:rPr>
                <w:rFonts w:ascii="Arial Narrow" w:hAnsi="Arial Narrow"/>
                <w:color w:val="000000" w:themeColor="text1"/>
                <w:sz w:val="20"/>
                <w:szCs w:val="20"/>
              </w:rPr>
              <w:t>Сарадник у социјалној инклузији</w:t>
            </w:r>
          </w:p>
          <w:p w14:paraId="13272544" w14:textId="77777777" w:rsidR="00573A86" w:rsidRPr="008A258C" w:rsidRDefault="00573A86" w:rsidP="00573A86">
            <w:pPr>
              <w:rPr>
                <w:rFonts w:ascii="Arial Narrow" w:eastAsia="Arial Narrow" w:hAnsi="Arial Narrow" w:cs="Arial Narrow"/>
                <w:color w:val="000000" w:themeColor="text1"/>
                <w:sz w:val="20"/>
                <w:szCs w:val="20"/>
              </w:rPr>
            </w:pPr>
            <w:r w:rsidRPr="008A258C">
              <w:rPr>
                <w:rFonts w:ascii="Arial Narrow" w:hAnsi="Arial Narrow"/>
                <w:color w:val="000000" w:themeColor="text1"/>
                <w:sz w:val="20"/>
                <w:szCs w:val="20"/>
              </w:rPr>
              <w:t>у области здравља</w:t>
            </w:r>
          </w:p>
        </w:tc>
        <w:tc>
          <w:tcPr>
            <w:tcW w:w="1761" w:type="dxa"/>
            <w:gridSpan w:val="4"/>
          </w:tcPr>
          <w:p w14:paraId="5FCD4D9C" w14:textId="53761C2F" w:rsidR="00573A86" w:rsidRPr="008A258C"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II</w:t>
            </w:r>
            <w:r w:rsidR="00573A86" w:rsidRPr="00E8331D">
              <w:rPr>
                <w:rFonts w:ascii="Arial Narrow" w:eastAsia="Arial Narrow" w:hAnsi="Arial Narrow" w:cs="Arial Narrow"/>
                <w:color w:val="000000" w:themeColor="text1"/>
                <w:sz w:val="20"/>
                <w:szCs w:val="20"/>
              </w:rPr>
              <w:t xml:space="preserve"> квартал 2025.</w:t>
            </w:r>
          </w:p>
        </w:tc>
        <w:tc>
          <w:tcPr>
            <w:tcW w:w="1920" w:type="dxa"/>
            <w:gridSpan w:val="3"/>
          </w:tcPr>
          <w:p w14:paraId="62274471" w14:textId="55394478" w:rsidR="00573A86" w:rsidRPr="008A258C"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IV</w:t>
            </w:r>
            <w:r w:rsidR="00573A86" w:rsidRPr="00E8331D">
              <w:rPr>
                <w:rFonts w:ascii="Arial Narrow" w:eastAsia="Arial Narrow" w:hAnsi="Arial Narrow" w:cs="Arial Narrow"/>
                <w:color w:val="000000" w:themeColor="text1"/>
                <w:sz w:val="20"/>
                <w:szCs w:val="20"/>
              </w:rPr>
              <w:t xml:space="preserve"> квартал 2028.</w:t>
            </w:r>
          </w:p>
        </w:tc>
        <w:tc>
          <w:tcPr>
            <w:tcW w:w="1356" w:type="dxa"/>
            <w:gridSpan w:val="4"/>
          </w:tcPr>
          <w:p w14:paraId="17799D09" w14:textId="77777777" w:rsidR="00573A86" w:rsidRPr="008A258C" w:rsidRDefault="00573A86" w:rsidP="00573A86">
            <w:pPr>
              <w:spacing w:before="20" w:after="20"/>
              <w:rPr>
                <w:rFonts w:ascii="Arial Narrow" w:eastAsia="Arial Narrow" w:hAnsi="Arial Narrow" w:cs="Arial Narrow"/>
                <w:color w:val="000000" w:themeColor="text1"/>
                <w:sz w:val="20"/>
                <w:szCs w:val="20"/>
              </w:rPr>
            </w:pPr>
          </w:p>
        </w:tc>
        <w:tc>
          <w:tcPr>
            <w:tcW w:w="1876" w:type="dxa"/>
            <w:gridSpan w:val="2"/>
          </w:tcPr>
          <w:p w14:paraId="2F8A3105" w14:textId="77777777" w:rsidR="00573A86" w:rsidRPr="008A258C" w:rsidRDefault="00573A86" w:rsidP="00573A86">
            <w:pPr>
              <w:rPr>
                <w:rFonts w:ascii="Arial Narrow" w:eastAsia="Arial Narrow" w:hAnsi="Arial Narrow" w:cs="Arial Narrow"/>
                <w:color w:val="000000" w:themeColor="text1"/>
                <w:sz w:val="20"/>
                <w:szCs w:val="20"/>
              </w:rPr>
            </w:pPr>
            <w:r w:rsidRPr="008A258C">
              <w:rPr>
                <w:rFonts w:ascii="Arial Narrow" w:eastAsia="Arial Narrow" w:hAnsi="Arial Narrow" w:cs="Arial Narrow"/>
                <w:color w:val="000000" w:themeColor="text1"/>
                <w:sz w:val="20"/>
                <w:szCs w:val="20"/>
              </w:rPr>
              <w:t>Буџет Дома здравља</w:t>
            </w:r>
          </w:p>
        </w:tc>
      </w:tr>
      <w:tr w:rsidR="00573A86" w:rsidRPr="00C416F0" w14:paraId="1381EF3F" w14:textId="77777777" w:rsidTr="00573A86">
        <w:trPr>
          <w:cantSplit/>
          <w:tblHeader/>
        </w:trPr>
        <w:tc>
          <w:tcPr>
            <w:tcW w:w="818" w:type="dxa"/>
          </w:tcPr>
          <w:p w14:paraId="5BED330A" w14:textId="77777777" w:rsidR="00573A86" w:rsidRPr="00C416F0" w:rsidRDefault="00573A86" w:rsidP="00573A86">
            <w:pPr>
              <w:rPr>
                <w:rFonts w:ascii="Arial Narrow" w:hAnsi="Arial Narrow"/>
                <w:sz w:val="20"/>
                <w:szCs w:val="20"/>
              </w:rPr>
            </w:pPr>
            <w:r w:rsidRPr="00C416F0">
              <w:rPr>
                <w:rFonts w:ascii="Arial Narrow" w:hAnsi="Arial Narrow"/>
                <w:sz w:val="20"/>
                <w:szCs w:val="20"/>
              </w:rPr>
              <w:t>7.1.3.</w:t>
            </w:r>
          </w:p>
        </w:tc>
        <w:tc>
          <w:tcPr>
            <w:tcW w:w="2243" w:type="dxa"/>
            <w:gridSpan w:val="3"/>
          </w:tcPr>
          <w:p w14:paraId="35CBEA23" w14:textId="77777777" w:rsidR="00573A86" w:rsidRPr="002F7D78" w:rsidRDefault="00573A86" w:rsidP="00573A86">
            <w:pPr>
              <w:jc w:val="both"/>
              <w:rPr>
                <w:rFonts w:ascii="Arial Narrow" w:hAnsi="Arial Narrow"/>
                <w:color w:val="000000" w:themeColor="text1"/>
                <w:sz w:val="20"/>
                <w:szCs w:val="20"/>
              </w:rPr>
            </w:pPr>
            <w:r w:rsidRPr="002F7D78">
              <w:rPr>
                <w:rFonts w:ascii="Arial Narrow" w:hAnsi="Arial Narrow"/>
                <w:color w:val="000000" w:themeColor="text1"/>
                <w:sz w:val="20"/>
                <w:szCs w:val="20"/>
              </w:rPr>
              <w:t>Огранизовање периодичних</w:t>
            </w:r>
          </w:p>
          <w:p w14:paraId="6AE222F2" w14:textId="77777777" w:rsidR="00573A86" w:rsidRPr="002F7D78" w:rsidRDefault="00573A86" w:rsidP="00573A86">
            <w:pPr>
              <w:jc w:val="both"/>
              <w:rPr>
                <w:rFonts w:ascii="Arial Narrow" w:hAnsi="Arial Narrow"/>
                <w:color w:val="000000" w:themeColor="text1"/>
                <w:sz w:val="20"/>
                <w:szCs w:val="20"/>
              </w:rPr>
            </w:pPr>
            <w:r w:rsidRPr="002F7D78">
              <w:rPr>
                <w:rFonts w:ascii="Arial Narrow" w:hAnsi="Arial Narrow"/>
                <w:color w:val="000000" w:themeColor="text1"/>
                <w:sz w:val="20"/>
                <w:szCs w:val="20"/>
              </w:rPr>
              <w:t>акција дезинфекције, дезинсекција и</w:t>
            </w:r>
          </w:p>
          <w:p w14:paraId="00637CC7" w14:textId="77777777" w:rsidR="00573A86" w:rsidRPr="002F7D78" w:rsidRDefault="00573A86" w:rsidP="00573A86">
            <w:pPr>
              <w:jc w:val="both"/>
              <w:rPr>
                <w:rFonts w:ascii="Arial Narrow" w:hAnsi="Arial Narrow"/>
                <w:color w:val="000000" w:themeColor="text1"/>
                <w:sz w:val="20"/>
                <w:szCs w:val="20"/>
              </w:rPr>
            </w:pPr>
            <w:r w:rsidRPr="002F7D78">
              <w:rPr>
                <w:rFonts w:ascii="Arial Narrow" w:hAnsi="Arial Narrow"/>
                <w:color w:val="000000" w:themeColor="text1"/>
                <w:sz w:val="20"/>
                <w:szCs w:val="20"/>
              </w:rPr>
              <w:t>дератизација насеља у којима живе РЕ</w:t>
            </w:r>
          </w:p>
          <w:p w14:paraId="03B69046" w14:textId="77777777" w:rsidR="00573A86" w:rsidRPr="002F7D78" w:rsidRDefault="00573A86" w:rsidP="00573A86">
            <w:pPr>
              <w:jc w:val="both"/>
              <w:rPr>
                <w:rFonts w:ascii="Arial Narrow" w:hAnsi="Arial Narrow"/>
                <w:color w:val="000000" w:themeColor="text1"/>
                <w:sz w:val="20"/>
                <w:szCs w:val="20"/>
              </w:rPr>
            </w:pPr>
          </w:p>
        </w:tc>
        <w:tc>
          <w:tcPr>
            <w:tcW w:w="2424" w:type="dxa"/>
            <w:gridSpan w:val="3"/>
          </w:tcPr>
          <w:p w14:paraId="0DC986D4" w14:textId="77777777" w:rsidR="00573A86" w:rsidRPr="002F7D78" w:rsidRDefault="00573A86" w:rsidP="00573A86">
            <w:pPr>
              <w:jc w:val="both"/>
              <w:rPr>
                <w:rFonts w:ascii="Arial Narrow" w:hAnsi="Arial Narrow"/>
                <w:color w:val="000000" w:themeColor="text1"/>
                <w:sz w:val="20"/>
                <w:szCs w:val="20"/>
              </w:rPr>
            </w:pPr>
            <w:r w:rsidRPr="002F7D78">
              <w:rPr>
                <w:rFonts w:ascii="Arial Narrow" w:hAnsi="Arial Narrow"/>
                <w:color w:val="000000" w:themeColor="text1"/>
                <w:sz w:val="20"/>
                <w:szCs w:val="20"/>
              </w:rPr>
              <w:t xml:space="preserve">Најмање </w:t>
            </w:r>
            <w:r>
              <w:rPr>
                <w:rFonts w:ascii="Arial Narrow" w:hAnsi="Arial Narrow"/>
                <w:color w:val="000000" w:themeColor="text1"/>
                <w:sz w:val="20"/>
                <w:szCs w:val="20"/>
              </w:rPr>
              <w:t>2</w:t>
            </w:r>
            <w:r w:rsidRPr="002F7D78">
              <w:rPr>
                <w:rFonts w:ascii="Arial Narrow" w:hAnsi="Arial Narrow"/>
                <w:color w:val="000000" w:themeColor="text1"/>
                <w:sz w:val="20"/>
                <w:szCs w:val="20"/>
              </w:rPr>
              <w:t xml:space="preserve"> акције дезинсекција и</w:t>
            </w:r>
          </w:p>
          <w:p w14:paraId="07463A1D" w14:textId="77777777" w:rsidR="00573A86" w:rsidRPr="002F7D78" w:rsidRDefault="00573A86" w:rsidP="00573A86">
            <w:pPr>
              <w:jc w:val="both"/>
              <w:rPr>
                <w:rFonts w:ascii="Arial Narrow" w:hAnsi="Arial Narrow"/>
                <w:color w:val="000000" w:themeColor="text1"/>
                <w:sz w:val="20"/>
                <w:szCs w:val="20"/>
              </w:rPr>
            </w:pPr>
            <w:r w:rsidRPr="002F7D78">
              <w:rPr>
                <w:rFonts w:ascii="Arial Narrow" w:hAnsi="Arial Narrow"/>
                <w:color w:val="000000" w:themeColor="text1"/>
                <w:sz w:val="20"/>
                <w:szCs w:val="20"/>
              </w:rPr>
              <w:t>дератизација насеља у којима живе РЕ</w:t>
            </w:r>
          </w:p>
          <w:p w14:paraId="2C301595" w14:textId="77777777" w:rsidR="00573A86" w:rsidRPr="002F7D78" w:rsidRDefault="00573A86" w:rsidP="00573A86">
            <w:pPr>
              <w:jc w:val="both"/>
              <w:rPr>
                <w:rFonts w:ascii="Arial Narrow" w:hAnsi="Arial Narrow"/>
                <w:color w:val="000000" w:themeColor="text1"/>
                <w:sz w:val="20"/>
                <w:szCs w:val="20"/>
              </w:rPr>
            </w:pPr>
            <w:r w:rsidRPr="002F7D78">
              <w:rPr>
                <w:rFonts w:ascii="Arial Narrow" w:hAnsi="Arial Narrow"/>
                <w:color w:val="000000" w:themeColor="text1"/>
                <w:sz w:val="20"/>
                <w:szCs w:val="20"/>
              </w:rPr>
              <w:t>(</w:t>
            </w:r>
            <w:r>
              <w:rPr>
                <w:rFonts w:ascii="Arial Narrow" w:hAnsi="Arial Narrow"/>
                <w:color w:val="000000" w:themeColor="text1"/>
                <w:sz w:val="20"/>
                <w:szCs w:val="20"/>
              </w:rPr>
              <w:t>двогодишње</w:t>
            </w:r>
            <w:r w:rsidRPr="002F7D78">
              <w:rPr>
                <w:rFonts w:ascii="Arial Narrow" w:hAnsi="Arial Narrow"/>
                <w:color w:val="000000" w:themeColor="text1"/>
                <w:sz w:val="20"/>
                <w:szCs w:val="20"/>
              </w:rPr>
              <w:t>) организоване</w:t>
            </w:r>
          </w:p>
          <w:p w14:paraId="4BB8C94F" w14:textId="77777777" w:rsidR="00573A86" w:rsidRPr="002F7D78" w:rsidRDefault="00573A86" w:rsidP="00573A86">
            <w:pPr>
              <w:jc w:val="both"/>
              <w:rPr>
                <w:rFonts w:ascii="Arial Narrow" w:hAnsi="Arial Narrow"/>
                <w:color w:val="000000" w:themeColor="text1"/>
                <w:sz w:val="20"/>
                <w:szCs w:val="20"/>
              </w:rPr>
            </w:pPr>
          </w:p>
        </w:tc>
        <w:tc>
          <w:tcPr>
            <w:tcW w:w="1975" w:type="dxa"/>
            <w:gridSpan w:val="4"/>
          </w:tcPr>
          <w:p w14:paraId="0B0FCB89" w14:textId="77777777" w:rsidR="00573A86" w:rsidRPr="002F7D78" w:rsidRDefault="00573A86" w:rsidP="00573A86">
            <w:pPr>
              <w:jc w:val="both"/>
              <w:rPr>
                <w:rFonts w:ascii="Arial Narrow" w:hAnsi="Arial Narrow"/>
                <w:color w:val="000000" w:themeColor="text1"/>
                <w:sz w:val="20"/>
                <w:szCs w:val="20"/>
              </w:rPr>
            </w:pPr>
            <w:r w:rsidRPr="002F7D78">
              <w:rPr>
                <w:rFonts w:ascii="Arial Narrow" w:hAnsi="Arial Narrow"/>
                <w:color w:val="000000" w:themeColor="text1"/>
                <w:sz w:val="20"/>
                <w:szCs w:val="20"/>
              </w:rPr>
              <w:t>ДЗ Беране, Општина Беране, Сарадник у</w:t>
            </w:r>
          </w:p>
          <w:p w14:paraId="77FFEAE2" w14:textId="77777777" w:rsidR="00573A86" w:rsidRPr="002F7D78" w:rsidRDefault="00573A86" w:rsidP="00573A86">
            <w:pPr>
              <w:jc w:val="both"/>
              <w:rPr>
                <w:rFonts w:ascii="Arial Narrow" w:hAnsi="Arial Narrow"/>
                <w:color w:val="000000" w:themeColor="text1"/>
                <w:sz w:val="20"/>
                <w:szCs w:val="20"/>
              </w:rPr>
            </w:pPr>
            <w:r w:rsidRPr="002F7D78">
              <w:rPr>
                <w:rFonts w:ascii="Arial Narrow" w:hAnsi="Arial Narrow"/>
                <w:color w:val="000000" w:themeColor="text1"/>
                <w:sz w:val="20"/>
                <w:szCs w:val="20"/>
              </w:rPr>
              <w:t>социјалној инклузији у области здравства</w:t>
            </w:r>
          </w:p>
        </w:tc>
        <w:tc>
          <w:tcPr>
            <w:tcW w:w="1761" w:type="dxa"/>
            <w:gridSpan w:val="4"/>
          </w:tcPr>
          <w:p w14:paraId="2FE2CF12" w14:textId="0E21A953" w:rsidR="00573A86" w:rsidRPr="00C416F0"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w:t>
            </w:r>
            <w:r w:rsidR="00573A86">
              <w:rPr>
                <w:rFonts w:ascii="Arial Narrow" w:eastAsia="Arial Narrow" w:hAnsi="Arial Narrow" w:cs="Arial Narrow"/>
                <w:sz w:val="20"/>
                <w:szCs w:val="20"/>
              </w:rPr>
              <w:t xml:space="preserve"> квартал 2025.</w:t>
            </w:r>
          </w:p>
        </w:tc>
        <w:tc>
          <w:tcPr>
            <w:tcW w:w="1920" w:type="dxa"/>
            <w:gridSpan w:val="3"/>
          </w:tcPr>
          <w:p w14:paraId="2B2EBFD4" w14:textId="753D98D1" w:rsidR="00573A86" w:rsidRPr="00C416F0"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IV</w:t>
            </w:r>
            <w:r w:rsidR="00573A86">
              <w:rPr>
                <w:rFonts w:ascii="Arial Narrow" w:eastAsia="Arial Narrow" w:hAnsi="Arial Narrow" w:cs="Arial Narrow"/>
                <w:sz w:val="20"/>
                <w:szCs w:val="20"/>
              </w:rPr>
              <w:t xml:space="preserve"> квартал 2028.</w:t>
            </w:r>
          </w:p>
        </w:tc>
        <w:tc>
          <w:tcPr>
            <w:tcW w:w="1356" w:type="dxa"/>
            <w:gridSpan w:val="4"/>
          </w:tcPr>
          <w:p w14:paraId="3B81FD22"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3.000,00 еура годишње/</w:t>
            </w:r>
          </w:p>
          <w:p w14:paraId="04D8E862" w14:textId="77777777" w:rsidR="00573A86" w:rsidRPr="00C416F0"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6.000,00 еура </w:t>
            </w:r>
          </w:p>
        </w:tc>
        <w:tc>
          <w:tcPr>
            <w:tcW w:w="1876" w:type="dxa"/>
            <w:gridSpan w:val="2"/>
          </w:tcPr>
          <w:p w14:paraId="1057A1B7" w14:textId="77777777" w:rsidR="00573A86" w:rsidRDefault="00573A86" w:rsidP="00573A86">
            <w:pPr>
              <w:rPr>
                <w:rFonts w:ascii="Arial Narrow" w:eastAsia="Arial Narrow" w:hAnsi="Arial Narrow" w:cs="Arial Narrow"/>
                <w:sz w:val="20"/>
                <w:szCs w:val="20"/>
              </w:rPr>
            </w:pPr>
            <w:r w:rsidRPr="00C416F0">
              <w:rPr>
                <w:rFonts w:ascii="Arial Narrow" w:eastAsia="Arial Narrow" w:hAnsi="Arial Narrow" w:cs="Arial Narrow"/>
                <w:sz w:val="20"/>
                <w:szCs w:val="20"/>
              </w:rPr>
              <w:t>Општина Беране</w:t>
            </w:r>
          </w:p>
          <w:p w14:paraId="0CE3A01B" w14:textId="77777777" w:rsidR="00573A86" w:rsidRPr="00C416F0" w:rsidRDefault="00573A86" w:rsidP="00573A86">
            <w:pPr>
              <w:rPr>
                <w:rFonts w:ascii="Arial Narrow" w:eastAsia="Arial Narrow" w:hAnsi="Arial Narrow" w:cs="Arial Narrow"/>
                <w:sz w:val="20"/>
                <w:szCs w:val="20"/>
              </w:rPr>
            </w:pPr>
            <w:r>
              <w:rPr>
                <w:rFonts w:ascii="Arial Narrow" w:eastAsia="Arial Narrow" w:hAnsi="Arial Narrow" w:cs="Arial Narrow"/>
                <w:sz w:val="20"/>
                <w:szCs w:val="20"/>
              </w:rPr>
              <w:t>Подгорица</w:t>
            </w:r>
          </w:p>
        </w:tc>
      </w:tr>
      <w:tr w:rsidR="00573A86" w:rsidRPr="00C416F0" w14:paraId="1A0A92EF" w14:textId="77777777" w:rsidTr="00573A86">
        <w:trPr>
          <w:cantSplit/>
          <w:tblHeader/>
        </w:trPr>
        <w:tc>
          <w:tcPr>
            <w:tcW w:w="818" w:type="dxa"/>
          </w:tcPr>
          <w:p w14:paraId="7AC409A4" w14:textId="77777777" w:rsidR="00573A86" w:rsidRPr="00C416F0" w:rsidRDefault="00573A86" w:rsidP="00573A86">
            <w:pPr>
              <w:spacing w:before="20" w:after="20"/>
              <w:rPr>
                <w:rFonts w:ascii="Arial Narrow" w:eastAsia="Arial Narrow" w:hAnsi="Arial Narrow" w:cs="Arial Narrow"/>
                <w:sz w:val="20"/>
                <w:szCs w:val="20"/>
              </w:rPr>
            </w:pPr>
            <w:r w:rsidRPr="00C416F0">
              <w:rPr>
                <w:rFonts w:ascii="Arial Narrow" w:eastAsia="Arial Narrow" w:hAnsi="Arial Narrow" w:cs="Arial Narrow"/>
                <w:sz w:val="20"/>
                <w:szCs w:val="20"/>
              </w:rPr>
              <w:t>7.1.4</w:t>
            </w:r>
          </w:p>
        </w:tc>
        <w:tc>
          <w:tcPr>
            <w:tcW w:w="2243" w:type="dxa"/>
            <w:gridSpan w:val="3"/>
          </w:tcPr>
          <w:p w14:paraId="4DB2DCE7" w14:textId="77777777" w:rsidR="00573A86" w:rsidRPr="000D3DBC" w:rsidRDefault="00573A86" w:rsidP="00573A86">
            <w:pPr>
              <w:pStyle w:val="ListParagraph"/>
              <w:ind w:left="0"/>
              <w:jc w:val="both"/>
              <w:rPr>
                <w:rFonts w:ascii="Arial Narrow" w:hAnsi="Arial Narrow"/>
                <w:color w:val="000000" w:themeColor="text1"/>
                <w:sz w:val="20"/>
                <w:szCs w:val="20"/>
              </w:rPr>
            </w:pPr>
            <w:r w:rsidRPr="000D3DBC">
              <w:rPr>
                <w:rFonts w:ascii="Arial Narrow" w:hAnsi="Arial Narrow"/>
                <w:color w:val="000000" w:themeColor="text1"/>
                <w:sz w:val="20"/>
                <w:szCs w:val="20"/>
              </w:rPr>
              <w:t>Периодични обилазак неформалних  насеља у којима живе припадници РЕ популације од стране здравствених радника</w:t>
            </w:r>
          </w:p>
        </w:tc>
        <w:tc>
          <w:tcPr>
            <w:tcW w:w="2424" w:type="dxa"/>
            <w:gridSpan w:val="3"/>
          </w:tcPr>
          <w:p w14:paraId="61D15B5D" w14:textId="77777777" w:rsidR="00573A86" w:rsidRPr="000D3DBC" w:rsidRDefault="00573A86" w:rsidP="00573A86">
            <w:pPr>
              <w:spacing w:before="20" w:after="20"/>
              <w:rPr>
                <w:rFonts w:ascii="Arial Narrow" w:eastAsia="Arial Narrow" w:hAnsi="Arial Narrow" w:cs="Arial Narrow"/>
                <w:color w:val="000000" w:themeColor="text1"/>
                <w:sz w:val="20"/>
                <w:szCs w:val="20"/>
              </w:rPr>
            </w:pPr>
            <w:r w:rsidRPr="000D3DBC">
              <w:rPr>
                <w:rFonts w:ascii="Arial Narrow" w:eastAsia="Arial Narrow" w:hAnsi="Arial Narrow" w:cs="Arial Narrow"/>
                <w:color w:val="000000" w:themeColor="text1"/>
                <w:sz w:val="20"/>
                <w:szCs w:val="20"/>
              </w:rPr>
              <w:t>Најмање 12 обилазака РЕ насеља годишње организована од стране здравствених радника</w:t>
            </w:r>
          </w:p>
        </w:tc>
        <w:tc>
          <w:tcPr>
            <w:tcW w:w="1975" w:type="dxa"/>
            <w:gridSpan w:val="4"/>
          </w:tcPr>
          <w:p w14:paraId="37AAE9A2" w14:textId="77777777" w:rsidR="00573A86" w:rsidRPr="000D3DBC" w:rsidRDefault="00573A86" w:rsidP="00573A86">
            <w:pPr>
              <w:rPr>
                <w:rFonts w:ascii="Arial Narrow" w:hAnsi="Arial Narrow"/>
                <w:color w:val="000000" w:themeColor="text1"/>
                <w:sz w:val="20"/>
                <w:szCs w:val="20"/>
              </w:rPr>
            </w:pPr>
            <w:r w:rsidRPr="000D3DBC">
              <w:rPr>
                <w:rFonts w:ascii="Arial Narrow" w:eastAsia="Arial Narrow" w:hAnsi="Arial Narrow" w:cs="Arial Narrow"/>
                <w:color w:val="000000" w:themeColor="text1"/>
                <w:sz w:val="20"/>
                <w:szCs w:val="20"/>
              </w:rPr>
              <w:t>Секретаријат за друштвене дјелатности ОБ/</w:t>
            </w:r>
            <w:r w:rsidRPr="000D3DBC">
              <w:rPr>
                <w:rFonts w:ascii="Arial Narrow" w:hAnsi="Arial Narrow"/>
                <w:color w:val="000000" w:themeColor="text1"/>
                <w:sz w:val="20"/>
                <w:szCs w:val="20"/>
              </w:rPr>
              <w:t xml:space="preserve"> ЈЗУ Дом здравља Беране, </w:t>
            </w:r>
          </w:p>
          <w:p w14:paraId="32D1C671" w14:textId="77777777" w:rsidR="00573A86" w:rsidRPr="000D3DBC" w:rsidRDefault="00573A86" w:rsidP="00573A86">
            <w:pPr>
              <w:rPr>
                <w:rFonts w:ascii="Arial Narrow" w:hAnsi="Arial Narrow"/>
                <w:color w:val="000000" w:themeColor="text1"/>
                <w:sz w:val="20"/>
                <w:szCs w:val="20"/>
              </w:rPr>
            </w:pPr>
            <w:r w:rsidRPr="000D3DBC">
              <w:rPr>
                <w:rFonts w:ascii="Arial Narrow" w:hAnsi="Arial Narrow"/>
                <w:color w:val="000000" w:themeColor="text1"/>
                <w:sz w:val="20"/>
                <w:szCs w:val="20"/>
              </w:rPr>
              <w:t>НВО</w:t>
            </w:r>
          </w:p>
        </w:tc>
        <w:tc>
          <w:tcPr>
            <w:tcW w:w="1761" w:type="dxa"/>
            <w:gridSpan w:val="4"/>
          </w:tcPr>
          <w:p w14:paraId="34B6A7AE" w14:textId="2A1B4FB5" w:rsidR="00573A86" w:rsidRPr="00C416F0"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w:t>
            </w:r>
            <w:r w:rsidR="00573A86">
              <w:rPr>
                <w:rFonts w:ascii="Arial Narrow" w:eastAsia="Arial Narrow" w:hAnsi="Arial Narrow" w:cs="Arial Narrow"/>
                <w:sz w:val="20"/>
                <w:szCs w:val="20"/>
              </w:rPr>
              <w:t xml:space="preserve"> квартал 2025.</w:t>
            </w:r>
          </w:p>
        </w:tc>
        <w:tc>
          <w:tcPr>
            <w:tcW w:w="1920" w:type="dxa"/>
            <w:gridSpan w:val="3"/>
          </w:tcPr>
          <w:p w14:paraId="5E4B94C0" w14:textId="21461011" w:rsidR="00573A86" w:rsidRPr="00C416F0" w:rsidRDefault="00566ECF" w:rsidP="00566ECF">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IV</w:t>
            </w:r>
            <w:r w:rsidR="00573A86">
              <w:rPr>
                <w:rFonts w:ascii="Arial Narrow" w:eastAsia="Arial Narrow" w:hAnsi="Arial Narrow" w:cs="Arial Narrow"/>
                <w:sz w:val="20"/>
                <w:szCs w:val="20"/>
              </w:rPr>
              <w:t xml:space="preserve"> квартал 2028.</w:t>
            </w:r>
          </w:p>
        </w:tc>
        <w:tc>
          <w:tcPr>
            <w:tcW w:w="1356" w:type="dxa"/>
            <w:gridSpan w:val="4"/>
          </w:tcPr>
          <w:p w14:paraId="14968216" w14:textId="77777777" w:rsidR="00573A86" w:rsidRPr="00C416F0"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0</w:t>
            </w:r>
          </w:p>
        </w:tc>
        <w:tc>
          <w:tcPr>
            <w:tcW w:w="1876" w:type="dxa"/>
            <w:gridSpan w:val="2"/>
          </w:tcPr>
          <w:p w14:paraId="6D0954E4" w14:textId="77777777" w:rsidR="00573A86" w:rsidRPr="00C416F0" w:rsidRDefault="00573A86" w:rsidP="00573A86">
            <w:pPr>
              <w:rPr>
                <w:rFonts w:ascii="Arial Narrow" w:hAnsi="Arial Narrow"/>
                <w:sz w:val="20"/>
                <w:szCs w:val="20"/>
              </w:rPr>
            </w:pPr>
            <w:r w:rsidRPr="00C416F0">
              <w:rPr>
                <w:rFonts w:ascii="Arial Narrow" w:eastAsia="Arial Narrow" w:hAnsi="Arial Narrow" w:cs="Arial Narrow"/>
                <w:sz w:val="20"/>
                <w:szCs w:val="20"/>
              </w:rPr>
              <w:t>Буџет ЈЗУ Дом здравља Беране</w:t>
            </w:r>
          </w:p>
        </w:tc>
      </w:tr>
      <w:tr w:rsidR="00573A86" w:rsidRPr="00C416F0" w14:paraId="49A2054E" w14:textId="77777777" w:rsidTr="00573A86">
        <w:trPr>
          <w:cantSplit/>
          <w:tblHeader/>
        </w:trPr>
        <w:tc>
          <w:tcPr>
            <w:tcW w:w="818" w:type="dxa"/>
          </w:tcPr>
          <w:p w14:paraId="22B3A814" w14:textId="77777777" w:rsidR="00573A86" w:rsidRPr="00C416F0" w:rsidRDefault="00573A86" w:rsidP="00573A86">
            <w:pPr>
              <w:spacing w:before="20" w:after="20"/>
              <w:rPr>
                <w:rFonts w:ascii="Arial Narrow" w:eastAsia="Arial Narrow" w:hAnsi="Arial Narrow" w:cs="Arial Narrow"/>
                <w:sz w:val="20"/>
                <w:szCs w:val="20"/>
              </w:rPr>
            </w:pPr>
            <w:r w:rsidRPr="00C416F0">
              <w:rPr>
                <w:rFonts w:ascii="Arial Narrow" w:eastAsia="Arial Narrow" w:hAnsi="Arial Narrow" w:cs="Arial Narrow"/>
                <w:sz w:val="20"/>
                <w:szCs w:val="20"/>
              </w:rPr>
              <w:t>7.1.5.</w:t>
            </w:r>
          </w:p>
        </w:tc>
        <w:tc>
          <w:tcPr>
            <w:tcW w:w="2243" w:type="dxa"/>
            <w:gridSpan w:val="3"/>
          </w:tcPr>
          <w:p w14:paraId="6143C528" w14:textId="77777777" w:rsidR="00573A86" w:rsidRPr="00FB758D" w:rsidRDefault="00573A86" w:rsidP="00573A86">
            <w:pPr>
              <w:spacing w:before="20" w:after="20"/>
              <w:rPr>
                <w:rFonts w:ascii="Arial Narrow" w:eastAsia="Arial Narrow" w:hAnsi="Arial Narrow" w:cs="Arial Narrow"/>
                <w:color w:val="000000" w:themeColor="text1"/>
                <w:sz w:val="18"/>
                <w:szCs w:val="18"/>
              </w:rPr>
            </w:pPr>
            <w:r w:rsidRPr="00FB758D">
              <w:rPr>
                <w:rFonts w:ascii="Arial Narrow" w:hAnsi="Arial Narrow"/>
                <w:color w:val="000000" w:themeColor="text1"/>
                <w:sz w:val="18"/>
                <w:szCs w:val="18"/>
              </w:rPr>
              <w:t>Организовање школе родитељства</w:t>
            </w:r>
          </w:p>
        </w:tc>
        <w:tc>
          <w:tcPr>
            <w:tcW w:w="2424" w:type="dxa"/>
            <w:gridSpan w:val="3"/>
          </w:tcPr>
          <w:p w14:paraId="7FEF6AB7" w14:textId="77777777" w:rsidR="00573A86" w:rsidRPr="00FB758D" w:rsidRDefault="00573A86" w:rsidP="00573A86">
            <w:pPr>
              <w:spacing w:before="20" w:after="20"/>
              <w:rPr>
                <w:rFonts w:ascii="Arial Narrow" w:eastAsia="Arial Narrow" w:hAnsi="Arial Narrow" w:cs="Arial Narrow"/>
                <w:color w:val="000000" w:themeColor="text1"/>
                <w:sz w:val="18"/>
                <w:szCs w:val="18"/>
              </w:rPr>
            </w:pPr>
            <w:r w:rsidRPr="00FB758D">
              <w:rPr>
                <w:rFonts w:ascii="Arial Narrow" w:eastAsia="Arial Narrow" w:hAnsi="Arial Narrow" w:cs="Arial Narrow"/>
                <w:color w:val="000000" w:themeColor="text1"/>
                <w:sz w:val="18"/>
                <w:szCs w:val="18"/>
              </w:rPr>
              <w:t xml:space="preserve">Најмање 40 родитеља РЕ прошло годишње програм едукације о родитељству </w:t>
            </w:r>
          </w:p>
        </w:tc>
        <w:tc>
          <w:tcPr>
            <w:tcW w:w="1975" w:type="dxa"/>
            <w:gridSpan w:val="4"/>
          </w:tcPr>
          <w:p w14:paraId="1EDDF0DC" w14:textId="77777777" w:rsidR="00573A86" w:rsidRPr="00FB758D" w:rsidRDefault="00573A86" w:rsidP="00573A86">
            <w:pPr>
              <w:rPr>
                <w:rFonts w:ascii="Arial Narrow" w:hAnsi="Arial Narrow"/>
                <w:color w:val="000000" w:themeColor="text1"/>
                <w:sz w:val="18"/>
                <w:szCs w:val="18"/>
              </w:rPr>
            </w:pPr>
            <w:r w:rsidRPr="00FB758D">
              <w:rPr>
                <w:rFonts w:ascii="Arial Narrow" w:eastAsia="Arial Narrow" w:hAnsi="Arial Narrow" w:cs="Arial Narrow"/>
                <w:color w:val="000000" w:themeColor="text1"/>
                <w:sz w:val="18"/>
                <w:szCs w:val="18"/>
              </w:rPr>
              <w:t>Секретаријат за друштвене дјелатности ОБ, НВО</w:t>
            </w:r>
          </w:p>
        </w:tc>
        <w:tc>
          <w:tcPr>
            <w:tcW w:w="1761" w:type="dxa"/>
            <w:gridSpan w:val="4"/>
          </w:tcPr>
          <w:p w14:paraId="436DDD7F" w14:textId="5CA2486C" w:rsidR="00573A86" w:rsidRPr="00FB758D" w:rsidRDefault="00566ECF" w:rsidP="00573A86">
            <w:pPr>
              <w:spacing w:before="20" w:after="20"/>
              <w:rPr>
                <w:rFonts w:ascii="Arial Narrow" w:eastAsia="Arial Narrow" w:hAnsi="Arial Narrow" w:cs="Arial Narrow"/>
                <w:sz w:val="18"/>
                <w:szCs w:val="18"/>
              </w:rPr>
            </w:pPr>
            <w:r>
              <w:rPr>
                <w:rFonts w:ascii="Arial Narrow" w:eastAsia="Arial Narrow" w:hAnsi="Arial Narrow" w:cs="Arial Narrow"/>
                <w:sz w:val="18"/>
                <w:szCs w:val="18"/>
              </w:rPr>
              <w:t>II</w:t>
            </w:r>
            <w:r w:rsidR="00573A86" w:rsidRPr="00FB758D">
              <w:rPr>
                <w:rFonts w:ascii="Arial Narrow" w:eastAsia="Arial Narrow" w:hAnsi="Arial Narrow" w:cs="Arial Narrow"/>
                <w:sz w:val="18"/>
                <w:szCs w:val="18"/>
              </w:rPr>
              <w:t xml:space="preserve"> квартал 2025.</w:t>
            </w:r>
          </w:p>
        </w:tc>
        <w:tc>
          <w:tcPr>
            <w:tcW w:w="1920" w:type="dxa"/>
            <w:gridSpan w:val="3"/>
          </w:tcPr>
          <w:p w14:paraId="68D7261A" w14:textId="457F2C6C" w:rsidR="00573A86" w:rsidRPr="00FB758D" w:rsidRDefault="00566ECF" w:rsidP="00573A86">
            <w:pPr>
              <w:spacing w:before="20" w:after="20"/>
              <w:rPr>
                <w:rFonts w:ascii="Arial Narrow" w:eastAsia="Arial Narrow" w:hAnsi="Arial Narrow" w:cs="Arial Narrow"/>
                <w:sz w:val="18"/>
                <w:szCs w:val="18"/>
              </w:rPr>
            </w:pPr>
            <w:r>
              <w:rPr>
                <w:rFonts w:ascii="Arial Narrow" w:eastAsia="Arial Narrow" w:hAnsi="Arial Narrow" w:cs="Arial Narrow"/>
                <w:sz w:val="18"/>
                <w:szCs w:val="18"/>
              </w:rPr>
              <w:t>IV</w:t>
            </w:r>
            <w:r w:rsidR="00573A86" w:rsidRPr="00FB758D">
              <w:rPr>
                <w:rFonts w:ascii="Arial Narrow" w:eastAsia="Arial Narrow" w:hAnsi="Arial Narrow" w:cs="Arial Narrow"/>
                <w:sz w:val="18"/>
                <w:szCs w:val="18"/>
              </w:rPr>
              <w:t xml:space="preserve"> квартал 2028.</w:t>
            </w:r>
          </w:p>
        </w:tc>
        <w:tc>
          <w:tcPr>
            <w:tcW w:w="1356" w:type="dxa"/>
            <w:gridSpan w:val="4"/>
          </w:tcPr>
          <w:p w14:paraId="20DDB2E7" w14:textId="77777777" w:rsidR="00573A86" w:rsidRPr="00FB758D" w:rsidRDefault="00573A86" w:rsidP="00573A86">
            <w:pPr>
              <w:spacing w:before="20" w:after="20"/>
              <w:rPr>
                <w:rFonts w:ascii="Arial Narrow" w:eastAsia="Arial Narrow" w:hAnsi="Arial Narrow" w:cs="Arial Narrow"/>
                <w:sz w:val="18"/>
                <w:szCs w:val="18"/>
              </w:rPr>
            </w:pPr>
          </w:p>
        </w:tc>
        <w:tc>
          <w:tcPr>
            <w:tcW w:w="1876" w:type="dxa"/>
            <w:gridSpan w:val="2"/>
          </w:tcPr>
          <w:p w14:paraId="7424FA44" w14:textId="77777777" w:rsidR="00573A86" w:rsidRPr="00FB758D" w:rsidRDefault="00573A86" w:rsidP="00573A86">
            <w:pPr>
              <w:rPr>
                <w:rFonts w:ascii="Arial Narrow" w:hAnsi="Arial Narrow"/>
                <w:sz w:val="18"/>
                <w:szCs w:val="18"/>
              </w:rPr>
            </w:pPr>
            <w:r w:rsidRPr="00FB758D">
              <w:rPr>
                <w:rFonts w:ascii="Arial Narrow" w:eastAsia="Arial Narrow" w:hAnsi="Arial Narrow" w:cs="Arial Narrow"/>
                <w:sz w:val="18"/>
                <w:szCs w:val="18"/>
              </w:rPr>
              <w:t>Буџет Општине (конкурс за пројекте НВО)</w:t>
            </w:r>
          </w:p>
        </w:tc>
      </w:tr>
      <w:tr w:rsidR="00573A86" w:rsidRPr="00C416F0" w14:paraId="76DA4104" w14:textId="77777777" w:rsidTr="00573A86">
        <w:trPr>
          <w:cantSplit/>
          <w:tblHeader/>
        </w:trPr>
        <w:tc>
          <w:tcPr>
            <w:tcW w:w="818" w:type="dxa"/>
          </w:tcPr>
          <w:p w14:paraId="67B24BE3" w14:textId="77777777" w:rsidR="00573A86" w:rsidRPr="00C416F0" w:rsidRDefault="00573A86" w:rsidP="00573A86">
            <w:pPr>
              <w:spacing w:before="20" w:after="20"/>
              <w:rPr>
                <w:rFonts w:ascii="Arial Narrow" w:eastAsia="Arial Narrow" w:hAnsi="Arial Narrow" w:cs="Arial Narrow"/>
                <w:sz w:val="20"/>
                <w:szCs w:val="20"/>
              </w:rPr>
            </w:pPr>
            <w:r w:rsidRPr="00C416F0">
              <w:rPr>
                <w:rFonts w:ascii="Arial Narrow" w:eastAsia="Arial Narrow" w:hAnsi="Arial Narrow" w:cs="Arial Narrow"/>
                <w:sz w:val="20"/>
                <w:szCs w:val="20"/>
              </w:rPr>
              <w:t>7.1.6.</w:t>
            </w:r>
          </w:p>
        </w:tc>
        <w:tc>
          <w:tcPr>
            <w:tcW w:w="2243" w:type="dxa"/>
            <w:gridSpan w:val="3"/>
          </w:tcPr>
          <w:p w14:paraId="3E163967" w14:textId="77777777" w:rsidR="00573A86" w:rsidRPr="001B6C5D" w:rsidRDefault="00573A86" w:rsidP="00573A86">
            <w:pPr>
              <w:ind w:left="3"/>
              <w:rPr>
                <w:rFonts w:ascii="Arial Narrow" w:hAnsi="Arial Narrow" w:cstheme="minorHAnsi"/>
                <w:color w:val="000000" w:themeColor="text1"/>
                <w:sz w:val="20"/>
                <w:szCs w:val="20"/>
                <w:lang w:val="en-US"/>
              </w:rPr>
            </w:pPr>
            <w:r w:rsidRPr="001B6C5D">
              <w:rPr>
                <w:rFonts w:ascii="Arial Narrow" w:eastAsia="Arial" w:hAnsi="Arial Narrow" w:cstheme="minorHAnsi"/>
                <w:color w:val="000000" w:themeColor="text1"/>
                <w:sz w:val="20"/>
                <w:szCs w:val="20"/>
                <w:lang w:val="en-US"/>
              </w:rPr>
              <w:t xml:space="preserve">Повећање броја  Сарадника </w:t>
            </w:r>
            <w:r w:rsidRPr="001B6C5D">
              <w:rPr>
                <w:rFonts w:ascii="Arial Narrow" w:hAnsi="Arial Narrow" w:cstheme="minorHAnsi"/>
                <w:color w:val="000000" w:themeColor="text1"/>
                <w:sz w:val="20"/>
                <w:szCs w:val="20"/>
                <w:lang w:val="en-US"/>
              </w:rPr>
              <w:t>у здравственој заштити Рома и Египћана (Беране)</w:t>
            </w:r>
          </w:p>
          <w:p w14:paraId="75A4FA82" w14:textId="77777777" w:rsidR="00573A86" w:rsidRPr="001B6C5D" w:rsidRDefault="00573A86" w:rsidP="00573A86">
            <w:pPr>
              <w:spacing w:after="36" w:line="230" w:lineRule="auto"/>
              <w:ind w:left="3"/>
              <w:rPr>
                <w:rFonts w:ascii="Arial Narrow" w:eastAsia="Arial" w:hAnsi="Arial Narrow" w:cstheme="minorHAnsi"/>
                <w:color w:val="000000" w:themeColor="text1"/>
                <w:sz w:val="20"/>
                <w:szCs w:val="20"/>
                <w:lang w:val="en-US"/>
              </w:rPr>
            </w:pPr>
          </w:p>
        </w:tc>
        <w:tc>
          <w:tcPr>
            <w:tcW w:w="2424" w:type="dxa"/>
            <w:gridSpan w:val="3"/>
          </w:tcPr>
          <w:p w14:paraId="552B421D" w14:textId="77777777" w:rsidR="00573A86" w:rsidRPr="001B6C5D" w:rsidRDefault="00573A86" w:rsidP="00573A86">
            <w:pPr>
              <w:ind w:left="2"/>
              <w:rPr>
                <w:rFonts w:ascii="Arial Narrow" w:hAnsi="Arial Narrow" w:cstheme="minorHAnsi"/>
                <w:color w:val="000000" w:themeColor="text1"/>
                <w:sz w:val="20"/>
                <w:szCs w:val="20"/>
                <w:lang w:val="en-US"/>
              </w:rPr>
            </w:pPr>
            <w:r w:rsidRPr="001B6C5D">
              <w:rPr>
                <w:rFonts w:ascii="Arial Narrow" w:eastAsia="Arial" w:hAnsi="Arial Narrow" w:cstheme="minorHAnsi"/>
                <w:color w:val="000000" w:themeColor="text1"/>
                <w:sz w:val="20"/>
                <w:szCs w:val="20"/>
                <w:lang w:val="en-US"/>
              </w:rPr>
              <w:t>Ангажована још један сарадника у Беранама у социијалној инклузији у области здравства</w:t>
            </w:r>
          </w:p>
          <w:p w14:paraId="77943A28" w14:textId="77777777" w:rsidR="00573A86" w:rsidRPr="001B6C5D" w:rsidRDefault="00573A86" w:rsidP="00573A86">
            <w:pPr>
              <w:spacing w:after="33"/>
              <w:ind w:left="2"/>
              <w:rPr>
                <w:rFonts w:ascii="Arial Narrow" w:eastAsia="Arial" w:hAnsi="Arial Narrow" w:cstheme="minorHAnsi"/>
                <w:color w:val="000000" w:themeColor="text1"/>
                <w:sz w:val="20"/>
                <w:szCs w:val="20"/>
                <w:lang w:val="en-US"/>
              </w:rPr>
            </w:pPr>
          </w:p>
        </w:tc>
        <w:tc>
          <w:tcPr>
            <w:tcW w:w="1975" w:type="dxa"/>
            <w:gridSpan w:val="4"/>
          </w:tcPr>
          <w:p w14:paraId="0C8818C1" w14:textId="77777777" w:rsidR="00573A86" w:rsidRPr="001B6C5D" w:rsidRDefault="00573A86" w:rsidP="00573A86">
            <w:pPr>
              <w:ind w:left="4"/>
              <w:rPr>
                <w:rFonts w:ascii="Arial Narrow" w:hAnsi="Arial Narrow" w:cstheme="minorHAnsi"/>
                <w:color w:val="000000" w:themeColor="text1"/>
                <w:sz w:val="20"/>
                <w:szCs w:val="20"/>
                <w:lang w:val="en-US"/>
              </w:rPr>
            </w:pPr>
            <w:r w:rsidRPr="001B6C5D">
              <w:rPr>
                <w:rFonts w:ascii="Arial Narrow" w:eastAsia="Arial" w:hAnsi="Arial Narrow" w:cstheme="minorHAnsi"/>
                <w:color w:val="000000" w:themeColor="text1"/>
                <w:sz w:val="20"/>
                <w:szCs w:val="20"/>
                <w:lang w:val="en-US"/>
              </w:rPr>
              <w:t>Министарство здравља</w:t>
            </w:r>
            <w:r w:rsidRPr="001B6C5D">
              <w:rPr>
                <w:rFonts w:ascii="Arial Narrow" w:hAnsi="Arial Narrow" w:cstheme="minorHAnsi"/>
                <w:color w:val="000000" w:themeColor="text1"/>
                <w:sz w:val="20"/>
                <w:szCs w:val="20"/>
                <w:lang w:val="en-US"/>
              </w:rPr>
              <w:t>, МПЉМП</w:t>
            </w:r>
          </w:p>
          <w:p w14:paraId="5C2A6048" w14:textId="77777777" w:rsidR="00573A86" w:rsidRPr="001B6C5D" w:rsidRDefault="00573A86" w:rsidP="00573A86">
            <w:pPr>
              <w:rPr>
                <w:rFonts w:ascii="Arial Narrow" w:hAnsi="Arial Narrow" w:cstheme="minorHAnsi"/>
                <w:color w:val="000000" w:themeColor="text1"/>
                <w:sz w:val="20"/>
                <w:szCs w:val="20"/>
                <w:lang w:val="en-US"/>
              </w:rPr>
            </w:pPr>
            <w:r w:rsidRPr="001B6C5D">
              <w:rPr>
                <w:rFonts w:ascii="Arial Narrow" w:eastAsia="Arial" w:hAnsi="Arial Narrow" w:cstheme="minorHAnsi"/>
                <w:color w:val="000000" w:themeColor="text1"/>
                <w:sz w:val="20"/>
                <w:szCs w:val="20"/>
                <w:lang w:val="en-US"/>
              </w:rPr>
              <w:t>здравствене установе.</w:t>
            </w:r>
          </w:p>
        </w:tc>
        <w:tc>
          <w:tcPr>
            <w:tcW w:w="1761" w:type="dxa"/>
            <w:gridSpan w:val="4"/>
          </w:tcPr>
          <w:p w14:paraId="60BC7E86" w14:textId="408B7EB6" w:rsidR="00573A86" w:rsidRPr="00C416F0"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w:t>
            </w:r>
            <w:r w:rsidR="00573A86" w:rsidRPr="00E0677A">
              <w:rPr>
                <w:rFonts w:ascii="Arial Narrow" w:eastAsia="Arial Narrow" w:hAnsi="Arial Narrow" w:cs="Arial Narrow"/>
                <w:sz w:val="20"/>
                <w:szCs w:val="20"/>
              </w:rPr>
              <w:t xml:space="preserve"> квартал 2025.</w:t>
            </w:r>
          </w:p>
        </w:tc>
        <w:tc>
          <w:tcPr>
            <w:tcW w:w="1920" w:type="dxa"/>
            <w:gridSpan w:val="3"/>
          </w:tcPr>
          <w:p w14:paraId="3A4EC8C0" w14:textId="6412DEDC" w:rsidR="00573A86" w:rsidRPr="00C416F0"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IV</w:t>
            </w:r>
            <w:r w:rsidR="00573A86" w:rsidRPr="00E0677A">
              <w:rPr>
                <w:rFonts w:ascii="Arial Narrow" w:eastAsia="Arial Narrow" w:hAnsi="Arial Narrow" w:cs="Arial Narrow"/>
                <w:sz w:val="20"/>
                <w:szCs w:val="20"/>
              </w:rPr>
              <w:t xml:space="preserve"> квартал 2028.</w:t>
            </w:r>
          </w:p>
        </w:tc>
        <w:tc>
          <w:tcPr>
            <w:tcW w:w="1356" w:type="dxa"/>
            <w:gridSpan w:val="4"/>
          </w:tcPr>
          <w:p w14:paraId="7B784111" w14:textId="77777777" w:rsidR="00573A86" w:rsidRPr="00C416F0" w:rsidRDefault="00573A86" w:rsidP="00573A86">
            <w:pPr>
              <w:spacing w:before="20" w:after="20"/>
              <w:rPr>
                <w:rFonts w:ascii="Arial Narrow" w:eastAsia="Arial Narrow" w:hAnsi="Arial Narrow" w:cs="Arial Narrow"/>
                <w:sz w:val="20"/>
                <w:szCs w:val="20"/>
              </w:rPr>
            </w:pPr>
          </w:p>
        </w:tc>
        <w:tc>
          <w:tcPr>
            <w:tcW w:w="1876" w:type="dxa"/>
            <w:gridSpan w:val="2"/>
          </w:tcPr>
          <w:p w14:paraId="4F6528C7" w14:textId="77777777" w:rsidR="00573A86" w:rsidRPr="00C416F0" w:rsidRDefault="00573A86" w:rsidP="00573A86">
            <w:pPr>
              <w:rPr>
                <w:rFonts w:ascii="Arial Narrow" w:eastAsia="Arial Narrow" w:hAnsi="Arial Narrow" w:cs="Arial Narrow"/>
                <w:sz w:val="20"/>
                <w:szCs w:val="20"/>
              </w:rPr>
            </w:pPr>
            <w:r w:rsidRPr="00C416F0">
              <w:rPr>
                <w:rFonts w:ascii="Arial Narrow" w:eastAsia="Arial Narrow" w:hAnsi="Arial Narrow" w:cs="Arial Narrow"/>
                <w:sz w:val="20"/>
                <w:szCs w:val="20"/>
              </w:rPr>
              <w:t>Министарство здравља, Дом здравља , Беране</w:t>
            </w:r>
          </w:p>
        </w:tc>
      </w:tr>
      <w:tr w:rsidR="00573A86" w:rsidRPr="00C416F0" w14:paraId="63BAE0A5" w14:textId="77777777" w:rsidTr="00573A86">
        <w:trPr>
          <w:cantSplit/>
          <w:trHeight w:val="1502"/>
          <w:tblHeader/>
        </w:trPr>
        <w:tc>
          <w:tcPr>
            <w:tcW w:w="818" w:type="dxa"/>
          </w:tcPr>
          <w:p w14:paraId="2DFD37C8" w14:textId="77777777" w:rsidR="00573A86" w:rsidRPr="00C416F0" w:rsidRDefault="00573A86" w:rsidP="00573A86">
            <w:pPr>
              <w:spacing w:before="20" w:after="20"/>
              <w:rPr>
                <w:rFonts w:ascii="Arial Narrow" w:eastAsia="Arial Narrow" w:hAnsi="Arial Narrow" w:cs="Arial Narrow"/>
                <w:sz w:val="20"/>
                <w:szCs w:val="20"/>
              </w:rPr>
            </w:pPr>
            <w:r w:rsidRPr="00C416F0">
              <w:rPr>
                <w:rFonts w:ascii="Arial Narrow" w:eastAsia="Arial Narrow" w:hAnsi="Arial Narrow" w:cs="Arial Narrow"/>
                <w:sz w:val="20"/>
                <w:szCs w:val="20"/>
              </w:rPr>
              <w:t>7.1.7.</w:t>
            </w:r>
          </w:p>
        </w:tc>
        <w:tc>
          <w:tcPr>
            <w:tcW w:w="2243" w:type="dxa"/>
            <w:gridSpan w:val="3"/>
          </w:tcPr>
          <w:p w14:paraId="6651BAE9" w14:textId="77777777" w:rsidR="00573A86" w:rsidRPr="001B6C5D" w:rsidRDefault="00573A86" w:rsidP="00573A86">
            <w:pPr>
              <w:rPr>
                <w:rFonts w:ascii="Arial Narrow" w:hAnsi="Arial Narrow" w:cstheme="minorHAnsi"/>
                <w:color w:val="000000" w:themeColor="text1"/>
                <w:sz w:val="20"/>
                <w:szCs w:val="20"/>
                <w:lang w:val="en-US"/>
              </w:rPr>
            </w:pPr>
            <w:r w:rsidRPr="001B6C5D">
              <w:rPr>
                <w:rFonts w:ascii="Arial Narrow" w:eastAsia="Arial" w:hAnsi="Arial Narrow" w:cstheme="minorHAnsi"/>
                <w:color w:val="000000" w:themeColor="text1"/>
                <w:sz w:val="20"/>
                <w:szCs w:val="20"/>
                <w:lang w:val="en-US"/>
              </w:rPr>
              <w:t xml:space="preserve">Организовати и спровести кампању </w:t>
            </w:r>
            <w:r w:rsidRPr="001B6C5D">
              <w:rPr>
                <w:rFonts w:ascii="Arial Narrow" w:hAnsi="Arial Narrow" w:cstheme="minorHAnsi"/>
                <w:color w:val="000000" w:themeColor="text1"/>
                <w:sz w:val="20"/>
                <w:szCs w:val="20"/>
                <w:lang w:val="en-US"/>
              </w:rPr>
              <w:t>“Упознај свог Сарадника”</w:t>
            </w:r>
          </w:p>
          <w:p w14:paraId="687C72E1" w14:textId="77777777" w:rsidR="00573A86" w:rsidRPr="001B6C5D" w:rsidRDefault="00573A86" w:rsidP="00573A86">
            <w:pPr>
              <w:rPr>
                <w:rFonts w:ascii="Arial Narrow" w:hAnsi="Arial Narrow" w:cstheme="minorHAnsi"/>
                <w:color w:val="000000" w:themeColor="text1"/>
                <w:sz w:val="20"/>
                <w:szCs w:val="20"/>
                <w:lang w:val="en-US"/>
              </w:rPr>
            </w:pPr>
          </w:p>
          <w:p w14:paraId="095013B5" w14:textId="77777777" w:rsidR="00573A86" w:rsidRPr="001B6C5D" w:rsidRDefault="00573A86" w:rsidP="00573A86">
            <w:pPr>
              <w:rPr>
                <w:rFonts w:ascii="Arial Narrow" w:hAnsi="Arial Narrow" w:cstheme="minorHAnsi"/>
                <w:color w:val="000000" w:themeColor="text1"/>
                <w:sz w:val="20"/>
                <w:szCs w:val="20"/>
                <w:lang w:val="en-US"/>
              </w:rPr>
            </w:pPr>
            <w:r w:rsidRPr="001B6C5D">
              <w:rPr>
                <w:rFonts w:ascii="Arial Narrow" w:hAnsi="Arial Narrow" w:cstheme="minorHAnsi"/>
                <w:color w:val="000000" w:themeColor="text1"/>
                <w:sz w:val="20"/>
                <w:szCs w:val="20"/>
                <w:lang w:val="en-US"/>
              </w:rPr>
              <w:t xml:space="preserve"> </w:t>
            </w:r>
          </w:p>
          <w:p w14:paraId="6010C4CB" w14:textId="77777777" w:rsidR="00573A86" w:rsidRPr="001B6C5D" w:rsidRDefault="00573A86" w:rsidP="00573A86">
            <w:pPr>
              <w:rPr>
                <w:rFonts w:ascii="Arial Narrow" w:hAnsi="Arial Narrow" w:cstheme="minorHAnsi"/>
                <w:color w:val="000000" w:themeColor="text1"/>
                <w:sz w:val="20"/>
                <w:szCs w:val="20"/>
                <w:lang w:val="en-US"/>
              </w:rPr>
            </w:pPr>
          </w:p>
          <w:p w14:paraId="7E5A88DE" w14:textId="77777777" w:rsidR="00573A86" w:rsidRPr="001B6C5D" w:rsidRDefault="00573A86" w:rsidP="00573A86">
            <w:pPr>
              <w:ind w:left="3"/>
              <w:rPr>
                <w:rFonts w:ascii="Arial Narrow" w:hAnsi="Arial Narrow" w:cstheme="minorHAnsi"/>
                <w:color w:val="000000" w:themeColor="text1"/>
                <w:sz w:val="20"/>
                <w:szCs w:val="20"/>
                <w:lang w:val="en-US"/>
              </w:rPr>
            </w:pPr>
          </w:p>
          <w:p w14:paraId="7241A6C7" w14:textId="77777777" w:rsidR="00573A86" w:rsidRPr="001B6C5D" w:rsidRDefault="00573A86" w:rsidP="00573A86">
            <w:pPr>
              <w:rPr>
                <w:rFonts w:ascii="Arial Narrow" w:hAnsi="Arial Narrow" w:cstheme="minorHAnsi"/>
                <w:color w:val="000000" w:themeColor="text1"/>
                <w:sz w:val="20"/>
                <w:szCs w:val="20"/>
                <w:lang w:val="en-US"/>
              </w:rPr>
            </w:pPr>
          </w:p>
        </w:tc>
        <w:tc>
          <w:tcPr>
            <w:tcW w:w="2424" w:type="dxa"/>
            <w:gridSpan w:val="3"/>
          </w:tcPr>
          <w:p w14:paraId="5BA8237E" w14:textId="77777777" w:rsidR="00573A86" w:rsidRPr="001B6C5D" w:rsidRDefault="00573A86" w:rsidP="00573A86">
            <w:pPr>
              <w:rPr>
                <w:rFonts w:ascii="Arial Narrow" w:hAnsi="Arial Narrow" w:cstheme="minorHAnsi"/>
                <w:color w:val="000000" w:themeColor="text1"/>
                <w:sz w:val="20"/>
                <w:szCs w:val="20"/>
                <w:lang w:val="en-US"/>
              </w:rPr>
            </w:pPr>
            <w:r w:rsidRPr="001B6C5D">
              <w:rPr>
                <w:rFonts w:ascii="Arial Narrow" w:hAnsi="Arial Narrow" w:cstheme="minorHAnsi"/>
                <w:color w:val="000000" w:themeColor="text1"/>
                <w:sz w:val="20"/>
                <w:szCs w:val="20"/>
                <w:lang w:val="en-US"/>
              </w:rPr>
              <w:t>Реализоване кампање најмање 1 годишње,</w:t>
            </w:r>
          </w:p>
          <w:p w14:paraId="5C6674B6" w14:textId="77777777" w:rsidR="00573A86" w:rsidRPr="001B6C5D" w:rsidRDefault="00573A86" w:rsidP="00573A86">
            <w:pPr>
              <w:rPr>
                <w:rFonts w:ascii="Arial Narrow" w:hAnsi="Arial Narrow" w:cstheme="minorHAnsi"/>
                <w:color w:val="000000" w:themeColor="text1"/>
                <w:sz w:val="20"/>
                <w:szCs w:val="20"/>
                <w:lang w:val="en-US"/>
              </w:rPr>
            </w:pPr>
          </w:p>
        </w:tc>
        <w:tc>
          <w:tcPr>
            <w:tcW w:w="1975" w:type="dxa"/>
            <w:gridSpan w:val="4"/>
          </w:tcPr>
          <w:p w14:paraId="61983F16" w14:textId="77777777" w:rsidR="00573A86" w:rsidRPr="001B6C5D" w:rsidRDefault="00573A86" w:rsidP="00573A86">
            <w:pPr>
              <w:ind w:left="4"/>
              <w:rPr>
                <w:rFonts w:ascii="Arial Narrow" w:hAnsi="Arial Narrow" w:cstheme="minorHAnsi"/>
                <w:color w:val="000000" w:themeColor="text1"/>
                <w:sz w:val="20"/>
                <w:szCs w:val="20"/>
                <w:lang w:val="en-US"/>
              </w:rPr>
            </w:pPr>
            <w:r w:rsidRPr="001B6C5D">
              <w:rPr>
                <w:rFonts w:ascii="Arial Narrow" w:eastAsia="Arial" w:hAnsi="Arial Narrow" w:cstheme="minorHAnsi"/>
                <w:color w:val="000000" w:themeColor="text1"/>
                <w:sz w:val="20"/>
                <w:szCs w:val="20"/>
                <w:lang w:val="en-US"/>
              </w:rPr>
              <w:t>Министарство здравља</w:t>
            </w:r>
            <w:r w:rsidRPr="001B6C5D">
              <w:rPr>
                <w:rFonts w:ascii="Arial Narrow" w:hAnsi="Arial Narrow" w:cstheme="minorHAnsi"/>
                <w:color w:val="000000" w:themeColor="text1"/>
                <w:sz w:val="20"/>
                <w:szCs w:val="20"/>
                <w:lang w:val="en-US"/>
              </w:rPr>
              <w:t>, МПЉМП</w:t>
            </w:r>
          </w:p>
          <w:p w14:paraId="28B90815" w14:textId="77777777" w:rsidR="00573A86" w:rsidRPr="001B6C5D" w:rsidRDefault="00573A86" w:rsidP="00573A86">
            <w:pPr>
              <w:rPr>
                <w:rFonts w:ascii="Arial Narrow" w:hAnsi="Arial Narrow" w:cstheme="minorHAnsi"/>
                <w:color w:val="000000" w:themeColor="text1"/>
                <w:sz w:val="20"/>
                <w:szCs w:val="20"/>
                <w:lang w:val="en-US"/>
              </w:rPr>
            </w:pPr>
            <w:r w:rsidRPr="001B6C5D">
              <w:rPr>
                <w:rFonts w:ascii="Arial Narrow" w:eastAsia="Arial" w:hAnsi="Arial Narrow" w:cstheme="minorHAnsi"/>
                <w:color w:val="000000" w:themeColor="text1"/>
                <w:sz w:val="20"/>
                <w:szCs w:val="20"/>
                <w:lang w:val="en-US"/>
              </w:rPr>
              <w:t>здравствене установе, НВО.</w:t>
            </w:r>
          </w:p>
        </w:tc>
        <w:tc>
          <w:tcPr>
            <w:tcW w:w="1761" w:type="dxa"/>
            <w:gridSpan w:val="4"/>
          </w:tcPr>
          <w:p w14:paraId="5D77E658" w14:textId="5C3094CE" w:rsidR="00573A86" w:rsidRPr="00C416F0"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w:t>
            </w:r>
            <w:r w:rsidR="00573A86" w:rsidRPr="00E0677A">
              <w:rPr>
                <w:rFonts w:ascii="Arial Narrow" w:eastAsia="Arial Narrow" w:hAnsi="Arial Narrow" w:cs="Arial Narrow"/>
                <w:sz w:val="20"/>
                <w:szCs w:val="20"/>
              </w:rPr>
              <w:t xml:space="preserve"> квартал 2025.</w:t>
            </w:r>
          </w:p>
        </w:tc>
        <w:tc>
          <w:tcPr>
            <w:tcW w:w="1920" w:type="dxa"/>
            <w:gridSpan w:val="3"/>
          </w:tcPr>
          <w:p w14:paraId="5BCC9A34" w14:textId="3C103243" w:rsidR="00573A86" w:rsidRPr="00C416F0"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IV</w:t>
            </w:r>
            <w:r w:rsidR="00573A86" w:rsidRPr="00E0677A">
              <w:rPr>
                <w:rFonts w:ascii="Arial Narrow" w:eastAsia="Arial Narrow" w:hAnsi="Arial Narrow" w:cs="Arial Narrow"/>
                <w:sz w:val="20"/>
                <w:szCs w:val="20"/>
              </w:rPr>
              <w:t xml:space="preserve"> квартал 2028.</w:t>
            </w:r>
          </w:p>
        </w:tc>
        <w:tc>
          <w:tcPr>
            <w:tcW w:w="1356" w:type="dxa"/>
            <w:gridSpan w:val="4"/>
          </w:tcPr>
          <w:p w14:paraId="5344ADBB"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500,00 еура годишње</w:t>
            </w:r>
          </w:p>
          <w:p w14:paraId="0CC9CDE8" w14:textId="77777777" w:rsidR="00573A86" w:rsidRPr="00C416F0"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Укуно 2.000,00 еура за 4 године</w:t>
            </w:r>
          </w:p>
        </w:tc>
        <w:tc>
          <w:tcPr>
            <w:tcW w:w="1876" w:type="dxa"/>
            <w:gridSpan w:val="2"/>
          </w:tcPr>
          <w:p w14:paraId="34ECF122" w14:textId="77777777" w:rsidR="00573A86" w:rsidRPr="00C416F0" w:rsidRDefault="00573A86" w:rsidP="00573A86">
            <w:pPr>
              <w:ind w:left="4"/>
              <w:rPr>
                <w:rFonts w:ascii="Arial Narrow" w:hAnsi="Arial Narrow" w:cstheme="minorHAnsi"/>
                <w:sz w:val="20"/>
                <w:szCs w:val="20"/>
                <w:lang w:val="en-US"/>
              </w:rPr>
            </w:pPr>
            <w:r w:rsidRPr="00C416F0">
              <w:rPr>
                <w:rFonts w:ascii="Arial Narrow" w:eastAsia="Arial" w:hAnsi="Arial Narrow" w:cstheme="minorHAnsi"/>
                <w:sz w:val="20"/>
                <w:szCs w:val="20"/>
                <w:lang w:val="en-US"/>
              </w:rPr>
              <w:t>Министарство здравља</w:t>
            </w:r>
            <w:r w:rsidRPr="00C416F0">
              <w:rPr>
                <w:rFonts w:ascii="Arial Narrow" w:hAnsi="Arial Narrow" w:cstheme="minorHAnsi"/>
                <w:sz w:val="20"/>
                <w:szCs w:val="20"/>
                <w:lang w:val="en-US"/>
              </w:rPr>
              <w:t>, МПЉМП</w:t>
            </w:r>
          </w:p>
          <w:p w14:paraId="00EB7382" w14:textId="77777777" w:rsidR="00573A86" w:rsidRPr="00C416F0" w:rsidRDefault="00573A86" w:rsidP="00573A86">
            <w:pPr>
              <w:rPr>
                <w:rFonts w:ascii="Arial Narrow" w:eastAsia="Arial Narrow" w:hAnsi="Arial Narrow" w:cs="Arial Narrow"/>
                <w:sz w:val="20"/>
                <w:szCs w:val="20"/>
              </w:rPr>
            </w:pPr>
            <w:r w:rsidRPr="00C416F0">
              <w:rPr>
                <w:rFonts w:ascii="Arial Narrow" w:eastAsia="Arial" w:hAnsi="Arial Narrow" w:cstheme="minorHAnsi"/>
                <w:sz w:val="20"/>
                <w:szCs w:val="20"/>
                <w:lang w:val="en-US"/>
              </w:rPr>
              <w:t>здравствене установе, НВО.</w:t>
            </w:r>
          </w:p>
        </w:tc>
      </w:tr>
      <w:tr w:rsidR="00573A86" w:rsidRPr="00111F26" w14:paraId="59CA650D" w14:textId="77777777" w:rsidTr="00573A86">
        <w:trPr>
          <w:cantSplit/>
          <w:trHeight w:val="1367"/>
          <w:tblHeader/>
        </w:trPr>
        <w:tc>
          <w:tcPr>
            <w:tcW w:w="818" w:type="dxa"/>
          </w:tcPr>
          <w:p w14:paraId="13491068" w14:textId="77777777" w:rsidR="00573A86" w:rsidRPr="00111F26" w:rsidRDefault="00573A86" w:rsidP="00573A86">
            <w:pPr>
              <w:spacing w:before="20" w:after="20"/>
              <w:rPr>
                <w:rFonts w:ascii="Arial Narrow" w:eastAsia="Arial Narrow" w:hAnsi="Arial Narrow" w:cs="Arial Narrow"/>
                <w:color w:val="000000" w:themeColor="text1"/>
                <w:sz w:val="20"/>
                <w:szCs w:val="20"/>
              </w:rPr>
            </w:pPr>
            <w:r w:rsidRPr="00111F26">
              <w:rPr>
                <w:rFonts w:ascii="Arial Narrow" w:eastAsia="Arial Narrow" w:hAnsi="Arial Narrow" w:cs="Arial Narrow"/>
                <w:color w:val="000000" w:themeColor="text1"/>
                <w:sz w:val="20"/>
                <w:szCs w:val="20"/>
              </w:rPr>
              <w:lastRenderedPageBreak/>
              <w:t>7.1.8.</w:t>
            </w:r>
          </w:p>
        </w:tc>
        <w:tc>
          <w:tcPr>
            <w:tcW w:w="2243" w:type="dxa"/>
            <w:gridSpan w:val="3"/>
          </w:tcPr>
          <w:p w14:paraId="75072B63" w14:textId="77777777" w:rsidR="00573A86" w:rsidRPr="00FB758D" w:rsidRDefault="00573A86" w:rsidP="00573A86">
            <w:pPr>
              <w:ind w:left="3"/>
              <w:rPr>
                <w:rFonts w:ascii="Arial Narrow" w:hAnsi="Arial Narrow" w:cstheme="minorHAnsi"/>
                <w:color w:val="000000" w:themeColor="text1"/>
                <w:sz w:val="18"/>
                <w:szCs w:val="18"/>
                <w:lang w:val="en-US"/>
              </w:rPr>
            </w:pPr>
            <w:r w:rsidRPr="00FB758D">
              <w:rPr>
                <w:rFonts w:ascii="Arial Narrow" w:eastAsia="Arial" w:hAnsi="Arial Narrow" w:cstheme="minorHAnsi"/>
                <w:color w:val="000000" w:themeColor="text1"/>
                <w:sz w:val="18"/>
                <w:szCs w:val="18"/>
                <w:lang w:val="en-US"/>
              </w:rPr>
              <w:t>Организовати вакцинацију дјеце ромске и египцанске популације</w:t>
            </w:r>
          </w:p>
          <w:p w14:paraId="2F186B5A" w14:textId="77777777" w:rsidR="00573A86" w:rsidRPr="00FB758D" w:rsidRDefault="00573A86" w:rsidP="00573A86">
            <w:pPr>
              <w:rPr>
                <w:rFonts w:ascii="Arial Narrow" w:hAnsi="Arial Narrow" w:cstheme="minorHAnsi"/>
                <w:color w:val="000000" w:themeColor="text1"/>
                <w:sz w:val="18"/>
                <w:szCs w:val="18"/>
                <w:lang w:val="en-US"/>
              </w:rPr>
            </w:pPr>
          </w:p>
          <w:p w14:paraId="56DB353C" w14:textId="77777777" w:rsidR="00573A86" w:rsidRPr="00FB758D" w:rsidRDefault="00573A86" w:rsidP="00573A86">
            <w:pPr>
              <w:ind w:left="3"/>
              <w:rPr>
                <w:rFonts w:ascii="Arial Narrow" w:hAnsi="Arial Narrow" w:cstheme="minorHAnsi"/>
                <w:color w:val="000000" w:themeColor="text1"/>
                <w:sz w:val="18"/>
                <w:szCs w:val="18"/>
                <w:lang w:val="en-US"/>
              </w:rPr>
            </w:pPr>
          </w:p>
        </w:tc>
        <w:tc>
          <w:tcPr>
            <w:tcW w:w="2424" w:type="dxa"/>
            <w:gridSpan w:val="3"/>
          </w:tcPr>
          <w:p w14:paraId="32961AF6" w14:textId="77777777" w:rsidR="00573A86" w:rsidRPr="00FB758D" w:rsidRDefault="00573A86" w:rsidP="00573A86">
            <w:pPr>
              <w:spacing w:line="260" w:lineRule="exact"/>
              <w:ind w:left="31"/>
              <w:contextualSpacing/>
              <w:rPr>
                <w:rFonts w:ascii="Arial Narrow" w:hAnsi="Arial Narrow" w:cstheme="minorHAnsi"/>
                <w:color w:val="000000" w:themeColor="text1"/>
                <w:sz w:val="18"/>
                <w:szCs w:val="18"/>
                <w:lang w:val="en-US" w:eastAsia="en-GB"/>
              </w:rPr>
            </w:pPr>
            <w:r w:rsidRPr="00FB758D">
              <w:rPr>
                <w:rFonts w:ascii="Arial Narrow" w:eastAsia="Arial" w:hAnsi="Arial Narrow" w:cstheme="minorHAnsi"/>
                <w:color w:val="000000" w:themeColor="text1"/>
                <w:sz w:val="18"/>
                <w:szCs w:val="18"/>
                <w:lang w:val="en-US" w:eastAsia="en-GB"/>
              </w:rPr>
              <w:t>Број теренских вакцинација ромске и егип</w:t>
            </w:r>
            <w:r w:rsidRPr="00FB758D">
              <w:rPr>
                <w:rFonts w:ascii="Arial Narrow" w:hAnsi="Arial Narrow" w:cstheme="minorHAnsi"/>
                <w:color w:val="000000" w:themeColor="text1"/>
                <w:sz w:val="18"/>
                <w:szCs w:val="18"/>
                <w:lang w:val="en-US" w:eastAsia="en-GB"/>
              </w:rPr>
              <w:t xml:space="preserve">ћанске дјеце у насељима, </w:t>
            </w:r>
          </w:p>
          <w:p w14:paraId="439512E1" w14:textId="77777777" w:rsidR="00573A86" w:rsidRPr="00FB758D" w:rsidRDefault="00573A86" w:rsidP="00573A86">
            <w:pPr>
              <w:rPr>
                <w:rFonts w:ascii="Arial Narrow" w:hAnsi="Arial Narrow" w:cstheme="minorHAnsi"/>
                <w:color w:val="000000" w:themeColor="text1"/>
                <w:sz w:val="18"/>
                <w:szCs w:val="18"/>
                <w:lang w:val="en-US"/>
              </w:rPr>
            </w:pPr>
          </w:p>
          <w:p w14:paraId="49020E77" w14:textId="77777777" w:rsidR="00573A86" w:rsidRPr="00FB758D" w:rsidRDefault="00573A86" w:rsidP="00573A86">
            <w:pPr>
              <w:rPr>
                <w:rFonts w:ascii="Arial Narrow" w:hAnsi="Arial Narrow" w:cstheme="minorHAnsi"/>
                <w:color w:val="000000" w:themeColor="text1"/>
                <w:sz w:val="18"/>
                <w:szCs w:val="18"/>
                <w:lang w:val="en-US"/>
              </w:rPr>
            </w:pPr>
            <w:r w:rsidRPr="00FB758D">
              <w:rPr>
                <w:rFonts w:ascii="Arial Narrow" w:hAnsi="Arial Narrow" w:cstheme="minorHAnsi"/>
                <w:color w:val="000000" w:themeColor="text1"/>
                <w:sz w:val="18"/>
                <w:szCs w:val="18"/>
                <w:lang w:val="en-US"/>
              </w:rPr>
              <w:t>Број вакцинисане дјеце, по полу, узрасту и мјесту боравка</w:t>
            </w:r>
          </w:p>
          <w:p w14:paraId="6EF1C511" w14:textId="77777777" w:rsidR="00573A86" w:rsidRPr="00FB758D" w:rsidRDefault="00573A86" w:rsidP="00573A86">
            <w:pPr>
              <w:rPr>
                <w:rFonts w:ascii="Arial Narrow" w:hAnsi="Arial Narrow" w:cstheme="minorHAnsi"/>
                <w:color w:val="000000" w:themeColor="text1"/>
                <w:sz w:val="18"/>
                <w:szCs w:val="18"/>
                <w:lang w:val="en-US"/>
              </w:rPr>
            </w:pPr>
          </w:p>
        </w:tc>
        <w:tc>
          <w:tcPr>
            <w:tcW w:w="1975" w:type="dxa"/>
            <w:gridSpan w:val="4"/>
          </w:tcPr>
          <w:p w14:paraId="4C221536" w14:textId="77777777" w:rsidR="00573A86" w:rsidRPr="00FB758D" w:rsidRDefault="00573A86" w:rsidP="00573A86">
            <w:pPr>
              <w:ind w:left="4"/>
              <w:rPr>
                <w:rFonts w:ascii="Arial Narrow" w:hAnsi="Arial Narrow" w:cstheme="minorHAnsi"/>
                <w:color w:val="000000" w:themeColor="text1"/>
                <w:sz w:val="18"/>
                <w:szCs w:val="18"/>
                <w:lang w:val="en-US"/>
              </w:rPr>
            </w:pPr>
            <w:r w:rsidRPr="00FB758D">
              <w:rPr>
                <w:rFonts w:ascii="Arial Narrow" w:eastAsia="Arial" w:hAnsi="Arial Narrow" w:cstheme="minorHAnsi"/>
                <w:color w:val="000000" w:themeColor="text1"/>
                <w:sz w:val="18"/>
                <w:szCs w:val="18"/>
                <w:lang w:val="en-US"/>
              </w:rPr>
              <w:t>Министарство здравља</w:t>
            </w:r>
            <w:r w:rsidRPr="00FB758D">
              <w:rPr>
                <w:rFonts w:ascii="Arial Narrow" w:hAnsi="Arial Narrow" w:cstheme="minorHAnsi"/>
                <w:color w:val="000000" w:themeColor="text1"/>
                <w:sz w:val="18"/>
                <w:szCs w:val="18"/>
                <w:lang w:val="en-US"/>
              </w:rPr>
              <w:t>, МПЉМП</w:t>
            </w:r>
          </w:p>
          <w:p w14:paraId="52949228" w14:textId="77777777" w:rsidR="00573A86" w:rsidRPr="00FB758D" w:rsidRDefault="00573A86" w:rsidP="00573A86">
            <w:pPr>
              <w:rPr>
                <w:rFonts w:ascii="Arial Narrow" w:hAnsi="Arial Narrow" w:cstheme="minorHAnsi"/>
                <w:color w:val="000000" w:themeColor="text1"/>
                <w:sz w:val="18"/>
                <w:szCs w:val="18"/>
                <w:lang w:val="en-US"/>
              </w:rPr>
            </w:pPr>
            <w:r w:rsidRPr="00FB758D">
              <w:rPr>
                <w:rFonts w:ascii="Arial Narrow" w:eastAsia="Arial" w:hAnsi="Arial Narrow" w:cstheme="minorHAnsi"/>
                <w:color w:val="000000" w:themeColor="text1"/>
                <w:sz w:val="18"/>
                <w:szCs w:val="18"/>
                <w:lang w:val="en-US"/>
              </w:rPr>
              <w:t xml:space="preserve">Здравствене установе, </w:t>
            </w:r>
          </w:p>
          <w:p w14:paraId="28B7E4B2" w14:textId="77777777" w:rsidR="00573A86" w:rsidRPr="00111F26" w:rsidRDefault="00573A86" w:rsidP="00573A86">
            <w:pPr>
              <w:ind w:left="4"/>
              <w:rPr>
                <w:rFonts w:ascii="Arial Narrow" w:hAnsi="Arial Narrow" w:cstheme="minorHAnsi"/>
                <w:color w:val="000000" w:themeColor="text1"/>
                <w:sz w:val="20"/>
                <w:szCs w:val="20"/>
                <w:lang w:val="it-IT"/>
              </w:rPr>
            </w:pPr>
            <w:r w:rsidRPr="00FB758D">
              <w:rPr>
                <w:rFonts w:ascii="Arial Narrow" w:eastAsia="Arial" w:hAnsi="Arial Narrow" w:cstheme="minorHAnsi"/>
                <w:color w:val="000000" w:themeColor="text1"/>
                <w:sz w:val="18"/>
                <w:szCs w:val="18"/>
                <w:lang w:val="it-IT"/>
              </w:rPr>
              <w:t>Институт за јавно здравље</w:t>
            </w:r>
          </w:p>
        </w:tc>
        <w:tc>
          <w:tcPr>
            <w:tcW w:w="1761" w:type="dxa"/>
            <w:gridSpan w:val="4"/>
          </w:tcPr>
          <w:p w14:paraId="31CD442D" w14:textId="54127B0F" w:rsidR="00573A86" w:rsidRPr="00111F26"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sz w:val="20"/>
                <w:szCs w:val="20"/>
              </w:rPr>
              <w:t>II</w:t>
            </w:r>
            <w:r w:rsidR="00573A86">
              <w:rPr>
                <w:rFonts w:ascii="Arial Narrow" w:eastAsia="Arial Narrow" w:hAnsi="Arial Narrow" w:cs="Arial Narrow"/>
                <w:sz w:val="20"/>
                <w:szCs w:val="20"/>
              </w:rPr>
              <w:t xml:space="preserve"> квартал 2025.</w:t>
            </w:r>
          </w:p>
        </w:tc>
        <w:tc>
          <w:tcPr>
            <w:tcW w:w="1920" w:type="dxa"/>
            <w:gridSpan w:val="3"/>
          </w:tcPr>
          <w:p w14:paraId="2ABD3F13" w14:textId="0BB057A1" w:rsidR="00573A86" w:rsidRPr="00111F26"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sz w:val="20"/>
                <w:szCs w:val="20"/>
              </w:rPr>
              <w:t>IV</w:t>
            </w:r>
            <w:r w:rsidR="00573A86">
              <w:rPr>
                <w:rFonts w:ascii="Arial Narrow" w:eastAsia="Arial Narrow" w:hAnsi="Arial Narrow" w:cs="Arial Narrow"/>
                <w:sz w:val="20"/>
                <w:szCs w:val="20"/>
              </w:rPr>
              <w:t xml:space="preserve"> квартал 2028.</w:t>
            </w:r>
          </w:p>
        </w:tc>
        <w:tc>
          <w:tcPr>
            <w:tcW w:w="1356" w:type="dxa"/>
            <w:gridSpan w:val="4"/>
          </w:tcPr>
          <w:p w14:paraId="392995BE" w14:textId="77777777" w:rsidR="00573A86" w:rsidRPr="00111F26" w:rsidRDefault="00573A86" w:rsidP="00573A86">
            <w:pPr>
              <w:spacing w:before="20" w:after="20"/>
              <w:rPr>
                <w:rFonts w:ascii="Arial Narrow" w:eastAsia="Arial Narrow" w:hAnsi="Arial Narrow" w:cs="Arial Narrow"/>
                <w:color w:val="000000" w:themeColor="text1"/>
                <w:sz w:val="20"/>
                <w:szCs w:val="20"/>
              </w:rPr>
            </w:pPr>
          </w:p>
        </w:tc>
        <w:tc>
          <w:tcPr>
            <w:tcW w:w="1876" w:type="dxa"/>
            <w:gridSpan w:val="2"/>
          </w:tcPr>
          <w:p w14:paraId="0B626BB3" w14:textId="77777777" w:rsidR="00573A86" w:rsidRPr="00111F26" w:rsidRDefault="00573A86" w:rsidP="00573A86">
            <w:pPr>
              <w:ind w:left="4"/>
              <w:rPr>
                <w:rFonts w:ascii="Arial Narrow" w:eastAsia="Arial" w:hAnsi="Arial Narrow" w:cstheme="minorHAnsi"/>
                <w:color w:val="000000" w:themeColor="text1"/>
                <w:sz w:val="20"/>
                <w:szCs w:val="20"/>
                <w:lang w:val="en-US"/>
              </w:rPr>
            </w:pPr>
            <w:r>
              <w:rPr>
                <w:rFonts w:ascii="Arial Narrow" w:eastAsia="Arial" w:hAnsi="Arial Narrow" w:cstheme="minorHAnsi"/>
                <w:color w:val="000000" w:themeColor="text1"/>
                <w:sz w:val="20"/>
                <w:szCs w:val="20"/>
                <w:lang w:val="en-US"/>
              </w:rPr>
              <w:t>Буџет Дома здравља</w:t>
            </w:r>
          </w:p>
        </w:tc>
      </w:tr>
      <w:tr w:rsidR="00573A86" w:rsidRPr="00111F26" w14:paraId="558DCA05" w14:textId="77777777" w:rsidTr="00573A86">
        <w:trPr>
          <w:cantSplit/>
          <w:tblHeader/>
        </w:trPr>
        <w:tc>
          <w:tcPr>
            <w:tcW w:w="818" w:type="dxa"/>
          </w:tcPr>
          <w:p w14:paraId="44939850" w14:textId="77777777" w:rsidR="00573A86" w:rsidRPr="00111F26" w:rsidRDefault="00573A86" w:rsidP="00573A86">
            <w:pPr>
              <w:spacing w:before="20" w:after="20"/>
              <w:rPr>
                <w:rFonts w:ascii="Arial Narrow" w:eastAsia="Arial Narrow" w:hAnsi="Arial Narrow" w:cs="Arial Narrow"/>
                <w:sz w:val="20"/>
                <w:szCs w:val="20"/>
              </w:rPr>
            </w:pPr>
            <w:r w:rsidRPr="00111F26">
              <w:rPr>
                <w:rFonts w:ascii="Arial Narrow" w:eastAsia="Arial Narrow" w:hAnsi="Arial Narrow" w:cs="Arial Narrow"/>
                <w:sz w:val="20"/>
                <w:szCs w:val="20"/>
              </w:rPr>
              <w:t>7.1.9.</w:t>
            </w:r>
          </w:p>
        </w:tc>
        <w:tc>
          <w:tcPr>
            <w:tcW w:w="2243" w:type="dxa"/>
            <w:gridSpan w:val="3"/>
          </w:tcPr>
          <w:p w14:paraId="6D4700D0" w14:textId="77777777" w:rsidR="00573A86" w:rsidRPr="00FB758D" w:rsidRDefault="00573A86" w:rsidP="00573A86">
            <w:pPr>
              <w:ind w:left="3"/>
              <w:rPr>
                <w:rFonts w:ascii="Arial Narrow" w:eastAsia="Arial" w:hAnsi="Arial Narrow" w:cstheme="minorHAnsi"/>
                <w:color w:val="000000" w:themeColor="text1"/>
                <w:sz w:val="18"/>
                <w:szCs w:val="18"/>
                <w:lang w:val="en-US"/>
              </w:rPr>
            </w:pPr>
            <w:r w:rsidRPr="00FB758D">
              <w:rPr>
                <w:rFonts w:ascii="Arial Narrow" w:eastAsia="Arial" w:hAnsi="Arial Narrow" w:cstheme="minorHAnsi"/>
                <w:color w:val="000000" w:themeColor="text1"/>
                <w:sz w:val="18"/>
                <w:szCs w:val="18"/>
                <w:lang w:val="en-US"/>
              </w:rPr>
              <w:t>Организовање Школе или савјетовања/радионица за труднице за припаднице ромске и египћаснке заједнице</w:t>
            </w:r>
          </w:p>
        </w:tc>
        <w:tc>
          <w:tcPr>
            <w:tcW w:w="2424" w:type="dxa"/>
            <w:gridSpan w:val="3"/>
          </w:tcPr>
          <w:p w14:paraId="57F71DE7" w14:textId="77777777" w:rsidR="00573A86" w:rsidRPr="00FB758D" w:rsidRDefault="00573A86" w:rsidP="00573A86">
            <w:pPr>
              <w:rPr>
                <w:rFonts w:ascii="Arial Narrow" w:eastAsia="Arial" w:hAnsi="Arial Narrow" w:cstheme="minorHAnsi"/>
                <w:color w:val="000000" w:themeColor="text1"/>
                <w:sz w:val="18"/>
                <w:szCs w:val="18"/>
                <w:lang w:val="en-US"/>
              </w:rPr>
            </w:pPr>
            <w:r w:rsidRPr="00FB758D">
              <w:rPr>
                <w:rFonts w:ascii="Arial Narrow" w:eastAsia="Arial" w:hAnsi="Arial Narrow" w:cstheme="minorHAnsi"/>
                <w:color w:val="000000" w:themeColor="text1"/>
                <w:sz w:val="18"/>
                <w:szCs w:val="18"/>
                <w:lang w:val="en-US"/>
              </w:rPr>
              <w:t>Школу/савјетовање, радионице  похађало минимум 5% припадница ромске и египћанске популације од укупног броја трудница које су  користиле услуге здравственог система</w:t>
            </w:r>
          </w:p>
        </w:tc>
        <w:tc>
          <w:tcPr>
            <w:tcW w:w="1975" w:type="dxa"/>
            <w:gridSpan w:val="4"/>
          </w:tcPr>
          <w:p w14:paraId="3E4307F3" w14:textId="77777777" w:rsidR="00573A86" w:rsidRPr="00FB758D" w:rsidRDefault="00573A86" w:rsidP="00573A86">
            <w:pPr>
              <w:ind w:left="4"/>
              <w:rPr>
                <w:rFonts w:ascii="Arial Narrow" w:eastAsia="Arial" w:hAnsi="Arial Narrow" w:cstheme="minorHAnsi"/>
                <w:color w:val="000000" w:themeColor="text1"/>
                <w:sz w:val="18"/>
                <w:szCs w:val="18"/>
                <w:lang w:val="en-US"/>
              </w:rPr>
            </w:pPr>
            <w:r w:rsidRPr="00FB758D">
              <w:rPr>
                <w:rFonts w:ascii="Arial Narrow" w:eastAsia="Arial" w:hAnsi="Arial Narrow" w:cstheme="minorHAnsi"/>
                <w:color w:val="000000" w:themeColor="text1"/>
                <w:sz w:val="18"/>
                <w:szCs w:val="18"/>
                <w:lang w:val="en-US"/>
              </w:rPr>
              <w:t>Министарство здравља</w:t>
            </w:r>
          </w:p>
          <w:p w14:paraId="2C94D7BC" w14:textId="77777777" w:rsidR="00573A86" w:rsidRPr="00FB758D" w:rsidRDefault="00573A86" w:rsidP="00573A86">
            <w:pPr>
              <w:ind w:left="4"/>
              <w:rPr>
                <w:rFonts w:ascii="Arial Narrow" w:eastAsia="Arial" w:hAnsi="Arial Narrow" w:cstheme="minorHAnsi"/>
                <w:color w:val="000000" w:themeColor="text1"/>
                <w:sz w:val="18"/>
                <w:szCs w:val="18"/>
                <w:lang w:val="en-US"/>
              </w:rPr>
            </w:pPr>
            <w:r w:rsidRPr="00FB758D">
              <w:rPr>
                <w:rFonts w:ascii="Arial Narrow" w:eastAsia="Arial" w:hAnsi="Arial Narrow" w:cstheme="minorHAnsi"/>
                <w:color w:val="000000" w:themeColor="text1"/>
                <w:sz w:val="18"/>
                <w:szCs w:val="18"/>
                <w:lang w:val="en-US"/>
              </w:rPr>
              <w:t>Домови здравља, НВО</w:t>
            </w:r>
          </w:p>
        </w:tc>
        <w:tc>
          <w:tcPr>
            <w:tcW w:w="1761" w:type="dxa"/>
            <w:gridSpan w:val="4"/>
          </w:tcPr>
          <w:p w14:paraId="652514B2" w14:textId="681ABA3F" w:rsidR="00573A86" w:rsidRPr="00111F26"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w:t>
            </w:r>
            <w:r w:rsidR="00573A86">
              <w:rPr>
                <w:rFonts w:ascii="Arial Narrow" w:eastAsia="Arial Narrow" w:hAnsi="Arial Narrow" w:cs="Arial Narrow"/>
                <w:sz w:val="20"/>
                <w:szCs w:val="20"/>
              </w:rPr>
              <w:t xml:space="preserve"> квартал 2025.</w:t>
            </w:r>
          </w:p>
        </w:tc>
        <w:tc>
          <w:tcPr>
            <w:tcW w:w="1920" w:type="dxa"/>
            <w:gridSpan w:val="3"/>
          </w:tcPr>
          <w:p w14:paraId="5A97E2DA" w14:textId="292FFC28" w:rsidR="00573A86" w:rsidRPr="00111F26"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IV</w:t>
            </w:r>
            <w:r w:rsidR="00573A86">
              <w:rPr>
                <w:rFonts w:ascii="Arial Narrow" w:eastAsia="Arial Narrow" w:hAnsi="Arial Narrow" w:cs="Arial Narrow"/>
                <w:sz w:val="20"/>
                <w:szCs w:val="20"/>
              </w:rPr>
              <w:t xml:space="preserve"> квартал 2028.</w:t>
            </w:r>
          </w:p>
        </w:tc>
        <w:tc>
          <w:tcPr>
            <w:tcW w:w="1356" w:type="dxa"/>
            <w:gridSpan w:val="4"/>
          </w:tcPr>
          <w:p w14:paraId="0FE6BE82" w14:textId="77777777" w:rsidR="00573A86" w:rsidRPr="00111F26" w:rsidRDefault="00573A86" w:rsidP="00573A86">
            <w:pPr>
              <w:spacing w:before="20" w:after="20"/>
              <w:rPr>
                <w:rFonts w:ascii="Arial Narrow" w:eastAsia="Arial Narrow" w:hAnsi="Arial Narrow" w:cs="Arial Narrow"/>
                <w:sz w:val="20"/>
                <w:szCs w:val="20"/>
              </w:rPr>
            </w:pPr>
          </w:p>
        </w:tc>
        <w:tc>
          <w:tcPr>
            <w:tcW w:w="1876" w:type="dxa"/>
            <w:gridSpan w:val="2"/>
          </w:tcPr>
          <w:p w14:paraId="222737A0" w14:textId="77777777" w:rsidR="00573A86" w:rsidRPr="00111F26" w:rsidRDefault="00573A86" w:rsidP="00573A86">
            <w:pPr>
              <w:ind w:left="4"/>
              <w:rPr>
                <w:rFonts w:ascii="Arial Narrow" w:eastAsia="Arial" w:hAnsi="Arial Narrow" w:cstheme="minorHAnsi"/>
                <w:sz w:val="20"/>
                <w:szCs w:val="20"/>
                <w:lang w:val="en-US"/>
              </w:rPr>
            </w:pPr>
            <w:r w:rsidRPr="00111F26">
              <w:rPr>
                <w:rFonts w:ascii="Arial Narrow" w:eastAsia="Arial" w:hAnsi="Arial Narrow" w:cstheme="minorHAnsi"/>
                <w:sz w:val="20"/>
                <w:szCs w:val="20"/>
                <w:lang w:val="en-US"/>
              </w:rPr>
              <w:t>Домови здравља, НВО</w:t>
            </w:r>
          </w:p>
        </w:tc>
      </w:tr>
      <w:tr w:rsidR="00573A86" w:rsidRPr="00111F26" w14:paraId="72E27A7F" w14:textId="77777777" w:rsidTr="00573A86">
        <w:trPr>
          <w:cantSplit/>
          <w:tblHeader/>
        </w:trPr>
        <w:tc>
          <w:tcPr>
            <w:tcW w:w="818" w:type="dxa"/>
          </w:tcPr>
          <w:p w14:paraId="3B8BF3F0" w14:textId="77777777" w:rsidR="00573A86" w:rsidRPr="00111F26" w:rsidRDefault="00573A86" w:rsidP="00573A86">
            <w:pPr>
              <w:spacing w:before="20" w:after="20"/>
              <w:rPr>
                <w:rFonts w:ascii="Arial Narrow" w:eastAsia="Arial Narrow" w:hAnsi="Arial Narrow" w:cs="Arial Narrow"/>
                <w:sz w:val="20"/>
                <w:szCs w:val="20"/>
              </w:rPr>
            </w:pPr>
            <w:r w:rsidRPr="00111F26">
              <w:rPr>
                <w:rFonts w:ascii="Arial Narrow" w:eastAsia="Arial Narrow" w:hAnsi="Arial Narrow" w:cs="Arial Narrow"/>
                <w:sz w:val="20"/>
                <w:szCs w:val="20"/>
              </w:rPr>
              <w:t>7.1.10.</w:t>
            </w:r>
          </w:p>
        </w:tc>
        <w:tc>
          <w:tcPr>
            <w:tcW w:w="2243" w:type="dxa"/>
            <w:gridSpan w:val="3"/>
          </w:tcPr>
          <w:p w14:paraId="031A1B07" w14:textId="77777777" w:rsidR="00573A86" w:rsidRPr="00FB758D" w:rsidRDefault="00573A86" w:rsidP="00573A86">
            <w:pPr>
              <w:ind w:left="3"/>
              <w:rPr>
                <w:rFonts w:ascii="Arial Narrow" w:eastAsia="Arial" w:hAnsi="Arial Narrow" w:cstheme="minorHAnsi"/>
                <w:color w:val="000000" w:themeColor="text1"/>
                <w:sz w:val="18"/>
                <w:szCs w:val="18"/>
                <w:lang w:val="en-US"/>
              </w:rPr>
            </w:pPr>
            <w:r w:rsidRPr="00FB758D">
              <w:rPr>
                <w:rFonts w:ascii="Arial Narrow" w:eastAsia="Arial" w:hAnsi="Arial Narrow" w:cstheme="minorHAnsi"/>
                <w:color w:val="000000" w:themeColor="text1"/>
                <w:sz w:val="18"/>
                <w:szCs w:val="18"/>
                <w:lang w:val="en-US"/>
              </w:rPr>
              <w:t>Едуковати медицинске раднике/це (на примарном, секундарном и терцијалном нивоу) за сензибилан приступ у раду са лицима ромске и египћанске популације, нарочито жртвама насиља у породици  и трговине људима</w:t>
            </w:r>
          </w:p>
        </w:tc>
        <w:tc>
          <w:tcPr>
            <w:tcW w:w="2424" w:type="dxa"/>
            <w:gridSpan w:val="3"/>
          </w:tcPr>
          <w:p w14:paraId="1B8B910B" w14:textId="77777777" w:rsidR="00573A86" w:rsidRPr="001B6C5D" w:rsidRDefault="00573A86" w:rsidP="00573A86">
            <w:pPr>
              <w:ind w:left="2"/>
              <w:rPr>
                <w:rFonts w:ascii="Arial Narrow" w:eastAsia="Arial" w:hAnsi="Arial Narrow" w:cstheme="minorHAnsi"/>
                <w:color w:val="000000" w:themeColor="text1"/>
                <w:sz w:val="20"/>
                <w:szCs w:val="20"/>
                <w:lang w:val="en-US"/>
              </w:rPr>
            </w:pPr>
            <w:r w:rsidRPr="001B6C5D">
              <w:rPr>
                <w:rFonts w:ascii="Arial Narrow" w:eastAsia="Arial" w:hAnsi="Arial Narrow" w:cstheme="minorHAnsi"/>
                <w:color w:val="000000" w:themeColor="text1"/>
                <w:sz w:val="20"/>
                <w:szCs w:val="20"/>
                <w:lang w:val="en-US"/>
              </w:rPr>
              <w:t>Број спроведених едукација за медицинске раднике/це</w:t>
            </w:r>
          </w:p>
          <w:p w14:paraId="544820FF" w14:textId="77777777" w:rsidR="00573A86" w:rsidRPr="001B6C5D" w:rsidRDefault="00573A86" w:rsidP="00573A86">
            <w:pPr>
              <w:ind w:left="2"/>
              <w:rPr>
                <w:rFonts w:ascii="Arial Narrow" w:eastAsia="Arial" w:hAnsi="Arial Narrow" w:cstheme="minorHAnsi"/>
                <w:color w:val="000000" w:themeColor="text1"/>
                <w:sz w:val="20"/>
                <w:szCs w:val="20"/>
                <w:lang w:val="en-US"/>
              </w:rPr>
            </w:pPr>
            <w:r w:rsidRPr="001B6C5D">
              <w:rPr>
                <w:rFonts w:ascii="Arial Narrow" w:eastAsia="Arial" w:hAnsi="Arial Narrow" w:cstheme="minorHAnsi"/>
                <w:color w:val="000000" w:themeColor="text1"/>
                <w:sz w:val="20"/>
                <w:szCs w:val="20"/>
                <w:lang w:val="en-US"/>
              </w:rPr>
              <w:t>број едукованих медицинских радника/ца</w:t>
            </w:r>
          </w:p>
          <w:p w14:paraId="6E26CAD9" w14:textId="77777777" w:rsidR="00573A86" w:rsidRPr="001B6C5D" w:rsidRDefault="00573A86" w:rsidP="00573A86">
            <w:pPr>
              <w:ind w:left="2"/>
              <w:rPr>
                <w:rFonts w:ascii="Arial Narrow" w:eastAsia="Arial" w:hAnsi="Arial Narrow" w:cstheme="minorHAnsi"/>
                <w:color w:val="000000" w:themeColor="text1"/>
                <w:sz w:val="20"/>
                <w:szCs w:val="20"/>
                <w:lang w:val="en-US"/>
              </w:rPr>
            </w:pPr>
            <w:r w:rsidRPr="001B6C5D">
              <w:rPr>
                <w:rFonts w:ascii="Arial Narrow" w:eastAsia="Arial" w:hAnsi="Arial Narrow" w:cstheme="minorHAnsi"/>
                <w:color w:val="000000" w:themeColor="text1"/>
                <w:sz w:val="20"/>
                <w:szCs w:val="20"/>
                <w:lang w:val="en-US"/>
              </w:rPr>
              <w:t xml:space="preserve">Број пријављених случајева насиља/трговине људима </w:t>
            </w:r>
          </w:p>
        </w:tc>
        <w:tc>
          <w:tcPr>
            <w:tcW w:w="1975" w:type="dxa"/>
            <w:gridSpan w:val="4"/>
          </w:tcPr>
          <w:p w14:paraId="6140DC78" w14:textId="77777777" w:rsidR="00573A86" w:rsidRPr="00FB758D" w:rsidRDefault="00573A86" w:rsidP="00573A86">
            <w:pPr>
              <w:rPr>
                <w:rFonts w:ascii="Arial Narrow" w:eastAsia="Arial" w:hAnsi="Arial Narrow" w:cstheme="minorHAnsi"/>
                <w:color w:val="000000" w:themeColor="text1"/>
                <w:sz w:val="18"/>
                <w:szCs w:val="18"/>
                <w:lang w:val="en-US"/>
              </w:rPr>
            </w:pPr>
            <w:r w:rsidRPr="00FB758D">
              <w:rPr>
                <w:rFonts w:ascii="Arial Narrow" w:eastAsia="Arial" w:hAnsi="Arial Narrow" w:cstheme="minorHAnsi"/>
                <w:color w:val="000000" w:themeColor="text1"/>
                <w:sz w:val="18"/>
                <w:szCs w:val="18"/>
                <w:lang w:val="en-US"/>
              </w:rPr>
              <w:t>Министарство здравља</w:t>
            </w:r>
          </w:p>
          <w:p w14:paraId="1056C854" w14:textId="77777777" w:rsidR="00573A86" w:rsidRPr="00FB758D" w:rsidRDefault="00573A86" w:rsidP="00573A86">
            <w:pPr>
              <w:ind w:left="4"/>
              <w:rPr>
                <w:rFonts w:ascii="Arial Narrow" w:eastAsia="Arial" w:hAnsi="Arial Narrow" w:cstheme="minorHAnsi"/>
                <w:color w:val="000000" w:themeColor="text1"/>
                <w:sz w:val="18"/>
                <w:szCs w:val="18"/>
                <w:lang w:val="en-US"/>
              </w:rPr>
            </w:pPr>
            <w:r w:rsidRPr="00FB758D">
              <w:rPr>
                <w:rFonts w:ascii="Arial Narrow" w:eastAsia="Arial" w:hAnsi="Arial Narrow" w:cstheme="minorHAnsi"/>
                <w:color w:val="000000" w:themeColor="text1"/>
                <w:sz w:val="18"/>
                <w:szCs w:val="18"/>
                <w:lang w:val="en-US"/>
              </w:rPr>
              <w:t>МУП -Одјељење за борбу против трговине људима, НВО</w:t>
            </w:r>
          </w:p>
          <w:p w14:paraId="6C500518" w14:textId="77777777" w:rsidR="00573A86" w:rsidRPr="001B6C5D" w:rsidRDefault="00573A86" w:rsidP="00573A86">
            <w:pPr>
              <w:ind w:left="4"/>
              <w:rPr>
                <w:rFonts w:ascii="Arial Narrow" w:eastAsia="Arial" w:hAnsi="Arial Narrow" w:cstheme="minorHAnsi"/>
                <w:color w:val="000000" w:themeColor="text1"/>
                <w:sz w:val="20"/>
                <w:szCs w:val="20"/>
                <w:lang w:val="en-US"/>
              </w:rPr>
            </w:pPr>
          </w:p>
        </w:tc>
        <w:tc>
          <w:tcPr>
            <w:tcW w:w="1761" w:type="dxa"/>
            <w:gridSpan w:val="4"/>
          </w:tcPr>
          <w:p w14:paraId="54E06DF7" w14:textId="6110B632" w:rsidR="00573A86" w:rsidRPr="00111F26"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w:t>
            </w:r>
            <w:r w:rsidR="00573A86">
              <w:rPr>
                <w:rFonts w:ascii="Arial Narrow" w:eastAsia="Arial Narrow" w:hAnsi="Arial Narrow" w:cs="Arial Narrow"/>
                <w:sz w:val="20"/>
                <w:szCs w:val="20"/>
              </w:rPr>
              <w:t xml:space="preserve"> квартал 2025.</w:t>
            </w:r>
          </w:p>
        </w:tc>
        <w:tc>
          <w:tcPr>
            <w:tcW w:w="1920" w:type="dxa"/>
            <w:gridSpan w:val="3"/>
          </w:tcPr>
          <w:p w14:paraId="40E78D7F" w14:textId="3CDE5F20" w:rsidR="00573A86" w:rsidRPr="00111F26"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IV</w:t>
            </w:r>
            <w:r w:rsidR="00573A86">
              <w:rPr>
                <w:rFonts w:ascii="Arial Narrow" w:eastAsia="Arial Narrow" w:hAnsi="Arial Narrow" w:cs="Arial Narrow"/>
                <w:sz w:val="20"/>
                <w:szCs w:val="20"/>
              </w:rPr>
              <w:t xml:space="preserve"> квартал 2028.</w:t>
            </w:r>
          </w:p>
        </w:tc>
        <w:tc>
          <w:tcPr>
            <w:tcW w:w="1356" w:type="dxa"/>
            <w:gridSpan w:val="4"/>
          </w:tcPr>
          <w:p w14:paraId="0E2C2924" w14:textId="77777777" w:rsidR="00573A86" w:rsidRPr="00111F26" w:rsidRDefault="00573A86" w:rsidP="00573A86">
            <w:pPr>
              <w:spacing w:before="20" w:after="20"/>
              <w:rPr>
                <w:rFonts w:ascii="Arial Narrow" w:eastAsia="Arial Narrow" w:hAnsi="Arial Narrow" w:cs="Arial Narrow"/>
                <w:sz w:val="20"/>
                <w:szCs w:val="20"/>
              </w:rPr>
            </w:pPr>
          </w:p>
        </w:tc>
        <w:tc>
          <w:tcPr>
            <w:tcW w:w="1876" w:type="dxa"/>
            <w:gridSpan w:val="2"/>
          </w:tcPr>
          <w:p w14:paraId="4F33020D" w14:textId="77777777" w:rsidR="00573A86" w:rsidRPr="00111F26" w:rsidRDefault="00573A86" w:rsidP="00573A86">
            <w:pPr>
              <w:ind w:left="4"/>
              <w:rPr>
                <w:rFonts w:ascii="Arial Narrow" w:eastAsia="Arial" w:hAnsi="Arial Narrow" w:cstheme="minorHAnsi"/>
                <w:sz w:val="20"/>
                <w:szCs w:val="20"/>
                <w:lang w:val="en-US"/>
              </w:rPr>
            </w:pPr>
            <w:r w:rsidRPr="00111F26">
              <w:rPr>
                <w:rFonts w:ascii="Arial Narrow" w:eastAsia="Arial" w:hAnsi="Arial Narrow" w:cstheme="minorHAnsi"/>
                <w:sz w:val="20"/>
                <w:szCs w:val="20"/>
                <w:lang w:val="en-US"/>
              </w:rPr>
              <w:t>Домови здравља, НВО</w:t>
            </w:r>
          </w:p>
        </w:tc>
      </w:tr>
      <w:tr w:rsidR="00573A86" w:rsidRPr="00111F26" w14:paraId="536B69B9" w14:textId="77777777" w:rsidTr="00573A86">
        <w:trPr>
          <w:cantSplit/>
          <w:tblHeader/>
        </w:trPr>
        <w:tc>
          <w:tcPr>
            <w:tcW w:w="818" w:type="dxa"/>
          </w:tcPr>
          <w:p w14:paraId="758248CE" w14:textId="77777777" w:rsidR="00573A86" w:rsidRPr="00111F26" w:rsidRDefault="00573A86" w:rsidP="00573A86">
            <w:pPr>
              <w:spacing w:before="20" w:after="20"/>
              <w:rPr>
                <w:rFonts w:ascii="Arial Narrow" w:eastAsia="Arial Narrow" w:hAnsi="Arial Narrow" w:cs="Arial Narrow"/>
                <w:sz w:val="20"/>
                <w:szCs w:val="20"/>
              </w:rPr>
            </w:pPr>
            <w:r w:rsidRPr="00111F26">
              <w:rPr>
                <w:rFonts w:ascii="Arial Narrow" w:eastAsia="Arial Narrow" w:hAnsi="Arial Narrow" w:cs="Arial Narrow"/>
                <w:sz w:val="20"/>
                <w:szCs w:val="20"/>
              </w:rPr>
              <w:t>7.1.11</w:t>
            </w:r>
          </w:p>
        </w:tc>
        <w:tc>
          <w:tcPr>
            <w:tcW w:w="2243" w:type="dxa"/>
            <w:gridSpan w:val="3"/>
          </w:tcPr>
          <w:p w14:paraId="222FEB9E" w14:textId="77777777" w:rsidR="00573A86" w:rsidRPr="00FB758D" w:rsidRDefault="00573A86" w:rsidP="00573A86">
            <w:pPr>
              <w:ind w:left="3"/>
              <w:rPr>
                <w:rFonts w:ascii="Arial Narrow" w:eastAsia="Arial" w:hAnsi="Arial Narrow" w:cstheme="minorHAnsi"/>
                <w:color w:val="000000" w:themeColor="text1"/>
                <w:sz w:val="18"/>
                <w:szCs w:val="18"/>
                <w:lang w:val="en-US"/>
              </w:rPr>
            </w:pPr>
            <w:r w:rsidRPr="00FB758D">
              <w:rPr>
                <w:rFonts w:ascii="Arial Narrow" w:eastAsia="Arial" w:hAnsi="Arial Narrow" w:cstheme="minorHAnsi"/>
                <w:color w:val="000000" w:themeColor="text1"/>
                <w:sz w:val="18"/>
                <w:szCs w:val="18"/>
                <w:lang w:val="en-US"/>
              </w:rPr>
              <w:t>Организовати годисње акције</w:t>
            </w:r>
          </w:p>
          <w:p w14:paraId="236ECBB7" w14:textId="77777777" w:rsidR="00573A86" w:rsidRPr="00FB758D" w:rsidRDefault="00573A86" w:rsidP="00573A86">
            <w:pPr>
              <w:ind w:left="3"/>
              <w:rPr>
                <w:rFonts w:ascii="Arial Narrow" w:eastAsia="Arial" w:hAnsi="Arial Narrow" w:cstheme="minorHAnsi"/>
                <w:color w:val="000000" w:themeColor="text1"/>
                <w:sz w:val="18"/>
                <w:szCs w:val="18"/>
                <w:lang w:val="en-US"/>
              </w:rPr>
            </w:pPr>
            <w:r w:rsidRPr="00FB758D">
              <w:rPr>
                <w:rFonts w:ascii="Arial Narrow" w:eastAsia="Arial" w:hAnsi="Arial Narrow" w:cstheme="minorHAnsi"/>
                <w:color w:val="000000" w:themeColor="text1"/>
                <w:sz w:val="18"/>
                <w:szCs w:val="18"/>
                <w:lang w:val="en-US"/>
              </w:rPr>
              <w:t>пријављивање не уписане РЕ дјеце у</w:t>
            </w:r>
          </w:p>
          <w:p w14:paraId="6C89F19C" w14:textId="77777777" w:rsidR="00573A86" w:rsidRPr="00FB758D" w:rsidRDefault="00573A86" w:rsidP="00573A86">
            <w:pPr>
              <w:ind w:left="3"/>
              <w:rPr>
                <w:rFonts w:ascii="Arial Narrow" w:eastAsia="Arial" w:hAnsi="Arial Narrow" w:cstheme="minorHAnsi"/>
                <w:color w:val="000000" w:themeColor="text1"/>
                <w:sz w:val="18"/>
                <w:szCs w:val="18"/>
                <w:lang w:val="en-US"/>
              </w:rPr>
            </w:pPr>
            <w:r w:rsidRPr="00FB758D">
              <w:rPr>
                <w:rFonts w:ascii="Arial Narrow" w:eastAsia="Arial" w:hAnsi="Arial Narrow" w:cstheme="minorHAnsi"/>
                <w:color w:val="000000" w:themeColor="text1"/>
                <w:sz w:val="18"/>
                <w:szCs w:val="18"/>
                <w:lang w:val="en-US"/>
              </w:rPr>
              <w:t>МКР ради издавања здравствених</w:t>
            </w:r>
          </w:p>
          <w:p w14:paraId="0306EE7A" w14:textId="77777777" w:rsidR="00573A86" w:rsidRPr="00FB758D" w:rsidRDefault="00573A86" w:rsidP="00573A86">
            <w:pPr>
              <w:ind w:left="3"/>
              <w:rPr>
                <w:rFonts w:ascii="Arial Narrow" w:eastAsia="Arial" w:hAnsi="Arial Narrow" w:cstheme="minorHAnsi"/>
                <w:color w:val="000000" w:themeColor="text1"/>
                <w:sz w:val="18"/>
                <w:szCs w:val="18"/>
                <w:lang w:val="en-US"/>
              </w:rPr>
            </w:pPr>
            <w:r w:rsidRPr="00FB758D">
              <w:rPr>
                <w:rFonts w:ascii="Arial Narrow" w:eastAsia="Arial" w:hAnsi="Arial Narrow" w:cstheme="minorHAnsi"/>
                <w:color w:val="000000" w:themeColor="text1"/>
                <w:sz w:val="18"/>
                <w:szCs w:val="18"/>
                <w:lang w:val="en-US"/>
              </w:rPr>
              <w:t>легитимација</w:t>
            </w:r>
          </w:p>
          <w:p w14:paraId="3BF77B16" w14:textId="77777777" w:rsidR="00573A86" w:rsidRPr="001B6C5D" w:rsidRDefault="00573A86" w:rsidP="00573A86">
            <w:pPr>
              <w:ind w:left="3"/>
              <w:rPr>
                <w:rFonts w:ascii="Arial Narrow" w:eastAsia="Arial" w:hAnsi="Arial Narrow" w:cstheme="minorHAnsi"/>
                <w:color w:val="000000" w:themeColor="text1"/>
                <w:sz w:val="20"/>
                <w:szCs w:val="20"/>
                <w:lang w:val="en-US"/>
              </w:rPr>
            </w:pPr>
          </w:p>
        </w:tc>
        <w:tc>
          <w:tcPr>
            <w:tcW w:w="2424" w:type="dxa"/>
            <w:gridSpan w:val="3"/>
          </w:tcPr>
          <w:p w14:paraId="2039E0C0" w14:textId="77777777" w:rsidR="00573A86" w:rsidRPr="001B6C5D" w:rsidRDefault="00573A86" w:rsidP="00573A86">
            <w:pPr>
              <w:ind w:left="3"/>
              <w:rPr>
                <w:rFonts w:ascii="Arial Narrow" w:eastAsia="Arial" w:hAnsi="Arial Narrow" w:cstheme="minorHAnsi"/>
                <w:color w:val="000000" w:themeColor="text1"/>
                <w:sz w:val="20"/>
                <w:szCs w:val="20"/>
                <w:lang w:val="en-US"/>
              </w:rPr>
            </w:pPr>
            <w:r w:rsidRPr="001B6C5D">
              <w:rPr>
                <w:rFonts w:ascii="Arial Narrow" w:eastAsia="Arial" w:hAnsi="Arial Narrow" w:cstheme="minorHAnsi"/>
                <w:color w:val="000000" w:themeColor="text1"/>
                <w:sz w:val="20"/>
                <w:szCs w:val="20"/>
                <w:lang w:val="en-US"/>
              </w:rPr>
              <w:t>Најмање 30 РЕ дјеце</w:t>
            </w:r>
          </w:p>
          <w:p w14:paraId="676FE37D" w14:textId="77777777" w:rsidR="00573A86" w:rsidRPr="001B6C5D" w:rsidRDefault="00573A86" w:rsidP="00573A86">
            <w:pPr>
              <w:ind w:left="3"/>
              <w:rPr>
                <w:rFonts w:ascii="Arial Narrow" w:eastAsia="Arial" w:hAnsi="Arial Narrow" w:cstheme="minorHAnsi"/>
                <w:color w:val="000000" w:themeColor="text1"/>
                <w:sz w:val="20"/>
                <w:szCs w:val="20"/>
                <w:lang w:val="en-US"/>
              </w:rPr>
            </w:pPr>
            <w:r w:rsidRPr="001B6C5D">
              <w:rPr>
                <w:rFonts w:ascii="Arial Narrow" w:eastAsia="Arial" w:hAnsi="Arial Narrow" w:cstheme="minorHAnsi"/>
                <w:color w:val="000000" w:themeColor="text1"/>
                <w:sz w:val="20"/>
                <w:szCs w:val="20"/>
                <w:lang w:val="en-US"/>
              </w:rPr>
              <w:t>обухваћене примарном</w:t>
            </w:r>
          </w:p>
          <w:p w14:paraId="4A772606" w14:textId="77777777" w:rsidR="00573A86" w:rsidRPr="001B6C5D" w:rsidRDefault="00573A86" w:rsidP="00573A86">
            <w:pPr>
              <w:ind w:left="3"/>
              <w:rPr>
                <w:rFonts w:ascii="Arial Narrow" w:eastAsia="Arial" w:hAnsi="Arial Narrow" w:cstheme="minorHAnsi"/>
                <w:color w:val="000000" w:themeColor="text1"/>
                <w:sz w:val="20"/>
                <w:szCs w:val="20"/>
                <w:lang w:val="en-US"/>
              </w:rPr>
            </w:pPr>
            <w:r w:rsidRPr="001B6C5D">
              <w:rPr>
                <w:rFonts w:ascii="Arial Narrow" w:eastAsia="Arial" w:hAnsi="Arial Narrow" w:cstheme="minorHAnsi"/>
                <w:color w:val="000000" w:themeColor="text1"/>
                <w:sz w:val="20"/>
                <w:szCs w:val="20"/>
                <w:lang w:val="en-US"/>
              </w:rPr>
              <w:t>здравственом заштитом</w:t>
            </w:r>
            <w:r>
              <w:rPr>
                <w:rFonts w:ascii="Arial Narrow" w:eastAsia="Arial" w:hAnsi="Arial Narrow" w:cstheme="minorHAnsi"/>
                <w:color w:val="000000" w:themeColor="text1"/>
                <w:sz w:val="20"/>
                <w:szCs w:val="20"/>
                <w:lang w:val="en-US"/>
              </w:rPr>
              <w:t xml:space="preserve"> на годишњем нивоу</w:t>
            </w:r>
          </w:p>
          <w:p w14:paraId="57FA986F" w14:textId="77777777" w:rsidR="00573A86" w:rsidRPr="001B6C5D" w:rsidRDefault="00573A86" w:rsidP="00573A86">
            <w:pPr>
              <w:ind w:left="2"/>
              <w:rPr>
                <w:rFonts w:ascii="Arial Narrow" w:eastAsia="Arial" w:hAnsi="Arial Narrow" w:cstheme="minorHAnsi"/>
                <w:color w:val="000000" w:themeColor="text1"/>
                <w:sz w:val="20"/>
                <w:szCs w:val="20"/>
                <w:lang w:val="en-US"/>
              </w:rPr>
            </w:pPr>
          </w:p>
        </w:tc>
        <w:tc>
          <w:tcPr>
            <w:tcW w:w="1975" w:type="dxa"/>
            <w:gridSpan w:val="4"/>
          </w:tcPr>
          <w:p w14:paraId="43B6B583" w14:textId="77777777" w:rsidR="00573A86" w:rsidRPr="00FB758D" w:rsidRDefault="00573A86" w:rsidP="00573A86">
            <w:pPr>
              <w:ind w:left="3"/>
              <w:rPr>
                <w:rFonts w:ascii="Arial Narrow" w:eastAsia="Arial" w:hAnsi="Arial Narrow" w:cstheme="minorHAnsi"/>
                <w:color w:val="000000" w:themeColor="text1"/>
                <w:sz w:val="18"/>
                <w:szCs w:val="18"/>
                <w:lang w:val="en-US"/>
              </w:rPr>
            </w:pPr>
            <w:r w:rsidRPr="00FB758D">
              <w:rPr>
                <w:rFonts w:ascii="Arial Narrow" w:eastAsia="Arial" w:hAnsi="Arial Narrow" w:cstheme="minorHAnsi"/>
                <w:color w:val="000000" w:themeColor="text1"/>
                <w:sz w:val="18"/>
                <w:szCs w:val="18"/>
                <w:lang w:val="en-US"/>
              </w:rPr>
              <w:t>Секретаријат за друствене</w:t>
            </w:r>
          </w:p>
          <w:p w14:paraId="535E3E9A" w14:textId="77777777" w:rsidR="00573A86" w:rsidRPr="00FB758D" w:rsidRDefault="00573A86" w:rsidP="00573A86">
            <w:pPr>
              <w:ind w:left="3"/>
              <w:rPr>
                <w:rFonts w:ascii="Arial Narrow" w:eastAsia="Arial" w:hAnsi="Arial Narrow" w:cstheme="minorHAnsi"/>
                <w:color w:val="000000" w:themeColor="text1"/>
                <w:sz w:val="18"/>
                <w:szCs w:val="18"/>
                <w:lang w:val="en-US"/>
              </w:rPr>
            </w:pPr>
            <w:r w:rsidRPr="00FB758D">
              <w:rPr>
                <w:rFonts w:ascii="Arial Narrow" w:eastAsia="Arial" w:hAnsi="Arial Narrow" w:cstheme="minorHAnsi"/>
                <w:color w:val="000000" w:themeColor="text1"/>
                <w:sz w:val="18"/>
                <w:szCs w:val="18"/>
                <w:lang w:val="en-US"/>
              </w:rPr>
              <w:t>дјелатности</w:t>
            </w:r>
          </w:p>
          <w:p w14:paraId="619475E1" w14:textId="77777777" w:rsidR="00573A86" w:rsidRPr="00FB758D" w:rsidRDefault="00573A86" w:rsidP="00573A86">
            <w:pPr>
              <w:ind w:left="3"/>
              <w:rPr>
                <w:rFonts w:ascii="Arial Narrow" w:eastAsia="Arial" w:hAnsi="Arial Narrow" w:cstheme="minorHAnsi"/>
                <w:color w:val="000000" w:themeColor="text1"/>
                <w:sz w:val="18"/>
                <w:szCs w:val="18"/>
                <w:lang w:val="en-US"/>
              </w:rPr>
            </w:pPr>
            <w:r w:rsidRPr="00FB758D">
              <w:rPr>
                <w:rFonts w:ascii="Arial Narrow" w:eastAsia="Arial" w:hAnsi="Arial Narrow" w:cstheme="minorHAnsi"/>
                <w:color w:val="000000" w:themeColor="text1"/>
                <w:sz w:val="18"/>
                <w:szCs w:val="18"/>
                <w:lang w:val="en-US"/>
              </w:rPr>
              <w:t>Савјетница за расељена лица И</w:t>
            </w:r>
          </w:p>
          <w:p w14:paraId="177B3413" w14:textId="77777777" w:rsidR="00573A86" w:rsidRPr="00FB758D" w:rsidRDefault="00573A86" w:rsidP="00573A86">
            <w:pPr>
              <w:ind w:left="3"/>
              <w:rPr>
                <w:rFonts w:ascii="Arial Narrow" w:eastAsia="Arial" w:hAnsi="Arial Narrow" w:cstheme="minorHAnsi"/>
                <w:color w:val="000000" w:themeColor="text1"/>
                <w:sz w:val="18"/>
                <w:szCs w:val="18"/>
                <w:lang w:val="en-US"/>
              </w:rPr>
            </w:pPr>
            <w:r w:rsidRPr="00FB758D">
              <w:rPr>
                <w:rFonts w:ascii="Arial Narrow" w:eastAsia="Arial" w:hAnsi="Arial Narrow" w:cstheme="minorHAnsi"/>
                <w:color w:val="000000" w:themeColor="text1"/>
                <w:sz w:val="18"/>
                <w:szCs w:val="18"/>
                <w:lang w:val="en-US"/>
              </w:rPr>
              <w:t>Роме</w:t>
            </w:r>
          </w:p>
          <w:p w14:paraId="6C896FA0" w14:textId="77777777" w:rsidR="00573A86" w:rsidRPr="00FB758D" w:rsidRDefault="00573A86" w:rsidP="00573A86">
            <w:pPr>
              <w:ind w:left="3"/>
              <w:rPr>
                <w:rFonts w:ascii="Arial Narrow" w:eastAsia="Arial" w:hAnsi="Arial Narrow" w:cstheme="minorHAnsi"/>
                <w:color w:val="000000" w:themeColor="text1"/>
                <w:sz w:val="18"/>
                <w:szCs w:val="18"/>
                <w:lang w:val="en-US"/>
              </w:rPr>
            </w:pPr>
            <w:r w:rsidRPr="00FB758D">
              <w:rPr>
                <w:rFonts w:ascii="Arial Narrow" w:eastAsia="Arial" w:hAnsi="Arial Narrow" w:cstheme="minorHAnsi"/>
                <w:color w:val="000000" w:themeColor="text1"/>
                <w:sz w:val="18"/>
                <w:szCs w:val="18"/>
                <w:lang w:val="en-US"/>
              </w:rPr>
              <w:t>ДЗ Беране,</w:t>
            </w:r>
          </w:p>
          <w:p w14:paraId="6F8C4C33" w14:textId="77777777" w:rsidR="00573A86" w:rsidRPr="00FB758D" w:rsidRDefault="00573A86" w:rsidP="00573A86">
            <w:pPr>
              <w:ind w:left="3"/>
              <w:rPr>
                <w:rFonts w:ascii="Arial Narrow" w:eastAsia="Arial" w:hAnsi="Arial Narrow" w:cstheme="minorHAnsi"/>
                <w:color w:val="000000" w:themeColor="text1"/>
                <w:sz w:val="18"/>
                <w:szCs w:val="18"/>
                <w:lang w:val="en-US"/>
              </w:rPr>
            </w:pPr>
            <w:r w:rsidRPr="00FB758D">
              <w:rPr>
                <w:rFonts w:ascii="Arial Narrow" w:eastAsia="Arial" w:hAnsi="Arial Narrow" w:cstheme="minorHAnsi"/>
                <w:color w:val="000000" w:themeColor="text1"/>
                <w:sz w:val="18"/>
                <w:szCs w:val="18"/>
                <w:lang w:val="en-US"/>
              </w:rPr>
              <w:t>Сарадник у социјалној инклузији</w:t>
            </w:r>
          </w:p>
          <w:p w14:paraId="74544320" w14:textId="77777777" w:rsidR="00573A86" w:rsidRPr="00FB758D" w:rsidRDefault="00573A86" w:rsidP="00573A86">
            <w:pPr>
              <w:rPr>
                <w:rFonts w:ascii="Arial Narrow" w:eastAsia="Arial" w:hAnsi="Arial Narrow" w:cstheme="minorHAnsi"/>
                <w:color w:val="000000" w:themeColor="text1"/>
                <w:sz w:val="18"/>
                <w:szCs w:val="18"/>
                <w:lang w:val="en-US"/>
              </w:rPr>
            </w:pPr>
            <w:r w:rsidRPr="00FB758D">
              <w:rPr>
                <w:rFonts w:ascii="Arial Narrow" w:eastAsia="Arial" w:hAnsi="Arial Narrow" w:cstheme="minorHAnsi"/>
                <w:color w:val="000000" w:themeColor="text1"/>
                <w:sz w:val="18"/>
                <w:szCs w:val="18"/>
                <w:lang w:val="en-US"/>
              </w:rPr>
              <w:t>у области здравља</w:t>
            </w:r>
          </w:p>
          <w:p w14:paraId="5FA0138A" w14:textId="77777777" w:rsidR="00573A86" w:rsidRPr="001B6C5D" w:rsidRDefault="00573A86" w:rsidP="00573A86">
            <w:pPr>
              <w:rPr>
                <w:rFonts w:ascii="Arial Narrow" w:eastAsia="Arial" w:hAnsi="Arial Narrow" w:cstheme="minorHAnsi"/>
                <w:color w:val="000000" w:themeColor="text1"/>
                <w:sz w:val="20"/>
                <w:szCs w:val="20"/>
                <w:lang w:val="en-US"/>
              </w:rPr>
            </w:pPr>
            <w:r w:rsidRPr="00FB758D">
              <w:rPr>
                <w:rFonts w:ascii="Arial Narrow" w:eastAsia="Arial" w:hAnsi="Arial Narrow" w:cstheme="minorHAnsi"/>
                <w:color w:val="000000" w:themeColor="text1"/>
                <w:sz w:val="18"/>
                <w:szCs w:val="18"/>
                <w:lang w:val="en-US"/>
              </w:rPr>
              <w:t>Фонд за здравствено осигурање ЦГ</w:t>
            </w:r>
          </w:p>
        </w:tc>
        <w:tc>
          <w:tcPr>
            <w:tcW w:w="1761" w:type="dxa"/>
            <w:gridSpan w:val="4"/>
          </w:tcPr>
          <w:p w14:paraId="1B1A8B26" w14:textId="10E54E3F" w:rsidR="00573A86" w:rsidRPr="00111F26"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w:t>
            </w:r>
            <w:r w:rsidR="00573A86">
              <w:rPr>
                <w:rFonts w:ascii="Arial Narrow" w:eastAsia="Arial Narrow" w:hAnsi="Arial Narrow" w:cs="Arial Narrow"/>
                <w:sz w:val="20"/>
                <w:szCs w:val="20"/>
              </w:rPr>
              <w:t xml:space="preserve"> квартал 2025.</w:t>
            </w:r>
          </w:p>
        </w:tc>
        <w:tc>
          <w:tcPr>
            <w:tcW w:w="1920" w:type="dxa"/>
            <w:gridSpan w:val="3"/>
          </w:tcPr>
          <w:p w14:paraId="6458E780" w14:textId="3DCC97D3" w:rsidR="00573A86" w:rsidRPr="00111F26"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IV</w:t>
            </w:r>
            <w:r w:rsidR="00573A86">
              <w:rPr>
                <w:rFonts w:ascii="Arial Narrow" w:eastAsia="Arial Narrow" w:hAnsi="Arial Narrow" w:cs="Arial Narrow"/>
                <w:sz w:val="20"/>
                <w:szCs w:val="20"/>
              </w:rPr>
              <w:t xml:space="preserve"> квартал 2028.</w:t>
            </w:r>
          </w:p>
        </w:tc>
        <w:tc>
          <w:tcPr>
            <w:tcW w:w="1356" w:type="dxa"/>
            <w:gridSpan w:val="4"/>
          </w:tcPr>
          <w:p w14:paraId="41B60A44" w14:textId="77777777" w:rsidR="00573A86" w:rsidRPr="00111F26" w:rsidRDefault="00573A86" w:rsidP="00573A86">
            <w:pPr>
              <w:spacing w:before="20" w:after="20"/>
              <w:rPr>
                <w:rFonts w:ascii="Arial Narrow" w:eastAsia="Arial Narrow" w:hAnsi="Arial Narrow" w:cs="Arial Narrow"/>
                <w:sz w:val="20"/>
                <w:szCs w:val="20"/>
              </w:rPr>
            </w:pPr>
          </w:p>
        </w:tc>
        <w:tc>
          <w:tcPr>
            <w:tcW w:w="1876" w:type="dxa"/>
            <w:gridSpan w:val="2"/>
          </w:tcPr>
          <w:p w14:paraId="7FB4BAB3" w14:textId="77777777" w:rsidR="00573A86" w:rsidRPr="00111F26" w:rsidRDefault="00573A86" w:rsidP="00573A86">
            <w:pPr>
              <w:ind w:left="4"/>
              <w:rPr>
                <w:rFonts w:ascii="Arial Narrow" w:eastAsia="Arial" w:hAnsi="Arial Narrow" w:cstheme="minorHAnsi"/>
                <w:sz w:val="20"/>
                <w:szCs w:val="20"/>
                <w:lang w:val="en-US"/>
              </w:rPr>
            </w:pPr>
            <w:r w:rsidRPr="00111F26">
              <w:rPr>
                <w:rFonts w:ascii="Arial Narrow" w:eastAsia="Arial" w:hAnsi="Arial Narrow" w:cstheme="minorHAnsi"/>
                <w:sz w:val="20"/>
                <w:szCs w:val="20"/>
                <w:lang w:val="en-US"/>
              </w:rPr>
              <w:t>Домови здравља, НВО</w:t>
            </w:r>
          </w:p>
        </w:tc>
      </w:tr>
      <w:tr w:rsidR="00573A86" w:rsidRPr="00111F26" w14:paraId="45012BB0" w14:textId="77777777" w:rsidTr="00573A86">
        <w:trPr>
          <w:cantSplit/>
          <w:tblHeader/>
        </w:trPr>
        <w:tc>
          <w:tcPr>
            <w:tcW w:w="818" w:type="dxa"/>
          </w:tcPr>
          <w:p w14:paraId="5AC3D26B" w14:textId="77777777" w:rsidR="00573A86" w:rsidRPr="00111F26" w:rsidRDefault="00573A86" w:rsidP="00573A86">
            <w:pPr>
              <w:spacing w:before="20" w:after="20"/>
              <w:rPr>
                <w:rFonts w:ascii="Arial Narrow" w:eastAsia="Arial Narrow" w:hAnsi="Arial Narrow" w:cs="Arial Narrow"/>
                <w:sz w:val="20"/>
                <w:szCs w:val="20"/>
              </w:rPr>
            </w:pPr>
            <w:r w:rsidRPr="00111F26">
              <w:rPr>
                <w:rFonts w:ascii="Arial Narrow" w:eastAsia="Arial Narrow" w:hAnsi="Arial Narrow" w:cs="Arial Narrow"/>
                <w:sz w:val="20"/>
                <w:szCs w:val="20"/>
              </w:rPr>
              <w:t>7.1.12</w:t>
            </w:r>
          </w:p>
        </w:tc>
        <w:tc>
          <w:tcPr>
            <w:tcW w:w="2243" w:type="dxa"/>
            <w:gridSpan w:val="3"/>
          </w:tcPr>
          <w:p w14:paraId="256C4883" w14:textId="77777777" w:rsidR="00573A86" w:rsidRPr="00926E26" w:rsidRDefault="00573A86" w:rsidP="00573A86">
            <w:pPr>
              <w:ind w:left="3"/>
              <w:rPr>
                <w:rFonts w:ascii="Arial Narrow" w:eastAsia="Arial" w:hAnsi="Arial Narrow" w:cstheme="minorHAnsi"/>
                <w:color w:val="000000" w:themeColor="text1"/>
                <w:sz w:val="20"/>
                <w:szCs w:val="20"/>
                <w:lang w:val="en-US"/>
              </w:rPr>
            </w:pPr>
            <w:r w:rsidRPr="00926E26">
              <w:rPr>
                <w:rFonts w:ascii="Arial Narrow" w:eastAsia="Arial" w:hAnsi="Arial Narrow" w:cstheme="minorHAnsi"/>
                <w:color w:val="000000" w:themeColor="text1"/>
                <w:sz w:val="20"/>
                <w:szCs w:val="20"/>
                <w:lang w:val="en-US"/>
              </w:rPr>
              <w:t>Формирање будзетске линије за</w:t>
            </w:r>
          </w:p>
          <w:p w14:paraId="462683CF" w14:textId="77777777" w:rsidR="00573A86" w:rsidRPr="00926E26" w:rsidRDefault="00573A86" w:rsidP="00573A86">
            <w:pPr>
              <w:rPr>
                <w:rFonts w:ascii="Arial Narrow" w:eastAsia="Arial" w:hAnsi="Arial Narrow" w:cstheme="minorHAnsi"/>
                <w:color w:val="000000" w:themeColor="text1"/>
                <w:sz w:val="20"/>
                <w:szCs w:val="20"/>
                <w:lang w:val="en-US"/>
              </w:rPr>
            </w:pPr>
            <w:r w:rsidRPr="00926E26">
              <w:rPr>
                <w:rFonts w:ascii="Arial Narrow" w:eastAsia="Arial" w:hAnsi="Arial Narrow" w:cstheme="minorHAnsi"/>
                <w:color w:val="000000" w:themeColor="text1"/>
                <w:sz w:val="20"/>
                <w:szCs w:val="20"/>
                <w:lang w:val="en-US"/>
              </w:rPr>
              <w:t>хитне интервенције (током</w:t>
            </w:r>
          </w:p>
          <w:p w14:paraId="4E9B7B35" w14:textId="77777777" w:rsidR="00573A86" w:rsidRPr="00926E26" w:rsidRDefault="00573A86" w:rsidP="00573A86">
            <w:pPr>
              <w:ind w:left="3"/>
              <w:rPr>
                <w:rFonts w:ascii="Arial Narrow" w:eastAsia="Arial" w:hAnsi="Arial Narrow" w:cstheme="minorHAnsi"/>
                <w:color w:val="000000" w:themeColor="text1"/>
                <w:sz w:val="20"/>
                <w:szCs w:val="20"/>
                <w:lang w:val="en-US"/>
              </w:rPr>
            </w:pPr>
            <w:r w:rsidRPr="00926E26">
              <w:rPr>
                <w:rFonts w:ascii="Arial Narrow" w:eastAsia="Arial" w:hAnsi="Arial Narrow" w:cstheme="minorHAnsi"/>
                <w:color w:val="000000" w:themeColor="text1"/>
                <w:sz w:val="20"/>
                <w:szCs w:val="20"/>
                <w:lang w:val="en-US"/>
              </w:rPr>
              <w:t>елементарних непогода, поплава И пожара</w:t>
            </w:r>
            <w:r>
              <w:rPr>
                <w:rFonts w:ascii="Arial Narrow" w:eastAsia="Arial" w:hAnsi="Arial Narrow" w:cstheme="minorHAnsi"/>
                <w:color w:val="000000" w:themeColor="text1"/>
                <w:sz w:val="20"/>
                <w:szCs w:val="20"/>
                <w:lang w:val="en-US"/>
              </w:rPr>
              <w:t xml:space="preserve"> у РЕ насељима</w:t>
            </w:r>
            <w:r w:rsidRPr="00926E26">
              <w:rPr>
                <w:rFonts w:ascii="Arial Narrow" w:eastAsia="Arial" w:hAnsi="Arial Narrow" w:cstheme="minorHAnsi"/>
                <w:color w:val="000000" w:themeColor="text1"/>
                <w:sz w:val="20"/>
                <w:szCs w:val="20"/>
                <w:lang w:val="en-US"/>
              </w:rPr>
              <w:t>.</w:t>
            </w:r>
          </w:p>
        </w:tc>
        <w:tc>
          <w:tcPr>
            <w:tcW w:w="2424" w:type="dxa"/>
            <w:gridSpan w:val="3"/>
          </w:tcPr>
          <w:p w14:paraId="3DD28662" w14:textId="77777777" w:rsidR="00573A86" w:rsidRPr="00926E26" w:rsidRDefault="00573A86" w:rsidP="00573A86">
            <w:pPr>
              <w:ind w:left="3"/>
              <w:rPr>
                <w:rFonts w:ascii="Arial Narrow" w:eastAsia="Arial" w:hAnsi="Arial Narrow" w:cstheme="minorHAnsi"/>
                <w:color w:val="000000" w:themeColor="text1"/>
                <w:sz w:val="20"/>
                <w:szCs w:val="20"/>
                <w:lang w:val="en-US"/>
              </w:rPr>
            </w:pPr>
            <w:r w:rsidRPr="00926E26">
              <w:rPr>
                <w:rFonts w:ascii="Arial Narrow" w:eastAsia="Arial" w:hAnsi="Arial Narrow" w:cstheme="minorHAnsi"/>
                <w:color w:val="000000" w:themeColor="text1"/>
                <w:sz w:val="20"/>
                <w:szCs w:val="20"/>
                <w:lang w:val="en-US"/>
              </w:rPr>
              <w:t>У буџету Општине уведена посебна буџетска линија за хитне интервенције у</w:t>
            </w:r>
          </w:p>
          <w:p w14:paraId="507A272E" w14:textId="77777777" w:rsidR="00573A86" w:rsidRPr="00926E26" w:rsidRDefault="00573A86" w:rsidP="00573A86">
            <w:pPr>
              <w:ind w:left="3"/>
              <w:rPr>
                <w:rFonts w:ascii="Arial Narrow" w:eastAsia="Arial" w:hAnsi="Arial Narrow" w:cstheme="minorHAnsi"/>
                <w:color w:val="000000" w:themeColor="text1"/>
                <w:sz w:val="20"/>
                <w:szCs w:val="20"/>
                <w:lang w:val="en-US"/>
              </w:rPr>
            </w:pPr>
            <w:r w:rsidRPr="00926E26">
              <w:rPr>
                <w:rFonts w:ascii="Arial Narrow" w:eastAsia="Arial" w:hAnsi="Arial Narrow" w:cstheme="minorHAnsi"/>
                <w:color w:val="000000" w:themeColor="text1"/>
                <w:sz w:val="20"/>
                <w:szCs w:val="20"/>
                <w:lang w:val="en-US"/>
              </w:rPr>
              <w:t>слуцају елементарних непогода</w:t>
            </w:r>
          </w:p>
        </w:tc>
        <w:tc>
          <w:tcPr>
            <w:tcW w:w="1975" w:type="dxa"/>
            <w:gridSpan w:val="4"/>
          </w:tcPr>
          <w:p w14:paraId="793DF7C8" w14:textId="77777777" w:rsidR="00573A86" w:rsidRPr="00926E26" w:rsidRDefault="00573A86" w:rsidP="00573A86">
            <w:pPr>
              <w:ind w:left="3"/>
              <w:rPr>
                <w:rFonts w:ascii="Arial Narrow" w:eastAsia="Arial" w:hAnsi="Arial Narrow" w:cstheme="minorHAnsi"/>
                <w:color w:val="000000" w:themeColor="text1"/>
                <w:sz w:val="20"/>
                <w:szCs w:val="20"/>
                <w:lang w:val="en-US"/>
              </w:rPr>
            </w:pPr>
            <w:r w:rsidRPr="00926E26">
              <w:rPr>
                <w:rFonts w:ascii="Arial Narrow" w:eastAsia="Arial" w:hAnsi="Arial Narrow" w:cstheme="minorHAnsi"/>
                <w:color w:val="000000" w:themeColor="text1"/>
                <w:sz w:val="20"/>
                <w:szCs w:val="20"/>
                <w:lang w:val="en-US"/>
              </w:rPr>
              <w:t>Општина Беране</w:t>
            </w:r>
          </w:p>
          <w:p w14:paraId="5957BF52" w14:textId="77777777" w:rsidR="00573A86" w:rsidRPr="00926E26" w:rsidRDefault="00573A86" w:rsidP="00573A86">
            <w:pPr>
              <w:ind w:left="3"/>
              <w:rPr>
                <w:rFonts w:ascii="Arial Narrow" w:eastAsia="Arial" w:hAnsi="Arial Narrow" w:cstheme="minorHAnsi"/>
                <w:color w:val="000000" w:themeColor="text1"/>
                <w:sz w:val="20"/>
                <w:szCs w:val="20"/>
                <w:lang w:val="en-US"/>
              </w:rPr>
            </w:pPr>
          </w:p>
          <w:p w14:paraId="16539CCF" w14:textId="77777777" w:rsidR="00573A86" w:rsidRPr="00926E26" w:rsidRDefault="00573A86" w:rsidP="00573A86">
            <w:pPr>
              <w:ind w:left="3"/>
              <w:rPr>
                <w:rFonts w:ascii="Arial Narrow" w:eastAsia="Arial" w:hAnsi="Arial Narrow" w:cstheme="minorHAnsi"/>
                <w:color w:val="000000" w:themeColor="text1"/>
                <w:sz w:val="20"/>
                <w:szCs w:val="20"/>
                <w:lang w:val="en-US"/>
              </w:rPr>
            </w:pPr>
          </w:p>
        </w:tc>
        <w:tc>
          <w:tcPr>
            <w:tcW w:w="1761" w:type="dxa"/>
            <w:gridSpan w:val="4"/>
          </w:tcPr>
          <w:p w14:paraId="20B379E2" w14:textId="7F2ED026" w:rsidR="00573A86" w:rsidRPr="00111F26"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w:t>
            </w:r>
            <w:r w:rsidR="00573A86">
              <w:rPr>
                <w:rFonts w:ascii="Arial Narrow" w:eastAsia="Arial Narrow" w:hAnsi="Arial Narrow" w:cs="Arial Narrow"/>
                <w:sz w:val="20"/>
                <w:szCs w:val="20"/>
              </w:rPr>
              <w:t xml:space="preserve"> квартал 2025.</w:t>
            </w:r>
          </w:p>
        </w:tc>
        <w:tc>
          <w:tcPr>
            <w:tcW w:w="1920" w:type="dxa"/>
            <w:gridSpan w:val="3"/>
          </w:tcPr>
          <w:p w14:paraId="20578DEC" w14:textId="4EA235B7" w:rsidR="00573A86" w:rsidRPr="00111F26"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IV</w:t>
            </w:r>
            <w:r w:rsidR="00573A86">
              <w:rPr>
                <w:rFonts w:ascii="Arial Narrow" w:eastAsia="Arial Narrow" w:hAnsi="Arial Narrow" w:cs="Arial Narrow"/>
                <w:sz w:val="20"/>
                <w:szCs w:val="20"/>
              </w:rPr>
              <w:t xml:space="preserve"> квартал 2028.</w:t>
            </w:r>
          </w:p>
        </w:tc>
        <w:tc>
          <w:tcPr>
            <w:tcW w:w="1356" w:type="dxa"/>
            <w:gridSpan w:val="4"/>
          </w:tcPr>
          <w:p w14:paraId="59EC60C3"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2.000,00 еура годишње/</w:t>
            </w:r>
          </w:p>
          <w:p w14:paraId="5C49045C" w14:textId="77777777" w:rsidR="00573A86" w:rsidRPr="00111F2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8.000,00 еура за 4 године</w:t>
            </w:r>
          </w:p>
        </w:tc>
        <w:tc>
          <w:tcPr>
            <w:tcW w:w="1876" w:type="dxa"/>
            <w:gridSpan w:val="2"/>
          </w:tcPr>
          <w:p w14:paraId="7839305C" w14:textId="77777777" w:rsidR="00573A86" w:rsidRPr="00111F26" w:rsidRDefault="00573A86" w:rsidP="00573A86">
            <w:pPr>
              <w:ind w:left="4"/>
              <w:rPr>
                <w:rFonts w:ascii="Arial Narrow" w:eastAsia="Arial" w:hAnsi="Arial Narrow" w:cstheme="minorHAnsi"/>
                <w:sz w:val="20"/>
                <w:szCs w:val="20"/>
                <w:lang w:val="en-US"/>
              </w:rPr>
            </w:pPr>
            <w:r w:rsidRPr="00111F26">
              <w:rPr>
                <w:rFonts w:ascii="Arial Narrow" w:eastAsia="Arial" w:hAnsi="Arial Narrow" w:cstheme="minorHAnsi"/>
                <w:sz w:val="20"/>
                <w:szCs w:val="20"/>
                <w:lang w:val="en-US"/>
              </w:rPr>
              <w:t>Општина Беране</w:t>
            </w:r>
          </w:p>
        </w:tc>
      </w:tr>
      <w:tr w:rsidR="00573A86" w:rsidRPr="00111F26" w14:paraId="7BCCCB77" w14:textId="77777777" w:rsidTr="00573A86">
        <w:trPr>
          <w:cantSplit/>
          <w:tblHeader/>
        </w:trPr>
        <w:tc>
          <w:tcPr>
            <w:tcW w:w="818" w:type="dxa"/>
          </w:tcPr>
          <w:p w14:paraId="58F5D8ED" w14:textId="77777777" w:rsidR="00573A86" w:rsidRDefault="00573A86" w:rsidP="00573A86">
            <w:pPr>
              <w:spacing w:before="20" w:after="20"/>
              <w:rPr>
                <w:rFonts w:ascii="Arial Narrow" w:eastAsia="Arial Narrow" w:hAnsi="Arial Narrow" w:cs="Arial Narrow"/>
                <w:sz w:val="20"/>
                <w:szCs w:val="20"/>
              </w:rPr>
            </w:pPr>
          </w:p>
          <w:p w14:paraId="6A8FDBB4" w14:textId="77777777" w:rsidR="00573A86" w:rsidRDefault="00573A86" w:rsidP="00573A86">
            <w:pPr>
              <w:spacing w:before="20" w:after="20"/>
              <w:rPr>
                <w:rFonts w:ascii="Arial Narrow" w:eastAsia="Arial Narrow" w:hAnsi="Arial Narrow" w:cs="Arial Narrow"/>
                <w:sz w:val="20"/>
                <w:szCs w:val="20"/>
              </w:rPr>
            </w:pPr>
          </w:p>
          <w:p w14:paraId="2BEC7FE7" w14:textId="77777777" w:rsidR="00573A86" w:rsidRPr="00111F26" w:rsidRDefault="00573A86" w:rsidP="00573A86">
            <w:pPr>
              <w:spacing w:before="20" w:after="20"/>
              <w:rPr>
                <w:rFonts w:ascii="Arial Narrow" w:eastAsia="Arial Narrow" w:hAnsi="Arial Narrow" w:cs="Arial Narrow"/>
                <w:sz w:val="20"/>
                <w:szCs w:val="20"/>
              </w:rPr>
            </w:pPr>
          </w:p>
        </w:tc>
        <w:tc>
          <w:tcPr>
            <w:tcW w:w="2243" w:type="dxa"/>
            <w:gridSpan w:val="3"/>
          </w:tcPr>
          <w:p w14:paraId="2AF38FE5" w14:textId="77777777" w:rsidR="00573A86" w:rsidRPr="00926E26" w:rsidRDefault="00573A86" w:rsidP="00573A86">
            <w:pPr>
              <w:ind w:left="3"/>
              <w:rPr>
                <w:rFonts w:ascii="Arial Narrow" w:eastAsia="Arial" w:hAnsi="Arial Narrow" w:cstheme="minorHAnsi"/>
                <w:color w:val="000000" w:themeColor="text1"/>
                <w:sz w:val="20"/>
                <w:szCs w:val="20"/>
                <w:lang w:val="en-US"/>
              </w:rPr>
            </w:pPr>
          </w:p>
        </w:tc>
        <w:tc>
          <w:tcPr>
            <w:tcW w:w="2424" w:type="dxa"/>
            <w:gridSpan w:val="3"/>
          </w:tcPr>
          <w:p w14:paraId="5CE408E6" w14:textId="77777777" w:rsidR="00573A86" w:rsidRPr="00926E26" w:rsidRDefault="00573A86" w:rsidP="00573A86">
            <w:pPr>
              <w:ind w:left="3"/>
              <w:rPr>
                <w:rFonts w:ascii="Arial Narrow" w:eastAsia="Arial" w:hAnsi="Arial Narrow" w:cstheme="minorHAnsi"/>
                <w:color w:val="000000" w:themeColor="text1"/>
                <w:sz w:val="20"/>
                <w:szCs w:val="20"/>
                <w:lang w:val="en-US"/>
              </w:rPr>
            </w:pPr>
          </w:p>
        </w:tc>
        <w:tc>
          <w:tcPr>
            <w:tcW w:w="1975" w:type="dxa"/>
            <w:gridSpan w:val="4"/>
          </w:tcPr>
          <w:p w14:paraId="33364F0D" w14:textId="77777777" w:rsidR="00573A86" w:rsidRPr="00926E26" w:rsidRDefault="00573A86" w:rsidP="00573A86">
            <w:pPr>
              <w:ind w:left="3"/>
              <w:rPr>
                <w:rFonts w:ascii="Arial Narrow" w:eastAsia="Arial" w:hAnsi="Arial Narrow" w:cstheme="minorHAnsi"/>
                <w:color w:val="000000" w:themeColor="text1"/>
                <w:sz w:val="20"/>
                <w:szCs w:val="20"/>
                <w:lang w:val="en-US"/>
              </w:rPr>
            </w:pPr>
          </w:p>
        </w:tc>
        <w:tc>
          <w:tcPr>
            <w:tcW w:w="1761" w:type="dxa"/>
            <w:gridSpan w:val="4"/>
          </w:tcPr>
          <w:p w14:paraId="458363FD" w14:textId="77777777" w:rsidR="00573A86" w:rsidRDefault="00573A86" w:rsidP="00573A86">
            <w:pPr>
              <w:spacing w:before="20" w:after="20"/>
              <w:rPr>
                <w:rFonts w:ascii="Arial Narrow" w:eastAsia="Arial Narrow" w:hAnsi="Arial Narrow" w:cs="Arial Narrow"/>
                <w:sz w:val="20"/>
                <w:szCs w:val="20"/>
              </w:rPr>
            </w:pPr>
          </w:p>
        </w:tc>
        <w:tc>
          <w:tcPr>
            <w:tcW w:w="1920" w:type="dxa"/>
            <w:gridSpan w:val="3"/>
          </w:tcPr>
          <w:p w14:paraId="5C9FB893" w14:textId="77777777" w:rsidR="00573A86" w:rsidRDefault="00573A86" w:rsidP="00573A86">
            <w:pPr>
              <w:spacing w:before="20" w:after="20"/>
              <w:rPr>
                <w:rFonts w:ascii="Arial Narrow" w:eastAsia="Arial Narrow" w:hAnsi="Arial Narrow" w:cs="Arial Narrow"/>
                <w:sz w:val="20"/>
                <w:szCs w:val="20"/>
              </w:rPr>
            </w:pPr>
          </w:p>
        </w:tc>
        <w:tc>
          <w:tcPr>
            <w:tcW w:w="1356" w:type="dxa"/>
            <w:gridSpan w:val="4"/>
          </w:tcPr>
          <w:p w14:paraId="7678CD2B" w14:textId="77777777" w:rsidR="00573A86" w:rsidRDefault="00573A86" w:rsidP="00573A86">
            <w:pPr>
              <w:spacing w:before="20" w:after="20"/>
              <w:rPr>
                <w:rFonts w:ascii="Arial Narrow" w:eastAsia="Arial Narrow" w:hAnsi="Arial Narrow" w:cs="Arial Narrow"/>
                <w:sz w:val="20"/>
                <w:szCs w:val="20"/>
              </w:rPr>
            </w:pPr>
          </w:p>
        </w:tc>
        <w:tc>
          <w:tcPr>
            <w:tcW w:w="1876" w:type="dxa"/>
            <w:gridSpan w:val="2"/>
          </w:tcPr>
          <w:p w14:paraId="1363EECC" w14:textId="77777777" w:rsidR="00573A86" w:rsidRPr="00111F26" w:rsidRDefault="00573A86" w:rsidP="00573A86">
            <w:pPr>
              <w:ind w:left="4"/>
              <w:rPr>
                <w:rFonts w:ascii="Arial Narrow" w:eastAsia="Arial" w:hAnsi="Arial Narrow" w:cstheme="minorHAnsi"/>
                <w:sz w:val="20"/>
                <w:szCs w:val="20"/>
                <w:lang w:val="en-US"/>
              </w:rPr>
            </w:pPr>
          </w:p>
        </w:tc>
      </w:tr>
      <w:tr w:rsidR="00573A86" w:rsidRPr="00CA0201" w14:paraId="13944056" w14:textId="77777777" w:rsidTr="00573A86">
        <w:trPr>
          <w:cantSplit/>
          <w:trHeight w:val="531"/>
          <w:tblHeader/>
        </w:trPr>
        <w:tc>
          <w:tcPr>
            <w:tcW w:w="3061" w:type="dxa"/>
            <w:gridSpan w:val="4"/>
            <w:shd w:val="clear" w:color="auto" w:fill="DEEBF6"/>
          </w:tcPr>
          <w:p w14:paraId="7AA69FBE"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СТРАТЕШКИ ЦИЉ 8</w:t>
            </w:r>
          </w:p>
        </w:tc>
        <w:tc>
          <w:tcPr>
            <w:tcW w:w="11312" w:type="dxa"/>
            <w:gridSpan w:val="20"/>
            <w:shd w:val="clear" w:color="auto" w:fill="DEEBF6"/>
          </w:tcPr>
          <w:p w14:paraId="654B449E"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Унапређење грађанског статуса припадника РЕ популације на територији Општине Беране</w:t>
            </w:r>
          </w:p>
        </w:tc>
      </w:tr>
      <w:tr w:rsidR="00573A86" w:rsidRPr="00CA0201" w14:paraId="41076B97" w14:textId="77777777" w:rsidTr="00573A86">
        <w:trPr>
          <w:cantSplit/>
          <w:trHeight w:val="531"/>
          <w:tblHeader/>
        </w:trPr>
        <w:tc>
          <w:tcPr>
            <w:tcW w:w="3061" w:type="dxa"/>
            <w:gridSpan w:val="4"/>
            <w:shd w:val="clear" w:color="auto" w:fill="DEEBF6"/>
          </w:tcPr>
          <w:p w14:paraId="3974DC0A"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Оперативни циљ 8.1</w:t>
            </w:r>
          </w:p>
          <w:p w14:paraId="532A3955" w14:textId="77777777" w:rsidR="00573A86" w:rsidRPr="00153252" w:rsidRDefault="00573A86" w:rsidP="00573A86">
            <w:pPr>
              <w:spacing w:before="40" w:after="40"/>
              <w:jc w:val="center"/>
              <w:rPr>
                <w:rFonts w:ascii="Arial Narrow" w:eastAsia="Arial Narrow" w:hAnsi="Arial Narrow" w:cs="Arial Narrow"/>
                <w:b/>
                <w:sz w:val="20"/>
                <w:szCs w:val="20"/>
              </w:rPr>
            </w:pPr>
          </w:p>
        </w:tc>
        <w:tc>
          <w:tcPr>
            <w:tcW w:w="11312" w:type="dxa"/>
            <w:gridSpan w:val="20"/>
            <w:shd w:val="clear" w:color="auto" w:fill="DEEBF6"/>
          </w:tcPr>
          <w:p w14:paraId="15E65995"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Побољшана информисаност и правна заштита РЕ у процесу израде личних докумената</w:t>
            </w:r>
          </w:p>
        </w:tc>
      </w:tr>
      <w:tr w:rsidR="00573A86" w:rsidRPr="00CA0201" w14:paraId="49862246" w14:textId="77777777" w:rsidTr="00573A86">
        <w:trPr>
          <w:cantSplit/>
          <w:tblHeader/>
        </w:trPr>
        <w:tc>
          <w:tcPr>
            <w:tcW w:w="3061" w:type="dxa"/>
            <w:gridSpan w:val="4"/>
            <w:shd w:val="clear" w:color="auto" w:fill="DAF2F6"/>
          </w:tcPr>
          <w:p w14:paraId="54B75E1D"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Индикатор учинка</w:t>
            </w:r>
          </w:p>
        </w:tc>
        <w:tc>
          <w:tcPr>
            <w:tcW w:w="3168" w:type="dxa"/>
            <w:gridSpan w:val="4"/>
            <w:shd w:val="clear" w:color="auto" w:fill="DAF2F6"/>
          </w:tcPr>
          <w:p w14:paraId="19A26BB5"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Полазна вриједност – 2025</w:t>
            </w:r>
            <w:r w:rsidRPr="00153252">
              <w:rPr>
                <w:rFonts w:ascii="Arial Narrow" w:eastAsia="Arial Narrow" w:hAnsi="Arial Narrow" w:cs="Arial Narrow"/>
                <w:b/>
                <w:sz w:val="20"/>
                <w:szCs w:val="20"/>
              </w:rPr>
              <w:t>.г</w:t>
            </w:r>
            <w:r>
              <w:rPr>
                <w:rFonts w:ascii="Arial Narrow" w:eastAsia="Arial Narrow" w:hAnsi="Arial Narrow" w:cs="Arial Narrow"/>
                <w:b/>
                <w:sz w:val="20"/>
                <w:szCs w:val="20"/>
              </w:rPr>
              <w:t xml:space="preserve"> /Извор верификације</w:t>
            </w:r>
          </w:p>
        </w:tc>
        <w:tc>
          <w:tcPr>
            <w:tcW w:w="2992" w:type="dxa"/>
            <w:gridSpan w:val="7"/>
            <w:shd w:val="clear" w:color="auto" w:fill="DAF2F6"/>
            <w:vAlign w:val="center"/>
          </w:tcPr>
          <w:p w14:paraId="070ACB2F"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 xml:space="preserve">  Прелазна вриједност – 2026</w:t>
            </w:r>
            <w:r w:rsidRPr="00153252">
              <w:rPr>
                <w:rFonts w:ascii="Arial Narrow" w:eastAsia="Arial Narrow" w:hAnsi="Arial Narrow" w:cs="Arial Narrow"/>
                <w:b/>
                <w:sz w:val="20"/>
                <w:szCs w:val="20"/>
              </w:rPr>
              <w:t xml:space="preserve">.г </w:t>
            </w:r>
            <w:r>
              <w:rPr>
                <w:rFonts w:ascii="Arial Narrow" w:eastAsia="Arial Narrow" w:hAnsi="Arial Narrow" w:cs="Arial Narrow"/>
                <w:b/>
                <w:sz w:val="20"/>
                <w:szCs w:val="20"/>
              </w:rPr>
              <w:t>/Извор верификације</w:t>
            </w:r>
          </w:p>
        </w:tc>
        <w:tc>
          <w:tcPr>
            <w:tcW w:w="2728" w:type="dxa"/>
            <w:gridSpan w:val="6"/>
            <w:shd w:val="clear" w:color="auto" w:fill="DAF2F6"/>
            <w:vAlign w:val="center"/>
          </w:tcPr>
          <w:p w14:paraId="4421880A"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Прелазна вриједност – 202</w:t>
            </w:r>
            <w:r>
              <w:rPr>
                <w:rFonts w:ascii="Arial Narrow" w:eastAsia="Arial Narrow" w:hAnsi="Arial Narrow" w:cs="Arial Narrow"/>
                <w:b/>
                <w:sz w:val="20"/>
                <w:szCs w:val="20"/>
              </w:rPr>
              <w:t>7</w:t>
            </w:r>
            <w:r w:rsidRPr="00153252">
              <w:rPr>
                <w:rFonts w:ascii="Arial Narrow" w:eastAsia="Arial Narrow" w:hAnsi="Arial Narrow" w:cs="Arial Narrow"/>
                <w:b/>
                <w:sz w:val="20"/>
                <w:szCs w:val="20"/>
              </w:rPr>
              <w:t xml:space="preserve">.г </w:t>
            </w:r>
            <w:r>
              <w:rPr>
                <w:rFonts w:ascii="Arial Narrow" w:eastAsia="Arial Narrow" w:hAnsi="Arial Narrow" w:cs="Arial Narrow"/>
                <w:b/>
                <w:sz w:val="20"/>
                <w:szCs w:val="20"/>
              </w:rPr>
              <w:t>/Извор верификације</w:t>
            </w:r>
          </w:p>
        </w:tc>
        <w:tc>
          <w:tcPr>
            <w:tcW w:w="2424" w:type="dxa"/>
            <w:gridSpan w:val="3"/>
            <w:shd w:val="clear" w:color="auto" w:fill="DAF2F6"/>
            <w:vAlign w:val="center"/>
          </w:tcPr>
          <w:p w14:paraId="556CC9CA"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Циљна вриједност - 202</w:t>
            </w:r>
            <w:r>
              <w:rPr>
                <w:rFonts w:ascii="Arial Narrow" w:eastAsia="Arial Narrow" w:hAnsi="Arial Narrow" w:cs="Arial Narrow"/>
                <w:b/>
                <w:sz w:val="20"/>
                <w:szCs w:val="20"/>
              </w:rPr>
              <w:t>8.г  /Извор верификације</w:t>
            </w:r>
          </w:p>
        </w:tc>
      </w:tr>
      <w:tr w:rsidR="00573A86" w:rsidRPr="00CA0201" w14:paraId="1EAB370F" w14:textId="77777777" w:rsidTr="00573A86">
        <w:trPr>
          <w:cantSplit/>
          <w:tblHeader/>
        </w:trPr>
        <w:tc>
          <w:tcPr>
            <w:tcW w:w="3061" w:type="dxa"/>
            <w:gridSpan w:val="4"/>
            <w:shd w:val="clear" w:color="auto" w:fill="DAF2F6"/>
          </w:tcPr>
          <w:p w14:paraId="39DDB3BE"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Проценат РЕ популације која нема личне документе на територији Општине Беране</w:t>
            </w:r>
          </w:p>
        </w:tc>
        <w:tc>
          <w:tcPr>
            <w:tcW w:w="3168" w:type="dxa"/>
            <w:gridSpan w:val="4"/>
            <w:shd w:val="clear" w:color="auto" w:fill="DAF2F6"/>
          </w:tcPr>
          <w:p w14:paraId="09455179" w14:textId="77777777" w:rsidR="00573A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Н/А 15%</w:t>
            </w:r>
          </w:p>
          <w:p w14:paraId="43535371" w14:textId="77777777" w:rsidR="00573A86" w:rsidRPr="00153252" w:rsidRDefault="00573A86" w:rsidP="00573A86">
            <w:pPr>
              <w:spacing w:before="40" w:after="40"/>
              <w:rPr>
                <w:rFonts w:ascii="Arial Narrow" w:eastAsia="Arial Narrow" w:hAnsi="Arial Narrow" w:cs="Arial Narrow"/>
                <w:sz w:val="20"/>
                <w:szCs w:val="20"/>
              </w:rPr>
            </w:pPr>
          </w:p>
        </w:tc>
        <w:tc>
          <w:tcPr>
            <w:tcW w:w="2992" w:type="dxa"/>
            <w:gridSpan w:val="7"/>
            <w:shd w:val="clear" w:color="auto" w:fill="DAF2F6"/>
          </w:tcPr>
          <w:p w14:paraId="6EB4F0A3"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10%</w:t>
            </w:r>
          </w:p>
          <w:p w14:paraId="2E808E35"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Извор податка: Управа полиције- ЦБ Беране</w:t>
            </w:r>
          </w:p>
        </w:tc>
        <w:tc>
          <w:tcPr>
            <w:tcW w:w="2728" w:type="dxa"/>
            <w:gridSpan w:val="6"/>
            <w:shd w:val="clear" w:color="auto" w:fill="DAF2F6"/>
          </w:tcPr>
          <w:p w14:paraId="14DC5DCD"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5%</w:t>
            </w:r>
          </w:p>
          <w:p w14:paraId="65072D14"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Извор податка: Управа полиције- ЦБ Беране</w:t>
            </w:r>
          </w:p>
        </w:tc>
        <w:tc>
          <w:tcPr>
            <w:tcW w:w="2424" w:type="dxa"/>
            <w:gridSpan w:val="3"/>
            <w:shd w:val="clear" w:color="auto" w:fill="DAF2F6"/>
          </w:tcPr>
          <w:p w14:paraId="5F594D87"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0%</w:t>
            </w:r>
          </w:p>
          <w:p w14:paraId="00001827"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Извор податка: Управа полиције- ЦБ Беране</w:t>
            </w:r>
          </w:p>
        </w:tc>
      </w:tr>
      <w:tr w:rsidR="00573A86" w:rsidRPr="00CA0201" w14:paraId="7038654D" w14:textId="77777777" w:rsidTr="00573A86">
        <w:trPr>
          <w:cantSplit/>
          <w:tblHeader/>
        </w:trPr>
        <w:tc>
          <w:tcPr>
            <w:tcW w:w="3061" w:type="dxa"/>
            <w:gridSpan w:val="4"/>
            <w:shd w:val="clear" w:color="auto" w:fill="DAF2F6"/>
          </w:tcPr>
          <w:p w14:paraId="296BF858" w14:textId="77777777" w:rsidR="00573A86" w:rsidRPr="00153252" w:rsidRDefault="00573A86" w:rsidP="00573A86">
            <w:pPr>
              <w:spacing w:before="40" w:after="40"/>
              <w:rPr>
                <w:rFonts w:ascii="Arial Narrow" w:eastAsia="Arial Narrow" w:hAnsi="Arial Narrow" w:cs="Arial Narrow"/>
                <w:sz w:val="20"/>
                <w:szCs w:val="20"/>
              </w:rPr>
            </w:pPr>
          </w:p>
        </w:tc>
        <w:tc>
          <w:tcPr>
            <w:tcW w:w="3168" w:type="dxa"/>
            <w:gridSpan w:val="4"/>
            <w:shd w:val="clear" w:color="auto" w:fill="DAF2F6"/>
          </w:tcPr>
          <w:p w14:paraId="2E230A95" w14:textId="77777777" w:rsidR="00573A86" w:rsidRPr="00153252" w:rsidRDefault="00573A86" w:rsidP="00573A86">
            <w:pPr>
              <w:spacing w:before="40" w:after="40"/>
              <w:rPr>
                <w:rFonts w:ascii="Arial Narrow" w:eastAsia="Arial Narrow" w:hAnsi="Arial Narrow" w:cs="Arial Narrow"/>
                <w:sz w:val="20"/>
                <w:szCs w:val="20"/>
              </w:rPr>
            </w:pPr>
          </w:p>
        </w:tc>
        <w:tc>
          <w:tcPr>
            <w:tcW w:w="2992" w:type="dxa"/>
            <w:gridSpan w:val="7"/>
            <w:shd w:val="clear" w:color="auto" w:fill="DAF2F6"/>
          </w:tcPr>
          <w:p w14:paraId="1159BBF7" w14:textId="77777777" w:rsidR="00573A86" w:rsidRPr="00153252" w:rsidRDefault="00573A86" w:rsidP="00573A86">
            <w:pPr>
              <w:spacing w:before="40" w:after="40"/>
              <w:rPr>
                <w:rFonts w:ascii="Arial Narrow" w:eastAsia="Arial Narrow" w:hAnsi="Arial Narrow" w:cs="Arial Narrow"/>
                <w:sz w:val="20"/>
                <w:szCs w:val="20"/>
              </w:rPr>
            </w:pPr>
          </w:p>
        </w:tc>
        <w:tc>
          <w:tcPr>
            <w:tcW w:w="2728" w:type="dxa"/>
            <w:gridSpan w:val="6"/>
            <w:shd w:val="clear" w:color="auto" w:fill="DAF2F6"/>
          </w:tcPr>
          <w:p w14:paraId="3A8CB14C" w14:textId="77777777" w:rsidR="00573A86" w:rsidRPr="00153252" w:rsidRDefault="00573A86" w:rsidP="00573A86">
            <w:pPr>
              <w:spacing w:before="40" w:after="40"/>
              <w:rPr>
                <w:rFonts w:ascii="Arial Narrow" w:eastAsia="Arial Narrow" w:hAnsi="Arial Narrow" w:cs="Arial Narrow"/>
                <w:sz w:val="20"/>
                <w:szCs w:val="20"/>
              </w:rPr>
            </w:pPr>
          </w:p>
        </w:tc>
        <w:tc>
          <w:tcPr>
            <w:tcW w:w="2424" w:type="dxa"/>
            <w:gridSpan w:val="3"/>
            <w:shd w:val="clear" w:color="auto" w:fill="DAF2F6"/>
          </w:tcPr>
          <w:p w14:paraId="427A7DC9" w14:textId="77777777" w:rsidR="00573A86" w:rsidRPr="00153252" w:rsidRDefault="00573A86" w:rsidP="00573A86">
            <w:pPr>
              <w:spacing w:before="40" w:after="40"/>
              <w:rPr>
                <w:rFonts w:ascii="Arial Narrow" w:eastAsia="Arial Narrow" w:hAnsi="Arial Narrow" w:cs="Arial Narrow"/>
                <w:sz w:val="20"/>
                <w:szCs w:val="20"/>
              </w:rPr>
            </w:pPr>
          </w:p>
        </w:tc>
      </w:tr>
      <w:tr w:rsidR="00573A86" w:rsidRPr="00CA0201" w14:paraId="1E3F3A7C" w14:textId="77777777" w:rsidTr="00573A86">
        <w:trPr>
          <w:cantSplit/>
          <w:tblHeader/>
        </w:trPr>
        <w:tc>
          <w:tcPr>
            <w:tcW w:w="3061" w:type="dxa"/>
            <w:gridSpan w:val="4"/>
            <w:shd w:val="clear" w:color="auto" w:fill="FFF2CC"/>
            <w:vAlign w:val="center"/>
          </w:tcPr>
          <w:p w14:paraId="3E9340A5"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Активности</w:t>
            </w:r>
          </w:p>
        </w:tc>
        <w:tc>
          <w:tcPr>
            <w:tcW w:w="2424" w:type="dxa"/>
            <w:gridSpan w:val="3"/>
            <w:shd w:val="clear" w:color="auto" w:fill="FFF2CC"/>
            <w:vAlign w:val="center"/>
          </w:tcPr>
          <w:p w14:paraId="3223D594"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Индикатор резултата</w:t>
            </w:r>
          </w:p>
        </w:tc>
        <w:tc>
          <w:tcPr>
            <w:tcW w:w="1975" w:type="dxa"/>
            <w:gridSpan w:val="4"/>
            <w:shd w:val="clear" w:color="auto" w:fill="FFF2CC"/>
            <w:vAlign w:val="center"/>
          </w:tcPr>
          <w:p w14:paraId="23C56E3A"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Надлежн</w:t>
            </w:r>
            <w:r>
              <w:rPr>
                <w:rFonts w:ascii="Arial Narrow" w:eastAsia="Arial Narrow" w:hAnsi="Arial Narrow" w:cs="Arial Narrow"/>
                <w:b/>
                <w:sz w:val="20"/>
                <w:szCs w:val="20"/>
              </w:rPr>
              <w:t>ост</w:t>
            </w:r>
          </w:p>
        </w:tc>
        <w:tc>
          <w:tcPr>
            <w:tcW w:w="1761" w:type="dxa"/>
            <w:gridSpan w:val="4"/>
            <w:shd w:val="clear" w:color="auto" w:fill="FFF2CC"/>
            <w:vAlign w:val="center"/>
          </w:tcPr>
          <w:p w14:paraId="68226A47"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Планирани</w:t>
            </w:r>
            <w:r>
              <w:rPr>
                <w:rFonts w:ascii="Arial Narrow" w:eastAsia="Arial Narrow" w:hAnsi="Arial Narrow" w:cs="Arial Narrow"/>
                <w:b/>
                <w:sz w:val="20"/>
                <w:szCs w:val="20"/>
              </w:rPr>
              <w:t xml:space="preserve"> датум</w:t>
            </w:r>
            <w:r w:rsidRPr="00153252">
              <w:rPr>
                <w:rFonts w:ascii="Arial Narrow" w:eastAsia="Arial Narrow" w:hAnsi="Arial Narrow" w:cs="Arial Narrow"/>
                <w:b/>
                <w:sz w:val="20"/>
                <w:szCs w:val="20"/>
              </w:rPr>
              <w:t xml:space="preserve"> почетак </w:t>
            </w:r>
            <w:r>
              <w:rPr>
                <w:rFonts w:ascii="Arial Narrow" w:eastAsia="Arial Narrow" w:hAnsi="Arial Narrow" w:cs="Arial Narrow"/>
                <w:b/>
                <w:sz w:val="20"/>
                <w:szCs w:val="20"/>
              </w:rPr>
              <w:t>реализације</w:t>
            </w:r>
          </w:p>
        </w:tc>
        <w:tc>
          <w:tcPr>
            <w:tcW w:w="1920" w:type="dxa"/>
            <w:gridSpan w:val="3"/>
            <w:shd w:val="clear" w:color="auto" w:fill="FFF2CC"/>
            <w:vAlign w:val="center"/>
          </w:tcPr>
          <w:p w14:paraId="0B542360"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Планирани </w:t>
            </w:r>
            <w:r w:rsidRPr="00153252">
              <w:rPr>
                <w:rFonts w:ascii="Arial Narrow" w:eastAsia="Arial Narrow" w:hAnsi="Arial Narrow" w:cs="Arial Narrow"/>
                <w:b/>
                <w:sz w:val="20"/>
                <w:szCs w:val="20"/>
              </w:rPr>
              <w:t>завршетак активности</w:t>
            </w:r>
          </w:p>
        </w:tc>
        <w:tc>
          <w:tcPr>
            <w:tcW w:w="1356" w:type="dxa"/>
            <w:gridSpan w:val="4"/>
            <w:shd w:val="clear" w:color="auto" w:fill="FFF2CC"/>
            <w:vAlign w:val="center"/>
          </w:tcPr>
          <w:p w14:paraId="35DDDDD6"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Средства за реализациј</w:t>
            </w:r>
            <w:r>
              <w:rPr>
                <w:rFonts w:ascii="Arial Narrow" w:eastAsia="Arial Narrow" w:hAnsi="Arial Narrow" w:cs="Arial Narrow"/>
                <w:b/>
                <w:sz w:val="20"/>
                <w:szCs w:val="20"/>
              </w:rPr>
              <w:t xml:space="preserve">у  </w:t>
            </w:r>
          </w:p>
        </w:tc>
        <w:tc>
          <w:tcPr>
            <w:tcW w:w="1876" w:type="dxa"/>
            <w:gridSpan w:val="2"/>
            <w:shd w:val="clear" w:color="auto" w:fill="FFF2CC"/>
            <w:vAlign w:val="center"/>
          </w:tcPr>
          <w:p w14:paraId="1B942AEB"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Извор финансирања</w:t>
            </w:r>
          </w:p>
        </w:tc>
      </w:tr>
      <w:tr w:rsidR="00573A86" w:rsidRPr="00320001" w14:paraId="50033150" w14:textId="77777777" w:rsidTr="00573A86">
        <w:trPr>
          <w:cantSplit/>
          <w:tblHeader/>
        </w:trPr>
        <w:tc>
          <w:tcPr>
            <w:tcW w:w="818" w:type="dxa"/>
          </w:tcPr>
          <w:p w14:paraId="7AB37AF7" w14:textId="77777777" w:rsidR="00573A86" w:rsidRPr="00320001" w:rsidRDefault="00573A86" w:rsidP="00573A86">
            <w:pPr>
              <w:spacing w:before="20" w:after="20"/>
              <w:rPr>
                <w:rFonts w:ascii="Arial Narrow" w:eastAsia="Arial Narrow" w:hAnsi="Arial Narrow" w:cs="Arial Narrow"/>
                <w:sz w:val="20"/>
                <w:szCs w:val="20"/>
              </w:rPr>
            </w:pPr>
            <w:r w:rsidRPr="00320001">
              <w:rPr>
                <w:rFonts w:ascii="Arial Narrow" w:eastAsia="Arial Narrow" w:hAnsi="Arial Narrow" w:cs="Arial Narrow"/>
                <w:sz w:val="20"/>
                <w:szCs w:val="20"/>
              </w:rPr>
              <w:t>8.1.1.</w:t>
            </w:r>
          </w:p>
        </w:tc>
        <w:tc>
          <w:tcPr>
            <w:tcW w:w="2243" w:type="dxa"/>
            <w:gridSpan w:val="3"/>
          </w:tcPr>
          <w:p w14:paraId="5281405A" w14:textId="77777777" w:rsidR="00573A86" w:rsidRPr="00320001" w:rsidRDefault="00573A86" w:rsidP="00573A86">
            <w:pPr>
              <w:rPr>
                <w:rFonts w:ascii="Arial Narrow" w:hAnsi="Arial Narrow"/>
                <w:sz w:val="20"/>
                <w:szCs w:val="20"/>
              </w:rPr>
            </w:pPr>
            <w:r w:rsidRPr="00320001">
              <w:rPr>
                <w:rFonts w:ascii="Arial Narrow" w:hAnsi="Arial Narrow"/>
                <w:sz w:val="20"/>
                <w:szCs w:val="20"/>
              </w:rPr>
              <w:t xml:space="preserve">Идентификација припадника РЕ популације који немају ријешен        </w:t>
            </w:r>
            <w:r>
              <w:rPr>
                <w:rFonts w:ascii="Arial Narrow" w:hAnsi="Arial Narrow"/>
                <w:sz w:val="20"/>
                <w:szCs w:val="20"/>
              </w:rPr>
              <w:t xml:space="preserve">правни </w:t>
            </w:r>
            <w:r w:rsidRPr="00320001">
              <w:rPr>
                <w:rFonts w:ascii="Arial Narrow" w:hAnsi="Arial Narrow"/>
                <w:sz w:val="20"/>
                <w:szCs w:val="20"/>
              </w:rPr>
              <w:t>статус</w:t>
            </w:r>
          </w:p>
        </w:tc>
        <w:tc>
          <w:tcPr>
            <w:tcW w:w="2424" w:type="dxa"/>
            <w:gridSpan w:val="3"/>
          </w:tcPr>
          <w:p w14:paraId="438EA8D1" w14:textId="77777777" w:rsidR="00573A86" w:rsidRPr="00320001" w:rsidRDefault="00573A86" w:rsidP="00573A86">
            <w:pPr>
              <w:spacing w:before="20" w:after="20"/>
              <w:rPr>
                <w:rFonts w:ascii="Arial Narrow" w:eastAsia="Arial Narrow" w:hAnsi="Arial Narrow" w:cs="Arial Narrow"/>
                <w:sz w:val="20"/>
                <w:szCs w:val="20"/>
              </w:rPr>
            </w:pPr>
            <w:r w:rsidRPr="00320001">
              <w:rPr>
                <w:rFonts w:ascii="Arial Narrow" w:eastAsia="Arial Narrow" w:hAnsi="Arial Narrow" w:cs="Arial Narrow"/>
                <w:sz w:val="20"/>
                <w:szCs w:val="20"/>
              </w:rPr>
              <w:t>Идентификовано најмање 90% лица РЕ популације која немају ријешено питања статуса и  личних докумената</w:t>
            </w:r>
          </w:p>
        </w:tc>
        <w:tc>
          <w:tcPr>
            <w:tcW w:w="1975" w:type="dxa"/>
            <w:gridSpan w:val="4"/>
          </w:tcPr>
          <w:p w14:paraId="52EF37E3" w14:textId="77777777" w:rsidR="00573A86" w:rsidRPr="00320001" w:rsidRDefault="00573A86" w:rsidP="00573A86">
            <w:pPr>
              <w:rPr>
                <w:sz w:val="20"/>
                <w:szCs w:val="20"/>
              </w:rPr>
            </w:pPr>
            <w:r w:rsidRPr="00320001">
              <w:rPr>
                <w:rFonts w:ascii="Arial Narrow" w:eastAsia="Arial Narrow" w:hAnsi="Arial Narrow" w:cs="Arial Narrow"/>
                <w:sz w:val="20"/>
                <w:szCs w:val="20"/>
              </w:rPr>
              <w:t>Секретаријат за друштвене дјелатности ОБ, НВО</w:t>
            </w:r>
          </w:p>
        </w:tc>
        <w:tc>
          <w:tcPr>
            <w:tcW w:w="1761" w:type="dxa"/>
            <w:gridSpan w:val="4"/>
          </w:tcPr>
          <w:p w14:paraId="3E3FD0C3" w14:textId="50A3CEEC" w:rsidR="00573A86" w:rsidRPr="00320001"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w:t>
            </w:r>
            <w:r w:rsidR="00573A86">
              <w:rPr>
                <w:rFonts w:ascii="Arial Narrow" w:eastAsia="Arial Narrow" w:hAnsi="Arial Narrow" w:cs="Arial Narrow"/>
                <w:sz w:val="20"/>
                <w:szCs w:val="20"/>
              </w:rPr>
              <w:t xml:space="preserve"> квартал 2025.</w:t>
            </w:r>
          </w:p>
        </w:tc>
        <w:tc>
          <w:tcPr>
            <w:tcW w:w="1920" w:type="dxa"/>
            <w:gridSpan w:val="3"/>
          </w:tcPr>
          <w:p w14:paraId="3138A5C1" w14:textId="4F72D9BE" w:rsidR="00573A86" w:rsidRPr="00320001"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IV</w:t>
            </w:r>
            <w:r w:rsidR="00573A86">
              <w:rPr>
                <w:rFonts w:ascii="Arial Narrow" w:eastAsia="Arial Narrow" w:hAnsi="Arial Narrow" w:cs="Arial Narrow"/>
                <w:sz w:val="20"/>
                <w:szCs w:val="20"/>
              </w:rPr>
              <w:t xml:space="preserve"> квартал 2025.</w:t>
            </w:r>
          </w:p>
        </w:tc>
        <w:tc>
          <w:tcPr>
            <w:tcW w:w="1356" w:type="dxa"/>
            <w:gridSpan w:val="4"/>
          </w:tcPr>
          <w:p w14:paraId="653B9994" w14:textId="77777777" w:rsidR="00573A86" w:rsidRPr="00320001" w:rsidRDefault="00573A86" w:rsidP="00573A86">
            <w:pPr>
              <w:spacing w:before="20" w:after="20"/>
              <w:rPr>
                <w:rFonts w:ascii="Arial Narrow" w:eastAsia="Arial Narrow" w:hAnsi="Arial Narrow" w:cs="Arial Narrow"/>
                <w:sz w:val="20"/>
                <w:szCs w:val="20"/>
              </w:rPr>
            </w:pPr>
          </w:p>
        </w:tc>
        <w:tc>
          <w:tcPr>
            <w:tcW w:w="1876" w:type="dxa"/>
            <w:gridSpan w:val="2"/>
          </w:tcPr>
          <w:p w14:paraId="3A7FB302" w14:textId="77777777" w:rsidR="00573A86" w:rsidRPr="00320001" w:rsidRDefault="00573A86" w:rsidP="00573A86">
            <w:pPr>
              <w:spacing w:before="20" w:after="20"/>
              <w:rPr>
                <w:rFonts w:ascii="Arial Narrow" w:eastAsia="Arial Narrow" w:hAnsi="Arial Narrow" w:cs="Arial Narrow"/>
                <w:sz w:val="20"/>
                <w:szCs w:val="20"/>
              </w:rPr>
            </w:pPr>
            <w:r w:rsidRPr="00320001">
              <w:rPr>
                <w:rFonts w:ascii="Arial Narrow" w:eastAsia="Arial Narrow" w:hAnsi="Arial Narrow" w:cs="Arial Narrow"/>
                <w:sz w:val="20"/>
                <w:szCs w:val="20"/>
              </w:rPr>
              <w:t>Секретаријат за друштвене дјелатности ОБ,</w:t>
            </w:r>
          </w:p>
        </w:tc>
      </w:tr>
      <w:tr w:rsidR="00573A86" w:rsidRPr="00096A80" w14:paraId="47F8AC53" w14:textId="77777777" w:rsidTr="00573A86">
        <w:trPr>
          <w:cantSplit/>
          <w:tblHeader/>
        </w:trPr>
        <w:tc>
          <w:tcPr>
            <w:tcW w:w="818" w:type="dxa"/>
          </w:tcPr>
          <w:p w14:paraId="25879EE2" w14:textId="77777777" w:rsidR="00573A86" w:rsidRPr="00096A80" w:rsidRDefault="00573A86" w:rsidP="00573A86">
            <w:pPr>
              <w:spacing w:before="20" w:after="20"/>
              <w:rPr>
                <w:rFonts w:ascii="Arial Narrow" w:eastAsia="Arial Narrow" w:hAnsi="Arial Narrow" w:cs="Arial Narrow"/>
                <w:color w:val="000000" w:themeColor="text1"/>
                <w:sz w:val="20"/>
                <w:szCs w:val="20"/>
              </w:rPr>
            </w:pPr>
            <w:r w:rsidRPr="00096A80">
              <w:rPr>
                <w:rFonts w:ascii="Arial Narrow" w:eastAsia="Arial Narrow" w:hAnsi="Arial Narrow" w:cs="Arial Narrow"/>
                <w:color w:val="000000" w:themeColor="text1"/>
                <w:sz w:val="20"/>
                <w:szCs w:val="20"/>
              </w:rPr>
              <w:t>8.1.2.</w:t>
            </w:r>
          </w:p>
        </w:tc>
        <w:tc>
          <w:tcPr>
            <w:tcW w:w="2243" w:type="dxa"/>
            <w:gridSpan w:val="3"/>
          </w:tcPr>
          <w:p w14:paraId="5EE70F41" w14:textId="77777777" w:rsidR="00573A86" w:rsidRPr="00096A80" w:rsidRDefault="00573A86" w:rsidP="00573A86">
            <w:pPr>
              <w:rPr>
                <w:rFonts w:ascii="Arial Narrow" w:hAnsi="Arial Narrow"/>
                <w:color w:val="000000" w:themeColor="text1"/>
                <w:sz w:val="20"/>
                <w:szCs w:val="20"/>
              </w:rPr>
            </w:pPr>
            <w:r w:rsidRPr="00096A80">
              <w:rPr>
                <w:rFonts w:ascii="Arial Narrow" w:hAnsi="Arial Narrow"/>
                <w:color w:val="000000" w:themeColor="text1"/>
                <w:sz w:val="20"/>
                <w:szCs w:val="20"/>
              </w:rPr>
              <w:t>Организација информативних</w:t>
            </w:r>
          </w:p>
          <w:p w14:paraId="61411192" w14:textId="77777777" w:rsidR="00573A86" w:rsidRPr="00096A80" w:rsidRDefault="00573A86" w:rsidP="00573A86">
            <w:pPr>
              <w:rPr>
                <w:rFonts w:ascii="Arial Narrow" w:hAnsi="Arial Narrow"/>
                <w:color w:val="000000" w:themeColor="text1"/>
                <w:sz w:val="20"/>
                <w:szCs w:val="20"/>
              </w:rPr>
            </w:pPr>
            <w:r w:rsidRPr="00096A80">
              <w:rPr>
                <w:rFonts w:ascii="Arial Narrow" w:hAnsi="Arial Narrow"/>
                <w:color w:val="000000" w:themeColor="text1"/>
                <w:sz w:val="20"/>
                <w:szCs w:val="20"/>
              </w:rPr>
              <w:t>састанака и састанака у заједници, о</w:t>
            </w:r>
          </w:p>
          <w:p w14:paraId="184BE987" w14:textId="77777777" w:rsidR="00573A86" w:rsidRPr="00096A80" w:rsidRDefault="00573A86" w:rsidP="00573A86">
            <w:pPr>
              <w:rPr>
                <w:rFonts w:ascii="Arial Narrow" w:hAnsi="Arial Narrow"/>
                <w:color w:val="000000" w:themeColor="text1"/>
                <w:sz w:val="20"/>
                <w:szCs w:val="20"/>
              </w:rPr>
            </w:pPr>
            <w:r w:rsidRPr="00096A80">
              <w:rPr>
                <w:rFonts w:ascii="Arial Narrow" w:hAnsi="Arial Narrow"/>
                <w:color w:val="000000" w:themeColor="text1"/>
                <w:sz w:val="20"/>
                <w:szCs w:val="20"/>
              </w:rPr>
              <w:t>условима и начинима регулисања</w:t>
            </w:r>
          </w:p>
          <w:p w14:paraId="334AB191" w14:textId="77777777" w:rsidR="00573A86" w:rsidRPr="00096A80" w:rsidRDefault="00573A86" w:rsidP="00573A86">
            <w:pPr>
              <w:rPr>
                <w:rFonts w:ascii="Arial Narrow" w:hAnsi="Arial Narrow"/>
                <w:color w:val="000000" w:themeColor="text1"/>
                <w:sz w:val="20"/>
                <w:szCs w:val="20"/>
              </w:rPr>
            </w:pPr>
            <w:r w:rsidRPr="00096A80">
              <w:rPr>
                <w:rFonts w:ascii="Arial Narrow" w:hAnsi="Arial Narrow"/>
                <w:color w:val="000000" w:themeColor="text1"/>
                <w:sz w:val="20"/>
                <w:szCs w:val="20"/>
              </w:rPr>
              <w:t>правног статуса</w:t>
            </w:r>
          </w:p>
          <w:p w14:paraId="538AD321" w14:textId="77777777" w:rsidR="00573A86" w:rsidRPr="00096A80" w:rsidRDefault="00573A86" w:rsidP="00573A86">
            <w:pPr>
              <w:rPr>
                <w:rFonts w:ascii="Arial Narrow" w:hAnsi="Arial Narrow"/>
                <w:color w:val="000000" w:themeColor="text1"/>
                <w:sz w:val="20"/>
                <w:szCs w:val="20"/>
              </w:rPr>
            </w:pPr>
          </w:p>
        </w:tc>
        <w:tc>
          <w:tcPr>
            <w:tcW w:w="2424" w:type="dxa"/>
            <w:gridSpan w:val="3"/>
          </w:tcPr>
          <w:p w14:paraId="0FD26F75" w14:textId="77777777" w:rsidR="00573A86" w:rsidRPr="00E0677A" w:rsidRDefault="00573A86" w:rsidP="00573A86">
            <w:pPr>
              <w:rPr>
                <w:rFonts w:ascii="Arial Narrow" w:hAnsi="Arial Narrow"/>
                <w:color w:val="000000" w:themeColor="text1"/>
                <w:sz w:val="18"/>
                <w:szCs w:val="18"/>
              </w:rPr>
            </w:pPr>
            <w:r w:rsidRPr="00E0677A">
              <w:rPr>
                <w:rFonts w:ascii="Arial Narrow" w:hAnsi="Arial Narrow"/>
                <w:color w:val="000000" w:themeColor="text1"/>
                <w:sz w:val="18"/>
                <w:szCs w:val="18"/>
              </w:rPr>
              <w:t>Најмање 20 уцесника годисње на</w:t>
            </w:r>
          </w:p>
          <w:p w14:paraId="170AA683" w14:textId="77777777" w:rsidR="00573A86" w:rsidRPr="00E0677A" w:rsidRDefault="00573A86" w:rsidP="00573A86">
            <w:pPr>
              <w:rPr>
                <w:rFonts w:ascii="Arial Narrow" w:hAnsi="Arial Narrow"/>
                <w:color w:val="000000" w:themeColor="text1"/>
                <w:sz w:val="18"/>
                <w:szCs w:val="18"/>
              </w:rPr>
            </w:pPr>
            <w:r w:rsidRPr="00E0677A">
              <w:rPr>
                <w:rFonts w:ascii="Arial Narrow" w:hAnsi="Arial Narrow"/>
                <w:color w:val="000000" w:themeColor="text1"/>
                <w:sz w:val="18"/>
                <w:szCs w:val="18"/>
              </w:rPr>
              <w:t>инфо састанцима</w:t>
            </w:r>
          </w:p>
          <w:p w14:paraId="0EA29C40" w14:textId="77777777" w:rsidR="00573A86" w:rsidRPr="00E0677A" w:rsidRDefault="00573A86" w:rsidP="00573A86">
            <w:pPr>
              <w:rPr>
                <w:rFonts w:ascii="Arial Narrow" w:hAnsi="Arial Narrow"/>
                <w:color w:val="000000" w:themeColor="text1"/>
                <w:sz w:val="18"/>
                <w:szCs w:val="18"/>
              </w:rPr>
            </w:pPr>
            <w:r w:rsidRPr="00E0677A">
              <w:rPr>
                <w:rFonts w:ascii="Arial Narrow" w:hAnsi="Arial Narrow"/>
                <w:color w:val="000000" w:themeColor="text1"/>
                <w:sz w:val="18"/>
                <w:szCs w:val="18"/>
              </w:rPr>
              <w:t>Најмање 8 лица покренуло процедуре</w:t>
            </w:r>
          </w:p>
          <w:p w14:paraId="0F51009F" w14:textId="77777777" w:rsidR="00573A86" w:rsidRPr="00E0677A" w:rsidRDefault="00573A86" w:rsidP="00573A86">
            <w:pPr>
              <w:rPr>
                <w:rFonts w:ascii="Arial Narrow" w:hAnsi="Arial Narrow"/>
                <w:color w:val="000000" w:themeColor="text1"/>
                <w:sz w:val="18"/>
                <w:szCs w:val="18"/>
              </w:rPr>
            </w:pPr>
            <w:r w:rsidRPr="00E0677A">
              <w:rPr>
                <w:rFonts w:ascii="Arial Narrow" w:hAnsi="Arial Narrow"/>
                <w:color w:val="000000" w:themeColor="text1"/>
                <w:sz w:val="18"/>
                <w:szCs w:val="18"/>
              </w:rPr>
              <w:t>за упис у матицне књиге родјених</w:t>
            </w:r>
          </w:p>
          <w:p w14:paraId="31917E2C" w14:textId="77777777" w:rsidR="00573A86" w:rsidRPr="00096A80" w:rsidRDefault="00573A86" w:rsidP="00573A86">
            <w:pPr>
              <w:spacing w:before="20" w:after="20"/>
              <w:rPr>
                <w:rFonts w:ascii="Arial Narrow" w:eastAsia="Arial Narrow" w:hAnsi="Arial Narrow" w:cs="Arial Narrow"/>
                <w:color w:val="000000" w:themeColor="text1"/>
                <w:sz w:val="20"/>
                <w:szCs w:val="20"/>
              </w:rPr>
            </w:pPr>
          </w:p>
        </w:tc>
        <w:tc>
          <w:tcPr>
            <w:tcW w:w="1975" w:type="dxa"/>
            <w:gridSpan w:val="4"/>
          </w:tcPr>
          <w:p w14:paraId="35A2307B" w14:textId="77777777" w:rsidR="00573A86" w:rsidRPr="00096A80" w:rsidRDefault="00573A86" w:rsidP="00573A86">
            <w:pPr>
              <w:rPr>
                <w:rFonts w:ascii="Arial Narrow" w:eastAsia="Arial Narrow" w:hAnsi="Arial Narrow" w:cs="Arial Narrow"/>
                <w:color w:val="000000" w:themeColor="text1"/>
                <w:sz w:val="20"/>
                <w:szCs w:val="20"/>
              </w:rPr>
            </w:pPr>
            <w:r w:rsidRPr="00096A80">
              <w:rPr>
                <w:rFonts w:ascii="Arial Narrow" w:hAnsi="Arial Narrow"/>
                <w:color w:val="000000" w:themeColor="text1"/>
                <w:sz w:val="20"/>
                <w:szCs w:val="20"/>
              </w:rPr>
              <w:t>Општина Беране, МУП, НВО</w:t>
            </w:r>
          </w:p>
          <w:p w14:paraId="2A2AB800" w14:textId="77777777" w:rsidR="00573A86" w:rsidRPr="00096A80" w:rsidRDefault="00573A86" w:rsidP="00573A86">
            <w:pPr>
              <w:rPr>
                <w:rFonts w:ascii="Arial Narrow" w:eastAsia="Arial Narrow" w:hAnsi="Arial Narrow" w:cs="Arial Narrow"/>
                <w:color w:val="000000" w:themeColor="text1"/>
                <w:sz w:val="20"/>
                <w:szCs w:val="20"/>
              </w:rPr>
            </w:pPr>
          </w:p>
        </w:tc>
        <w:tc>
          <w:tcPr>
            <w:tcW w:w="1761" w:type="dxa"/>
            <w:gridSpan w:val="4"/>
          </w:tcPr>
          <w:p w14:paraId="43E19F42" w14:textId="3C7415E7" w:rsidR="00573A86" w:rsidRPr="00096A80"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sz w:val="20"/>
                <w:szCs w:val="20"/>
              </w:rPr>
              <w:t>II</w:t>
            </w:r>
            <w:r w:rsidR="00573A86">
              <w:rPr>
                <w:rFonts w:ascii="Arial Narrow" w:eastAsia="Arial Narrow" w:hAnsi="Arial Narrow" w:cs="Arial Narrow"/>
                <w:sz w:val="20"/>
                <w:szCs w:val="20"/>
              </w:rPr>
              <w:t xml:space="preserve"> квартал 2025.</w:t>
            </w:r>
          </w:p>
        </w:tc>
        <w:tc>
          <w:tcPr>
            <w:tcW w:w="1920" w:type="dxa"/>
            <w:gridSpan w:val="3"/>
          </w:tcPr>
          <w:p w14:paraId="41A776DA" w14:textId="361C76C5" w:rsidR="00573A86" w:rsidRPr="00096A80"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sz w:val="20"/>
                <w:szCs w:val="20"/>
              </w:rPr>
              <w:t>IV</w:t>
            </w:r>
            <w:r w:rsidR="00573A86">
              <w:rPr>
                <w:rFonts w:ascii="Arial Narrow" w:eastAsia="Arial Narrow" w:hAnsi="Arial Narrow" w:cs="Arial Narrow"/>
                <w:sz w:val="20"/>
                <w:szCs w:val="20"/>
              </w:rPr>
              <w:t xml:space="preserve"> квартал 2028.</w:t>
            </w:r>
          </w:p>
        </w:tc>
        <w:tc>
          <w:tcPr>
            <w:tcW w:w="1356" w:type="dxa"/>
            <w:gridSpan w:val="4"/>
          </w:tcPr>
          <w:p w14:paraId="508754CC" w14:textId="77777777" w:rsidR="00573A86"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150,00 еура годишње</w:t>
            </w:r>
          </w:p>
          <w:p w14:paraId="72CCFA83" w14:textId="77777777" w:rsidR="00573A86" w:rsidRPr="00096A80"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Укупно 600,00 за 4 године</w:t>
            </w:r>
          </w:p>
        </w:tc>
        <w:tc>
          <w:tcPr>
            <w:tcW w:w="1876" w:type="dxa"/>
            <w:gridSpan w:val="2"/>
          </w:tcPr>
          <w:p w14:paraId="3CB35CB7" w14:textId="77777777" w:rsidR="00573A86" w:rsidRPr="00096A80" w:rsidRDefault="00573A86"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rPr>
              <w:t>Сек</w:t>
            </w:r>
            <w:r w:rsidRPr="00C607B8">
              <w:rPr>
                <w:rFonts w:ascii="Arial Narrow" w:eastAsia="Arial Narrow" w:hAnsi="Arial Narrow" w:cs="Arial Narrow"/>
              </w:rPr>
              <w:t>ретаријат за друштвене дјелатности</w:t>
            </w:r>
          </w:p>
        </w:tc>
      </w:tr>
      <w:tr w:rsidR="00573A86" w:rsidRPr="00096A80" w14:paraId="151BB31C" w14:textId="77777777" w:rsidTr="00573A86">
        <w:trPr>
          <w:cantSplit/>
          <w:tblHeader/>
        </w:trPr>
        <w:tc>
          <w:tcPr>
            <w:tcW w:w="818" w:type="dxa"/>
          </w:tcPr>
          <w:p w14:paraId="29F7CFCF" w14:textId="77777777" w:rsidR="00573A86" w:rsidRDefault="00573A86" w:rsidP="00573A86">
            <w:pPr>
              <w:spacing w:before="20" w:after="20"/>
              <w:rPr>
                <w:rFonts w:ascii="Arial Narrow" w:eastAsia="Arial Narrow" w:hAnsi="Arial Narrow" w:cs="Arial Narrow"/>
                <w:color w:val="000000" w:themeColor="text1"/>
                <w:sz w:val="20"/>
                <w:szCs w:val="20"/>
              </w:rPr>
            </w:pPr>
          </w:p>
        </w:tc>
        <w:tc>
          <w:tcPr>
            <w:tcW w:w="2243" w:type="dxa"/>
            <w:gridSpan w:val="3"/>
          </w:tcPr>
          <w:p w14:paraId="22EC0201" w14:textId="77777777" w:rsidR="00573A86" w:rsidRPr="00096A80" w:rsidRDefault="00573A86" w:rsidP="00573A86">
            <w:pPr>
              <w:rPr>
                <w:rFonts w:ascii="Arial Narrow" w:hAnsi="Arial Narrow"/>
                <w:color w:val="000000" w:themeColor="text1"/>
                <w:sz w:val="20"/>
                <w:szCs w:val="20"/>
              </w:rPr>
            </w:pPr>
          </w:p>
        </w:tc>
        <w:tc>
          <w:tcPr>
            <w:tcW w:w="2424" w:type="dxa"/>
            <w:gridSpan w:val="3"/>
          </w:tcPr>
          <w:p w14:paraId="5315B6FB" w14:textId="77777777" w:rsidR="00573A86" w:rsidRPr="00E0677A" w:rsidRDefault="00573A86" w:rsidP="00573A86">
            <w:pPr>
              <w:rPr>
                <w:rFonts w:ascii="Arial Narrow" w:hAnsi="Arial Narrow"/>
                <w:color w:val="000000" w:themeColor="text1"/>
                <w:sz w:val="18"/>
                <w:szCs w:val="18"/>
              </w:rPr>
            </w:pPr>
          </w:p>
        </w:tc>
        <w:tc>
          <w:tcPr>
            <w:tcW w:w="1975" w:type="dxa"/>
            <w:gridSpan w:val="4"/>
          </w:tcPr>
          <w:p w14:paraId="03199421" w14:textId="77777777" w:rsidR="00573A86" w:rsidRPr="00096A80" w:rsidRDefault="00573A86" w:rsidP="00573A86">
            <w:pPr>
              <w:rPr>
                <w:rFonts w:ascii="Arial Narrow" w:hAnsi="Arial Narrow"/>
                <w:color w:val="000000" w:themeColor="text1"/>
                <w:sz w:val="20"/>
                <w:szCs w:val="20"/>
              </w:rPr>
            </w:pPr>
          </w:p>
        </w:tc>
        <w:tc>
          <w:tcPr>
            <w:tcW w:w="1761" w:type="dxa"/>
            <w:gridSpan w:val="4"/>
          </w:tcPr>
          <w:p w14:paraId="07545A68" w14:textId="77777777" w:rsidR="00573A86" w:rsidRDefault="00573A86" w:rsidP="00573A86">
            <w:pPr>
              <w:spacing w:before="20" w:after="20"/>
              <w:rPr>
                <w:rFonts w:ascii="Arial Narrow" w:eastAsia="Arial Narrow" w:hAnsi="Arial Narrow" w:cs="Arial Narrow"/>
                <w:sz w:val="20"/>
                <w:szCs w:val="20"/>
              </w:rPr>
            </w:pPr>
          </w:p>
          <w:p w14:paraId="4A1D05E6" w14:textId="77777777" w:rsidR="00573A86" w:rsidRDefault="00573A86" w:rsidP="00573A86">
            <w:pPr>
              <w:spacing w:before="20" w:after="20"/>
              <w:rPr>
                <w:rFonts w:ascii="Arial Narrow" w:eastAsia="Arial Narrow" w:hAnsi="Arial Narrow" w:cs="Arial Narrow"/>
                <w:sz w:val="20"/>
                <w:szCs w:val="20"/>
              </w:rPr>
            </w:pPr>
          </w:p>
          <w:p w14:paraId="56782947" w14:textId="77777777" w:rsidR="00573A86" w:rsidRDefault="00573A86" w:rsidP="00573A86">
            <w:pPr>
              <w:spacing w:before="20" w:after="20"/>
              <w:rPr>
                <w:rFonts w:ascii="Arial Narrow" w:eastAsia="Arial Narrow" w:hAnsi="Arial Narrow" w:cs="Arial Narrow"/>
                <w:sz w:val="20"/>
                <w:szCs w:val="20"/>
              </w:rPr>
            </w:pPr>
          </w:p>
        </w:tc>
        <w:tc>
          <w:tcPr>
            <w:tcW w:w="1920" w:type="dxa"/>
            <w:gridSpan w:val="3"/>
          </w:tcPr>
          <w:p w14:paraId="5AD46674" w14:textId="77777777" w:rsidR="00573A86" w:rsidRDefault="00573A86" w:rsidP="00573A86">
            <w:pPr>
              <w:spacing w:before="20" w:after="20"/>
              <w:rPr>
                <w:rFonts w:ascii="Arial Narrow" w:eastAsia="Arial Narrow" w:hAnsi="Arial Narrow" w:cs="Arial Narrow"/>
                <w:sz w:val="20"/>
                <w:szCs w:val="20"/>
              </w:rPr>
            </w:pPr>
          </w:p>
        </w:tc>
        <w:tc>
          <w:tcPr>
            <w:tcW w:w="1356" w:type="dxa"/>
            <w:gridSpan w:val="4"/>
          </w:tcPr>
          <w:p w14:paraId="216B4BEE" w14:textId="77777777" w:rsidR="00573A86" w:rsidRDefault="00573A86" w:rsidP="00573A86">
            <w:pPr>
              <w:spacing w:before="20" w:after="20"/>
              <w:rPr>
                <w:rFonts w:ascii="Arial Narrow" w:eastAsia="Arial Narrow" w:hAnsi="Arial Narrow" w:cs="Arial Narrow"/>
                <w:color w:val="000000" w:themeColor="text1"/>
                <w:sz w:val="20"/>
                <w:szCs w:val="20"/>
              </w:rPr>
            </w:pPr>
          </w:p>
        </w:tc>
        <w:tc>
          <w:tcPr>
            <w:tcW w:w="1876" w:type="dxa"/>
            <w:gridSpan w:val="2"/>
          </w:tcPr>
          <w:p w14:paraId="2C4CB07F" w14:textId="77777777" w:rsidR="00573A86" w:rsidRDefault="00573A86" w:rsidP="00573A86">
            <w:pPr>
              <w:spacing w:before="20" w:after="20"/>
              <w:rPr>
                <w:rFonts w:ascii="Arial Narrow" w:eastAsia="Arial Narrow" w:hAnsi="Arial Narrow" w:cs="Arial Narrow"/>
              </w:rPr>
            </w:pPr>
          </w:p>
        </w:tc>
      </w:tr>
      <w:tr w:rsidR="00573A86" w:rsidRPr="00096A80" w14:paraId="44FB3514" w14:textId="77777777" w:rsidTr="00573A86">
        <w:trPr>
          <w:cantSplit/>
          <w:tblHeader/>
        </w:trPr>
        <w:tc>
          <w:tcPr>
            <w:tcW w:w="818" w:type="dxa"/>
          </w:tcPr>
          <w:p w14:paraId="62B2EAC6" w14:textId="77777777" w:rsidR="00573A86" w:rsidRDefault="00573A86" w:rsidP="00573A86">
            <w:pPr>
              <w:spacing w:before="20" w:after="20"/>
              <w:rPr>
                <w:rFonts w:ascii="Arial Narrow" w:eastAsia="Arial Narrow" w:hAnsi="Arial Narrow" w:cs="Arial Narrow"/>
                <w:color w:val="000000" w:themeColor="text1"/>
                <w:sz w:val="20"/>
                <w:szCs w:val="20"/>
              </w:rPr>
            </w:pPr>
          </w:p>
          <w:p w14:paraId="04E59137" w14:textId="77777777" w:rsidR="00573A86" w:rsidRDefault="00573A86" w:rsidP="00573A86">
            <w:pPr>
              <w:spacing w:before="20" w:after="20"/>
              <w:rPr>
                <w:rFonts w:ascii="Arial Narrow" w:eastAsia="Arial Narrow" w:hAnsi="Arial Narrow" w:cs="Arial Narrow"/>
                <w:color w:val="000000" w:themeColor="text1"/>
                <w:sz w:val="20"/>
                <w:szCs w:val="20"/>
              </w:rPr>
            </w:pPr>
          </w:p>
          <w:p w14:paraId="760091F1" w14:textId="77777777" w:rsidR="00573A86" w:rsidRDefault="00573A86" w:rsidP="00573A86">
            <w:pPr>
              <w:spacing w:before="20" w:after="20"/>
              <w:rPr>
                <w:rFonts w:ascii="Arial Narrow" w:eastAsia="Arial Narrow" w:hAnsi="Arial Narrow" w:cs="Arial Narrow"/>
                <w:color w:val="000000" w:themeColor="text1"/>
                <w:sz w:val="20"/>
                <w:szCs w:val="20"/>
              </w:rPr>
            </w:pPr>
          </w:p>
          <w:p w14:paraId="0EEBB5C7" w14:textId="77777777" w:rsidR="00573A86" w:rsidRDefault="00573A86" w:rsidP="00573A86">
            <w:pPr>
              <w:spacing w:before="20" w:after="20"/>
              <w:rPr>
                <w:rFonts w:ascii="Arial Narrow" w:eastAsia="Arial Narrow" w:hAnsi="Arial Narrow" w:cs="Arial Narrow"/>
                <w:color w:val="000000" w:themeColor="text1"/>
                <w:sz w:val="20"/>
                <w:szCs w:val="20"/>
              </w:rPr>
            </w:pPr>
          </w:p>
        </w:tc>
        <w:tc>
          <w:tcPr>
            <w:tcW w:w="2243" w:type="dxa"/>
            <w:gridSpan w:val="3"/>
          </w:tcPr>
          <w:p w14:paraId="03A94413" w14:textId="77777777" w:rsidR="00573A86" w:rsidRPr="00096A80" w:rsidRDefault="00573A86" w:rsidP="00573A86">
            <w:pPr>
              <w:rPr>
                <w:rFonts w:ascii="Arial Narrow" w:hAnsi="Arial Narrow"/>
                <w:color w:val="000000" w:themeColor="text1"/>
                <w:sz w:val="20"/>
                <w:szCs w:val="20"/>
              </w:rPr>
            </w:pPr>
          </w:p>
        </w:tc>
        <w:tc>
          <w:tcPr>
            <w:tcW w:w="2424" w:type="dxa"/>
            <w:gridSpan w:val="3"/>
          </w:tcPr>
          <w:p w14:paraId="0FA549E6" w14:textId="77777777" w:rsidR="00573A86" w:rsidRPr="00E0677A" w:rsidRDefault="00573A86" w:rsidP="00573A86">
            <w:pPr>
              <w:rPr>
                <w:rFonts w:ascii="Arial Narrow" w:hAnsi="Arial Narrow"/>
                <w:color w:val="000000" w:themeColor="text1"/>
                <w:sz w:val="18"/>
                <w:szCs w:val="18"/>
              </w:rPr>
            </w:pPr>
          </w:p>
        </w:tc>
        <w:tc>
          <w:tcPr>
            <w:tcW w:w="1975" w:type="dxa"/>
            <w:gridSpan w:val="4"/>
          </w:tcPr>
          <w:p w14:paraId="5310AA7C" w14:textId="77777777" w:rsidR="00573A86" w:rsidRPr="00096A80" w:rsidRDefault="00573A86" w:rsidP="00573A86">
            <w:pPr>
              <w:rPr>
                <w:rFonts w:ascii="Arial Narrow" w:hAnsi="Arial Narrow"/>
                <w:color w:val="000000" w:themeColor="text1"/>
                <w:sz w:val="20"/>
                <w:szCs w:val="20"/>
              </w:rPr>
            </w:pPr>
          </w:p>
        </w:tc>
        <w:tc>
          <w:tcPr>
            <w:tcW w:w="1761" w:type="dxa"/>
            <w:gridSpan w:val="4"/>
          </w:tcPr>
          <w:p w14:paraId="41693E26" w14:textId="77777777" w:rsidR="00573A86" w:rsidRDefault="00573A86" w:rsidP="00573A86">
            <w:pPr>
              <w:spacing w:before="20" w:after="20"/>
              <w:rPr>
                <w:rFonts w:ascii="Arial Narrow" w:eastAsia="Arial Narrow" w:hAnsi="Arial Narrow" w:cs="Arial Narrow"/>
                <w:sz w:val="20"/>
                <w:szCs w:val="20"/>
              </w:rPr>
            </w:pPr>
          </w:p>
        </w:tc>
        <w:tc>
          <w:tcPr>
            <w:tcW w:w="1920" w:type="dxa"/>
            <w:gridSpan w:val="3"/>
          </w:tcPr>
          <w:p w14:paraId="7D820F3E" w14:textId="77777777" w:rsidR="00573A86" w:rsidRDefault="00573A86" w:rsidP="00573A86">
            <w:pPr>
              <w:spacing w:before="20" w:after="20"/>
              <w:rPr>
                <w:rFonts w:ascii="Arial Narrow" w:eastAsia="Arial Narrow" w:hAnsi="Arial Narrow" w:cs="Arial Narrow"/>
                <w:sz w:val="20"/>
                <w:szCs w:val="20"/>
              </w:rPr>
            </w:pPr>
          </w:p>
        </w:tc>
        <w:tc>
          <w:tcPr>
            <w:tcW w:w="1356" w:type="dxa"/>
            <w:gridSpan w:val="4"/>
          </w:tcPr>
          <w:p w14:paraId="018FBCC1" w14:textId="77777777" w:rsidR="00573A86" w:rsidRDefault="00573A86" w:rsidP="00573A86">
            <w:pPr>
              <w:spacing w:before="20" w:after="20"/>
              <w:rPr>
                <w:rFonts w:ascii="Arial Narrow" w:eastAsia="Arial Narrow" w:hAnsi="Arial Narrow" w:cs="Arial Narrow"/>
                <w:color w:val="000000" w:themeColor="text1"/>
                <w:sz w:val="20"/>
                <w:szCs w:val="20"/>
              </w:rPr>
            </w:pPr>
          </w:p>
        </w:tc>
        <w:tc>
          <w:tcPr>
            <w:tcW w:w="1876" w:type="dxa"/>
            <w:gridSpan w:val="2"/>
          </w:tcPr>
          <w:p w14:paraId="0248FC14" w14:textId="77777777" w:rsidR="00573A86" w:rsidRDefault="00573A86" w:rsidP="00573A86">
            <w:pPr>
              <w:spacing w:before="20" w:after="20"/>
              <w:rPr>
                <w:rFonts w:ascii="Arial Narrow" w:eastAsia="Arial Narrow" w:hAnsi="Arial Narrow" w:cs="Arial Narrow"/>
              </w:rPr>
            </w:pPr>
          </w:p>
        </w:tc>
      </w:tr>
      <w:tr w:rsidR="00573A86" w:rsidRPr="00096A80" w14:paraId="6209B6C1" w14:textId="77777777" w:rsidTr="00573A86">
        <w:trPr>
          <w:cantSplit/>
          <w:tblHeader/>
        </w:trPr>
        <w:tc>
          <w:tcPr>
            <w:tcW w:w="818" w:type="dxa"/>
          </w:tcPr>
          <w:p w14:paraId="74300CE0" w14:textId="77777777" w:rsidR="00573A86" w:rsidRDefault="00573A86" w:rsidP="00573A86">
            <w:pPr>
              <w:spacing w:before="20" w:after="20"/>
              <w:rPr>
                <w:rFonts w:ascii="Arial Narrow" w:eastAsia="Arial Narrow" w:hAnsi="Arial Narrow" w:cs="Arial Narrow"/>
                <w:color w:val="000000" w:themeColor="text1"/>
                <w:sz w:val="20"/>
                <w:szCs w:val="20"/>
              </w:rPr>
            </w:pPr>
          </w:p>
          <w:p w14:paraId="726ADF57" w14:textId="77777777" w:rsidR="00573A86" w:rsidRDefault="00573A86" w:rsidP="00573A86">
            <w:pPr>
              <w:spacing w:before="20" w:after="20"/>
              <w:rPr>
                <w:rFonts w:ascii="Arial Narrow" w:eastAsia="Arial Narrow" w:hAnsi="Arial Narrow" w:cs="Arial Narrow"/>
                <w:color w:val="000000" w:themeColor="text1"/>
                <w:sz w:val="20"/>
                <w:szCs w:val="20"/>
              </w:rPr>
            </w:pPr>
          </w:p>
          <w:p w14:paraId="0906F117" w14:textId="77777777" w:rsidR="00573A86" w:rsidRDefault="00573A86" w:rsidP="00573A86">
            <w:pPr>
              <w:spacing w:before="20" w:after="20"/>
              <w:rPr>
                <w:rFonts w:ascii="Arial Narrow" w:eastAsia="Arial Narrow" w:hAnsi="Arial Narrow" w:cs="Arial Narrow"/>
                <w:color w:val="000000" w:themeColor="text1"/>
                <w:sz w:val="20"/>
                <w:szCs w:val="20"/>
              </w:rPr>
            </w:pPr>
          </w:p>
          <w:p w14:paraId="6A5BA2CB" w14:textId="77777777" w:rsidR="00573A86" w:rsidRDefault="00573A86" w:rsidP="00573A86">
            <w:pPr>
              <w:spacing w:before="20" w:after="20"/>
              <w:rPr>
                <w:rFonts w:ascii="Arial Narrow" w:eastAsia="Arial Narrow" w:hAnsi="Arial Narrow" w:cs="Arial Narrow"/>
                <w:color w:val="000000" w:themeColor="text1"/>
                <w:sz w:val="20"/>
                <w:szCs w:val="20"/>
              </w:rPr>
            </w:pPr>
          </w:p>
          <w:p w14:paraId="588142BA" w14:textId="77777777" w:rsidR="00573A86" w:rsidRDefault="00573A86" w:rsidP="00573A86">
            <w:pPr>
              <w:spacing w:before="20" w:after="20"/>
              <w:rPr>
                <w:rFonts w:ascii="Arial Narrow" w:eastAsia="Arial Narrow" w:hAnsi="Arial Narrow" w:cs="Arial Narrow"/>
                <w:color w:val="000000" w:themeColor="text1"/>
                <w:sz w:val="20"/>
                <w:szCs w:val="20"/>
              </w:rPr>
            </w:pPr>
          </w:p>
        </w:tc>
        <w:tc>
          <w:tcPr>
            <w:tcW w:w="2243" w:type="dxa"/>
            <w:gridSpan w:val="3"/>
          </w:tcPr>
          <w:p w14:paraId="71E9B282" w14:textId="77777777" w:rsidR="00573A86" w:rsidRPr="00096A80" w:rsidRDefault="00573A86" w:rsidP="00573A86">
            <w:pPr>
              <w:rPr>
                <w:rFonts w:ascii="Arial Narrow" w:hAnsi="Arial Narrow"/>
                <w:color w:val="000000" w:themeColor="text1"/>
                <w:sz w:val="20"/>
                <w:szCs w:val="20"/>
              </w:rPr>
            </w:pPr>
          </w:p>
        </w:tc>
        <w:tc>
          <w:tcPr>
            <w:tcW w:w="2424" w:type="dxa"/>
            <w:gridSpan w:val="3"/>
          </w:tcPr>
          <w:p w14:paraId="2D72165F" w14:textId="77777777" w:rsidR="00573A86" w:rsidRPr="00E0677A" w:rsidRDefault="00573A86" w:rsidP="00573A86">
            <w:pPr>
              <w:rPr>
                <w:rFonts w:ascii="Arial Narrow" w:hAnsi="Arial Narrow"/>
                <w:color w:val="000000" w:themeColor="text1"/>
                <w:sz w:val="18"/>
                <w:szCs w:val="18"/>
              </w:rPr>
            </w:pPr>
          </w:p>
        </w:tc>
        <w:tc>
          <w:tcPr>
            <w:tcW w:w="1975" w:type="dxa"/>
            <w:gridSpan w:val="4"/>
          </w:tcPr>
          <w:p w14:paraId="0CD0F8C8" w14:textId="77777777" w:rsidR="00573A86" w:rsidRPr="00096A80" w:rsidRDefault="00573A86" w:rsidP="00573A86">
            <w:pPr>
              <w:rPr>
                <w:rFonts w:ascii="Arial Narrow" w:hAnsi="Arial Narrow"/>
                <w:color w:val="000000" w:themeColor="text1"/>
                <w:sz w:val="20"/>
                <w:szCs w:val="20"/>
              </w:rPr>
            </w:pPr>
          </w:p>
        </w:tc>
        <w:tc>
          <w:tcPr>
            <w:tcW w:w="1761" w:type="dxa"/>
            <w:gridSpan w:val="4"/>
          </w:tcPr>
          <w:p w14:paraId="47E4C1F5" w14:textId="77777777" w:rsidR="00573A86" w:rsidRDefault="00573A86" w:rsidP="00573A86">
            <w:pPr>
              <w:spacing w:before="20" w:after="20"/>
              <w:rPr>
                <w:rFonts w:ascii="Arial Narrow" w:eastAsia="Arial Narrow" w:hAnsi="Arial Narrow" w:cs="Arial Narrow"/>
                <w:sz w:val="20"/>
                <w:szCs w:val="20"/>
              </w:rPr>
            </w:pPr>
          </w:p>
        </w:tc>
        <w:tc>
          <w:tcPr>
            <w:tcW w:w="1920" w:type="dxa"/>
            <w:gridSpan w:val="3"/>
          </w:tcPr>
          <w:p w14:paraId="2DF1C1C6" w14:textId="77777777" w:rsidR="00573A86" w:rsidRDefault="00573A86" w:rsidP="00573A86">
            <w:pPr>
              <w:spacing w:before="20" w:after="20"/>
              <w:rPr>
                <w:rFonts w:ascii="Arial Narrow" w:eastAsia="Arial Narrow" w:hAnsi="Arial Narrow" w:cs="Arial Narrow"/>
                <w:sz w:val="20"/>
                <w:szCs w:val="20"/>
              </w:rPr>
            </w:pPr>
          </w:p>
        </w:tc>
        <w:tc>
          <w:tcPr>
            <w:tcW w:w="1356" w:type="dxa"/>
            <w:gridSpan w:val="4"/>
          </w:tcPr>
          <w:p w14:paraId="2EA3A6BE" w14:textId="77777777" w:rsidR="00573A86" w:rsidRDefault="00573A86" w:rsidP="00573A86">
            <w:pPr>
              <w:spacing w:before="20" w:after="20"/>
              <w:rPr>
                <w:rFonts w:ascii="Arial Narrow" w:eastAsia="Arial Narrow" w:hAnsi="Arial Narrow" w:cs="Arial Narrow"/>
                <w:color w:val="000000" w:themeColor="text1"/>
                <w:sz w:val="20"/>
                <w:szCs w:val="20"/>
              </w:rPr>
            </w:pPr>
          </w:p>
        </w:tc>
        <w:tc>
          <w:tcPr>
            <w:tcW w:w="1876" w:type="dxa"/>
            <w:gridSpan w:val="2"/>
          </w:tcPr>
          <w:p w14:paraId="57408A62" w14:textId="77777777" w:rsidR="00573A86" w:rsidRDefault="00573A86" w:rsidP="00573A86">
            <w:pPr>
              <w:spacing w:before="20" w:after="20"/>
              <w:rPr>
                <w:rFonts w:ascii="Arial Narrow" w:eastAsia="Arial Narrow" w:hAnsi="Arial Narrow" w:cs="Arial Narrow"/>
              </w:rPr>
            </w:pPr>
          </w:p>
        </w:tc>
      </w:tr>
      <w:tr w:rsidR="00573A86" w:rsidRPr="00CA0201" w14:paraId="5A742B6C" w14:textId="77777777" w:rsidTr="00573A86">
        <w:trPr>
          <w:cantSplit/>
          <w:trHeight w:val="531"/>
          <w:tblHeader/>
        </w:trPr>
        <w:tc>
          <w:tcPr>
            <w:tcW w:w="3061" w:type="dxa"/>
            <w:gridSpan w:val="4"/>
            <w:shd w:val="clear" w:color="auto" w:fill="DEEBF6"/>
          </w:tcPr>
          <w:p w14:paraId="29B4EC32"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СТРАТЕШКИ ЦИЉ 9</w:t>
            </w:r>
          </w:p>
        </w:tc>
        <w:tc>
          <w:tcPr>
            <w:tcW w:w="11312" w:type="dxa"/>
            <w:gridSpan w:val="20"/>
            <w:shd w:val="clear" w:color="auto" w:fill="DEEBF6"/>
          </w:tcPr>
          <w:p w14:paraId="1CD60B17"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Побољшање социјалне заштите РЕ популације на територији Општине Беране</w:t>
            </w:r>
          </w:p>
        </w:tc>
      </w:tr>
      <w:tr w:rsidR="00573A86" w:rsidRPr="00CA0201" w14:paraId="66DB79F6" w14:textId="77777777" w:rsidTr="00573A86">
        <w:trPr>
          <w:cantSplit/>
          <w:trHeight w:val="531"/>
          <w:tblHeader/>
        </w:trPr>
        <w:tc>
          <w:tcPr>
            <w:tcW w:w="3061" w:type="dxa"/>
            <w:gridSpan w:val="4"/>
            <w:shd w:val="clear" w:color="auto" w:fill="DEEBF6"/>
          </w:tcPr>
          <w:p w14:paraId="35B2C5AC" w14:textId="77777777" w:rsidR="00573A86" w:rsidRDefault="00573A86" w:rsidP="00573A86">
            <w:pPr>
              <w:spacing w:before="40" w:after="40"/>
              <w:jc w:val="center"/>
              <w:rPr>
                <w:rFonts w:ascii="Arial Narrow" w:eastAsia="Arial Narrow" w:hAnsi="Arial Narrow" w:cs="Arial Narrow"/>
                <w:b/>
                <w:sz w:val="20"/>
                <w:szCs w:val="20"/>
              </w:rPr>
            </w:pPr>
          </w:p>
          <w:p w14:paraId="26561F7E" w14:textId="77777777" w:rsidR="00573A86" w:rsidRDefault="00573A86" w:rsidP="00573A86">
            <w:pPr>
              <w:spacing w:before="40" w:after="40"/>
              <w:jc w:val="center"/>
              <w:rPr>
                <w:rFonts w:ascii="Arial Narrow" w:eastAsia="Arial Narrow" w:hAnsi="Arial Narrow" w:cs="Arial Narrow"/>
                <w:b/>
                <w:sz w:val="20"/>
                <w:szCs w:val="20"/>
              </w:rPr>
            </w:pPr>
          </w:p>
          <w:p w14:paraId="5102ED9A" w14:textId="77777777" w:rsidR="00573A86" w:rsidRDefault="00573A86" w:rsidP="00573A86">
            <w:pPr>
              <w:spacing w:before="40" w:after="40"/>
              <w:jc w:val="center"/>
              <w:rPr>
                <w:rFonts w:ascii="Arial Narrow" w:eastAsia="Arial Narrow" w:hAnsi="Arial Narrow" w:cs="Arial Narrow"/>
                <w:b/>
                <w:sz w:val="20"/>
                <w:szCs w:val="20"/>
              </w:rPr>
            </w:pPr>
          </w:p>
        </w:tc>
        <w:tc>
          <w:tcPr>
            <w:tcW w:w="11312" w:type="dxa"/>
            <w:gridSpan w:val="20"/>
            <w:shd w:val="clear" w:color="auto" w:fill="DEEBF6"/>
          </w:tcPr>
          <w:p w14:paraId="78621C10" w14:textId="77777777" w:rsidR="00573A86" w:rsidRDefault="00573A86" w:rsidP="00573A86">
            <w:pPr>
              <w:spacing w:before="40" w:after="40"/>
              <w:rPr>
                <w:rFonts w:ascii="Arial Narrow" w:eastAsia="Arial Narrow" w:hAnsi="Arial Narrow" w:cs="Arial Narrow"/>
                <w:b/>
                <w:sz w:val="20"/>
                <w:szCs w:val="20"/>
              </w:rPr>
            </w:pPr>
          </w:p>
        </w:tc>
      </w:tr>
      <w:tr w:rsidR="00573A86" w:rsidRPr="00CA0201" w14:paraId="4AC0B2FF" w14:textId="77777777" w:rsidTr="00573A86">
        <w:trPr>
          <w:cantSplit/>
          <w:trHeight w:val="531"/>
          <w:tblHeader/>
        </w:trPr>
        <w:tc>
          <w:tcPr>
            <w:tcW w:w="3061" w:type="dxa"/>
            <w:gridSpan w:val="4"/>
            <w:shd w:val="clear" w:color="auto" w:fill="DEEBF6"/>
          </w:tcPr>
          <w:p w14:paraId="0CE2BECB"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Оперативни циљ 9.1</w:t>
            </w:r>
          </w:p>
          <w:p w14:paraId="71BE1EDA" w14:textId="77777777" w:rsidR="00573A86" w:rsidRPr="00153252" w:rsidRDefault="00573A86" w:rsidP="00573A86">
            <w:pPr>
              <w:spacing w:before="40" w:after="40"/>
              <w:jc w:val="center"/>
              <w:rPr>
                <w:rFonts w:ascii="Arial Narrow" w:eastAsia="Arial Narrow" w:hAnsi="Arial Narrow" w:cs="Arial Narrow"/>
                <w:b/>
                <w:sz w:val="20"/>
                <w:szCs w:val="20"/>
              </w:rPr>
            </w:pPr>
          </w:p>
        </w:tc>
        <w:tc>
          <w:tcPr>
            <w:tcW w:w="11312" w:type="dxa"/>
            <w:gridSpan w:val="20"/>
            <w:shd w:val="clear" w:color="auto" w:fill="DEEBF6"/>
          </w:tcPr>
          <w:p w14:paraId="25B27860"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Унапријеђена информисаност о начинима остваривања права на социјалну заштиту</w:t>
            </w:r>
          </w:p>
        </w:tc>
      </w:tr>
      <w:tr w:rsidR="00573A86" w:rsidRPr="00CA0201" w14:paraId="2215B89D" w14:textId="77777777" w:rsidTr="00573A86">
        <w:trPr>
          <w:cantSplit/>
          <w:tblHeader/>
        </w:trPr>
        <w:tc>
          <w:tcPr>
            <w:tcW w:w="3061" w:type="dxa"/>
            <w:gridSpan w:val="4"/>
            <w:shd w:val="clear" w:color="auto" w:fill="DAF2F6"/>
          </w:tcPr>
          <w:p w14:paraId="5D9FBC59"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Индикатор учинка</w:t>
            </w:r>
          </w:p>
        </w:tc>
        <w:tc>
          <w:tcPr>
            <w:tcW w:w="3168" w:type="dxa"/>
            <w:gridSpan w:val="4"/>
            <w:shd w:val="clear" w:color="auto" w:fill="DAF2F6"/>
          </w:tcPr>
          <w:p w14:paraId="540988C2" w14:textId="77777777" w:rsidR="00573A86" w:rsidRPr="00153252" w:rsidRDefault="00573A86" w:rsidP="00573A86">
            <w:pP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Полазна вриједност – 2025</w:t>
            </w:r>
            <w:r w:rsidRPr="00153252">
              <w:rPr>
                <w:rFonts w:ascii="Arial Narrow" w:eastAsia="Arial Narrow" w:hAnsi="Arial Narrow" w:cs="Arial Narrow"/>
                <w:b/>
                <w:sz w:val="20"/>
                <w:szCs w:val="20"/>
              </w:rPr>
              <w:t>.г</w:t>
            </w:r>
            <w:r>
              <w:rPr>
                <w:rFonts w:ascii="Arial Narrow" w:eastAsia="Arial Narrow" w:hAnsi="Arial Narrow" w:cs="Arial Narrow"/>
                <w:b/>
                <w:sz w:val="20"/>
                <w:szCs w:val="20"/>
              </w:rPr>
              <w:t xml:space="preserve"> /Извор верификације</w:t>
            </w:r>
          </w:p>
        </w:tc>
        <w:tc>
          <w:tcPr>
            <w:tcW w:w="2992" w:type="dxa"/>
            <w:gridSpan w:val="7"/>
            <w:shd w:val="clear" w:color="auto" w:fill="DAF2F6"/>
            <w:vAlign w:val="center"/>
          </w:tcPr>
          <w:p w14:paraId="0CD05FEF" w14:textId="77777777" w:rsidR="00573A86" w:rsidRPr="00153252" w:rsidRDefault="00573A86" w:rsidP="00573A86">
            <w:pPr>
              <w:spacing w:before="40" w:after="40"/>
              <w:rPr>
                <w:rFonts w:ascii="Arial Narrow" w:eastAsia="Arial Narrow" w:hAnsi="Arial Narrow" w:cs="Arial Narrow"/>
                <w:b/>
                <w:sz w:val="20"/>
                <w:szCs w:val="20"/>
              </w:rPr>
            </w:pPr>
            <w:r>
              <w:rPr>
                <w:rFonts w:ascii="Arial Narrow" w:eastAsia="Arial Narrow" w:hAnsi="Arial Narrow" w:cs="Arial Narrow"/>
                <w:b/>
                <w:sz w:val="20"/>
                <w:szCs w:val="20"/>
              </w:rPr>
              <w:t xml:space="preserve">  Прелазна вриједност – 2026</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верификације</w:t>
            </w:r>
          </w:p>
        </w:tc>
        <w:tc>
          <w:tcPr>
            <w:tcW w:w="2728" w:type="dxa"/>
            <w:gridSpan w:val="6"/>
            <w:shd w:val="clear" w:color="auto" w:fill="DAF2F6"/>
            <w:vAlign w:val="center"/>
          </w:tcPr>
          <w:p w14:paraId="30FD050E"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Прелазна вриједност – 202</w:t>
            </w:r>
            <w:r>
              <w:rPr>
                <w:rFonts w:ascii="Arial Narrow" w:eastAsia="Arial Narrow" w:hAnsi="Arial Narrow" w:cs="Arial Narrow"/>
                <w:b/>
                <w:sz w:val="20"/>
                <w:szCs w:val="20"/>
              </w:rPr>
              <w:t>7</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верификације</w:t>
            </w:r>
          </w:p>
        </w:tc>
        <w:tc>
          <w:tcPr>
            <w:tcW w:w="2424" w:type="dxa"/>
            <w:gridSpan w:val="3"/>
            <w:shd w:val="clear" w:color="auto" w:fill="DAF2F6"/>
            <w:vAlign w:val="center"/>
          </w:tcPr>
          <w:p w14:paraId="75B7AA85" w14:textId="77777777" w:rsidR="00573A86" w:rsidRPr="00153252" w:rsidRDefault="00573A86" w:rsidP="00573A86">
            <w:pPr>
              <w:spacing w:before="40" w:after="4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Циљна вриједност - 202</w:t>
            </w:r>
            <w:r>
              <w:rPr>
                <w:rFonts w:ascii="Arial Narrow" w:eastAsia="Arial Narrow" w:hAnsi="Arial Narrow" w:cs="Arial Narrow"/>
                <w:b/>
                <w:sz w:val="20"/>
                <w:szCs w:val="20"/>
              </w:rPr>
              <w:t>8</w:t>
            </w:r>
            <w:r w:rsidRPr="00153252">
              <w:rPr>
                <w:rFonts w:ascii="Arial Narrow" w:eastAsia="Arial Narrow" w:hAnsi="Arial Narrow" w:cs="Arial Narrow"/>
                <w:b/>
                <w:sz w:val="20"/>
                <w:szCs w:val="20"/>
              </w:rPr>
              <w:t>.г г</w:t>
            </w:r>
            <w:r>
              <w:rPr>
                <w:rFonts w:ascii="Arial Narrow" w:eastAsia="Arial Narrow" w:hAnsi="Arial Narrow" w:cs="Arial Narrow"/>
                <w:b/>
                <w:sz w:val="20"/>
                <w:szCs w:val="20"/>
              </w:rPr>
              <w:t xml:space="preserve"> /Извор верификације</w:t>
            </w:r>
          </w:p>
        </w:tc>
      </w:tr>
      <w:tr w:rsidR="00573A86" w:rsidRPr="00CA0201" w14:paraId="521CA0FB" w14:textId="77777777" w:rsidTr="00573A86">
        <w:trPr>
          <w:cantSplit/>
          <w:tblHeader/>
        </w:trPr>
        <w:tc>
          <w:tcPr>
            <w:tcW w:w="3061" w:type="dxa"/>
            <w:gridSpan w:val="4"/>
            <w:shd w:val="clear" w:color="auto" w:fill="DAF2F6"/>
          </w:tcPr>
          <w:p w14:paraId="36582219"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Број дјеце РЕ укључене у ЈУ Дневни центар</w:t>
            </w:r>
          </w:p>
        </w:tc>
        <w:tc>
          <w:tcPr>
            <w:tcW w:w="3168" w:type="dxa"/>
            <w:gridSpan w:val="4"/>
            <w:shd w:val="clear" w:color="auto" w:fill="DAF2F6"/>
          </w:tcPr>
          <w:p w14:paraId="6E20E25C" w14:textId="77777777" w:rsidR="00573A86" w:rsidRPr="00153252" w:rsidRDefault="00573A86" w:rsidP="00573A86">
            <w:pPr>
              <w:spacing w:before="40" w:after="40"/>
              <w:rPr>
                <w:rFonts w:ascii="Arial Narrow" w:eastAsia="Arial Narrow" w:hAnsi="Arial Narrow" w:cs="Arial Narrow"/>
                <w:sz w:val="20"/>
                <w:szCs w:val="20"/>
              </w:rPr>
            </w:pPr>
            <w:r w:rsidRPr="00FB758D">
              <w:rPr>
                <w:rFonts w:ascii="Arial Narrow" w:eastAsia="Arial Narrow" w:hAnsi="Arial Narrow" w:cs="Arial Narrow"/>
                <w:sz w:val="20"/>
                <w:szCs w:val="20"/>
              </w:rPr>
              <w:t>Н/А</w:t>
            </w:r>
            <w:r>
              <w:rPr>
                <w:rFonts w:ascii="Arial Narrow" w:eastAsia="Arial Narrow" w:hAnsi="Arial Narrow" w:cs="Arial Narrow"/>
                <w:sz w:val="20"/>
                <w:szCs w:val="20"/>
              </w:rPr>
              <w:t xml:space="preserve">  0</w:t>
            </w:r>
          </w:p>
        </w:tc>
        <w:tc>
          <w:tcPr>
            <w:tcW w:w="2992" w:type="dxa"/>
            <w:gridSpan w:val="7"/>
            <w:shd w:val="clear" w:color="auto" w:fill="DAF2F6"/>
          </w:tcPr>
          <w:p w14:paraId="7E98D5FC" w14:textId="77777777" w:rsidR="00573A86" w:rsidRDefault="00573A86" w:rsidP="00573A86">
            <w:pPr>
              <w:spacing w:before="40" w:after="40"/>
              <w:jc w:val="center"/>
              <w:rPr>
                <w:rFonts w:ascii="Arial Narrow" w:eastAsia="Arial Narrow" w:hAnsi="Arial Narrow" w:cs="Arial Narrow"/>
                <w:sz w:val="20"/>
                <w:szCs w:val="20"/>
              </w:rPr>
            </w:pPr>
            <w:r>
              <w:rPr>
                <w:rFonts w:ascii="Arial Narrow" w:eastAsia="Arial Narrow" w:hAnsi="Arial Narrow" w:cs="Arial Narrow"/>
                <w:sz w:val="20"/>
                <w:szCs w:val="20"/>
              </w:rPr>
              <w:t>2</w:t>
            </w:r>
          </w:p>
          <w:p w14:paraId="48561A69" w14:textId="77777777" w:rsidR="00573A86" w:rsidRPr="00153252"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Извор податка: Годишњи извјештај ЈУ Дневни центар</w:t>
            </w:r>
          </w:p>
        </w:tc>
        <w:tc>
          <w:tcPr>
            <w:tcW w:w="2728" w:type="dxa"/>
            <w:gridSpan w:val="6"/>
            <w:shd w:val="clear" w:color="auto" w:fill="DAF2F6"/>
          </w:tcPr>
          <w:p w14:paraId="2A3FFD58" w14:textId="77777777" w:rsidR="00573A86" w:rsidRDefault="00573A86" w:rsidP="00573A86">
            <w:pPr>
              <w:spacing w:before="40" w:after="40"/>
              <w:jc w:val="center"/>
              <w:rPr>
                <w:rFonts w:ascii="Arial Narrow" w:eastAsia="Arial Narrow" w:hAnsi="Arial Narrow" w:cs="Arial Narrow"/>
                <w:sz w:val="20"/>
                <w:szCs w:val="20"/>
              </w:rPr>
            </w:pPr>
            <w:r w:rsidRPr="00304886">
              <w:rPr>
                <w:rFonts w:ascii="Arial Narrow" w:eastAsia="Arial Narrow" w:hAnsi="Arial Narrow" w:cs="Arial Narrow"/>
                <w:sz w:val="20"/>
                <w:szCs w:val="20"/>
              </w:rPr>
              <w:t>2</w:t>
            </w:r>
          </w:p>
          <w:p w14:paraId="73E6F295" w14:textId="77777777" w:rsidR="00573A86" w:rsidRPr="00304886" w:rsidRDefault="00573A86" w:rsidP="00573A86">
            <w:pPr>
              <w:spacing w:before="40" w:after="40"/>
              <w:rPr>
                <w:rFonts w:ascii="Arial Narrow" w:eastAsia="Arial Narrow" w:hAnsi="Arial Narrow" w:cs="Arial Narrow"/>
                <w:sz w:val="20"/>
                <w:szCs w:val="20"/>
              </w:rPr>
            </w:pPr>
            <w:r>
              <w:rPr>
                <w:rFonts w:ascii="Arial Narrow" w:eastAsia="Arial Narrow" w:hAnsi="Arial Narrow" w:cs="Arial Narrow"/>
                <w:sz w:val="20"/>
                <w:szCs w:val="20"/>
              </w:rPr>
              <w:t>Извор податка: Годишњи извјештај ЈУ Дневни центар</w:t>
            </w:r>
          </w:p>
        </w:tc>
        <w:tc>
          <w:tcPr>
            <w:tcW w:w="2424" w:type="dxa"/>
            <w:gridSpan w:val="3"/>
            <w:shd w:val="clear" w:color="auto" w:fill="DAF2F6"/>
          </w:tcPr>
          <w:p w14:paraId="7DF52141" w14:textId="77777777" w:rsidR="00573A86" w:rsidRDefault="00573A86" w:rsidP="00573A86">
            <w:pPr>
              <w:jc w:val="center"/>
              <w:rPr>
                <w:rFonts w:ascii="Arial Narrow" w:eastAsia="Arial Narrow" w:hAnsi="Arial Narrow" w:cs="Arial Narrow"/>
                <w:sz w:val="20"/>
                <w:szCs w:val="20"/>
              </w:rPr>
            </w:pPr>
            <w:r>
              <w:rPr>
                <w:rFonts w:ascii="Arial Narrow" w:eastAsia="Arial Narrow" w:hAnsi="Arial Narrow" w:cs="Arial Narrow"/>
                <w:sz w:val="20"/>
                <w:szCs w:val="20"/>
              </w:rPr>
              <w:t>3</w:t>
            </w:r>
          </w:p>
          <w:p w14:paraId="4009C6CE" w14:textId="77777777" w:rsidR="00573A86" w:rsidRDefault="00573A86" w:rsidP="00573A86">
            <w:r>
              <w:rPr>
                <w:rFonts w:ascii="Arial Narrow" w:eastAsia="Arial Narrow" w:hAnsi="Arial Narrow" w:cs="Arial Narrow"/>
                <w:sz w:val="20"/>
                <w:szCs w:val="20"/>
              </w:rPr>
              <w:t>Извор податка: Годишњи извјештај ЈУ Дневни центар</w:t>
            </w:r>
          </w:p>
        </w:tc>
      </w:tr>
      <w:tr w:rsidR="00573A86" w:rsidRPr="00CA0201" w14:paraId="61C3D366" w14:textId="77777777" w:rsidTr="00573A86">
        <w:trPr>
          <w:cantSplit/>
          <w:tblHeader/>
        </w:trPr>
        <w:tc>
          <w:tcPr>
            <w:tcW w:w="3061" w:type="dxa"/>
            <w:gridSpan w:val="4"/>
            <w:shd w:val="clear" w:color="auto" w:fill="DAF2F6"/>
          </w:tcPr>
          <w:p w14:paraId="2F589659" w14:textId="77777777" w:rsidR="00573A86" w:rsidRPr="00153252" w:rsidRDefault="00573A86" w:rsidP="00573A86">
            <w:pPr>
              <w:spacing w:before="40" w:after="40"/>
              <w:rPr>
                <w:rFonts w:ascii="Arial Narrow" w:eastAsia="Arial Narrow" w:hAnsi="Arial Narrow" w:cs="Arial Narrow"/>
                <w:sz w:val="20"/>
                <w:szCs w:val="20"/>
              </w:rPr>
            </w:pPr>
          </w:p>
        </w:tc>
        <w:tc>
          <w:tcPr>
            <w:tcW w:w="3168" w:type="dxa"/>
            <w:gridSpan w:val="4"/>
            <w:shd w:val="clear" w:color="auto" w:fill="DAF2F6"/>
          </w:tcPr>
          <w:p w14:paraId="748CB403" w14:textId="77777777" w:rsidR="00573A86" w:rsidRPr="00153252" w:rsidRDefault="00573A86" w:rsidP="00573A86">
            <w:pPr>
              <w:spacing w:before="40" w:after="40"/>
              <w:rPr>
                <w:rFonts w:ascii="Arial Narrow" w:eastAsia="Arial Narrow" w:hAnsi="Arial Narrow" w:cs="Arial Narrow"/>
                <w:sz w:val="20"/>
                <w:szCs w:val="20"/>
              </w:rPr>
            </w:pPr>
          </w:p>
        </w:tc>
        <w:tc>
          <w:tcPr>
            <w:tcW w:w="2992" w:type="dxa"/>
            <w:gridSpan w:val="7"/>
            <w:shd w:val="clear" w:color="auto" w:fill="DAF2F6"/>
          </w:tcPr>
          <w:p w14:paraId="54E2D591" w14:textId="77777777" w:rsidR="00573A86" w:rsidRPr="00153252" w:rsidRDefault="00573A86" w:rsidP="00573A86">
            <w:pPr>
              <w:spacing w:before="40" w:after="40"/>
              <w:rPr>
                <w:rFonts w:ascii="Arial Narrow" w:eastAsia="Arial Narrow" w:hAnsi="Arial Narrow" w:cs="Arial Narrow"/>
                <w:sz w:val="20"/>
                <w:szCs w:val="20"/>
              </w:rPr>
            </w:pPr>
          </w:p>
        </w:tc>
        <w:tc>
          <w:tcPr>
            <w:tcW w:w="2728" w:type="dxa"/>
            <w:gridSpan w:val="6"/>
            <w:shd w:val="clear" w:color="auto" w:fill="DAF2F6"/>
          </w:tcPr>
          <w:p w14:paraId="1D280CE5" w14:textId="77777777" w:rsidR="00573A86" w:rsidRPr="00153252" w:rsidRDefault="00573A86" w:rsidP="00573A86">
            <w:pPr>
              <w:spacing w:before="40" w:after="40"/>
              <w:rPr>
                <w:rFonts w:ascii="Arial Narrow" w:eastAsia="Arial Narrow" w:hAnsi="Arial Narrow" w:cs="Arial Narrow"/>
                <w:sz w:val="20"/>
                <w:szCs w:val="20"/>
              </w:rPr>
            </w:pPr>
          </w:p>
        </w:tc>
        <w:tc>
          <w:tcPr>
            <w:tcW w:w="2424" w:type="dxa"/>
            <w:gridSpan w:val="3"/>
            <w:shd w:val="clear" w:color="auto" w:fill="DAF2F6"/>
          </w:tcPr>
          <w:p w14:paraId="24837247" w14:textId="77777777" w:rsidR="00573A86" w:rsidRPr="00153252" w:rsidRDefault="00573A86" w:rsidP="00573A86">
            <w:pPr>
              <w:spacing w:before="40" w:after="40"/>
              <w:rPr>
                <w:rFonts w:ascii="Arial Narrow" w:eastAsia="Arial Narrow" w:hAnsi="Arial Narrow" w:cs="Arial Narrow"/>
                <w:sz w:val="20"/>
                <w:szCs w:val="20"/>
              </w:rPr>
            </w:pPr>
          </w:p>
        </w:tc>
      </w:tr>
      <w:tr w:rsidR="00573A86" w:rsidRPr="00CA0201" w14:paraId="290AA3C4" w14:textId="77777777" w:rsidTr="00573A86">
        <w:trPr>
          <w:cantSplit/>
          <w:tblHeader/>
        </w:trPr>
        <w:tc>
          <w:tcPr>
            <w:tcW w:w="3061" w:type="dxa"/>
            <w:gridSpan w:val="4"/>
            <w:shd w:val="clear" w:color="auto" w:fill="FFF2CC"/>
            <w:vAlign w:val="center"/>
          </w:tcPr>
          <w:p w14:paraId="3091E671"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Активности</w:t>
            </w:r>
          </w:p>
        </w:tc>
        <w:tc>
          <w:tcPr>
            <w:tcW w:w="2424" w:type="dxa"/>
            <w:gridSpan w:val="3"/>
            <w:shd w:val="clear" w:color="auto" w:fill="FFF2CC"/>
            <w:vAlign w:val="center"/>
          </w:tcPr>
          <w:p w14:paraId="68425697"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Индикатор резултата</w:t>
            </w:r>
          </w:p>
        </w:tc>
        <w:tc>
          <w:tcPr>
            <w:tcW w:w="1975" w:type="dxa"/>
            <w:gridSpan w:val="4"/>
            <w:shd w:val="clear" w:color="auto" w:fill="FFF2CC"/>
            <w:vAlign w:val="center"/>
          </w:tcPr>
          <w:p w14:paraId="5400BB04"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Надлежн</w:t>
            </w:r>
            <w:r>
              <w:rPr>
                <w:rFonts w:ascii="Arial Narrow" w:eastAsia="Arial Narrow" w:hAnsi="Arial Narrow" w:cs="Arial Narrow"/>
                <w:b/>
                <w:sz w:val="20"/>
                <w:szCs w:val="20"/>
              </w:rPr>
              <w:t>ост</w:t>
            </w:r>
          </w:p>
        </w:tc>
        <w:tc>
          <w:tcPr>
            <w:tcW w:w="1761" w:type="dxa"/>
            <w:gridSpan w:val="4"/>
            <w:shd w:val="clear" w:color="auto" w:fill="FFF2CC"/>
            <w:vAlign w:val="center"/>
          </w:tcPr>
          <w:p w14:paraId="3B137254"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Планирани</w:t>
            </w:r>
            <w:r>
              <w:rPr>
                <w:rFonts w:ascii="Arial Narrow" w:eastAsia="Arial Narrow" w:hAnsi="Arial Narrow" w:cs="Arial Narrow"/>
                <w:b/>
                <w:sz w:val="20"/>
                <w:szCs w:val="20"/>
              </w:rPr>
              <w:t xml:space="preserve"> датум</w:t>
            </w:r>
            <w:r w:rsidRPr="00153252">
              <w:rPr>
                <w:rFonts w:ascii="Arial Narrow" w:eastAsia="Arial Narrow" w:hAnsi="Arial Narrow" w:cs="Arial Narrow"/>
                <w:b/>
                <w:sz w:val="20"/>
                <w:szCs w:val="20"/>
              </w:rPr>
              <w:t xml:space="preserve"> почетак </w:t>
            </w:r>
            <w:r>
              <w:rPr>
                <w:rFonts w:ascii="Arial Narrow" w:eastAsia="Arial Narrow" w:hAnsi="Arial Narrow" w:cs="Arial Narrow"/>
                <w:b/>
                <w:sz w:val="20"/>
                <w:szCs w:val="20"/>
              </w:rPr>
              <w:t>реализације</w:t>
            </w:r>
          </w:p>
        </w:tc>
        <w:tc>
          <w:tcPr>
            <w:tcW w:w="1920" w:type="dxa"/>
            <w:gridSpan w:val="3"/>
            <w:shd w:val="clear" w:color="auto" w:fill="FFF2CC"/>
            <w:vAlign w:val="center"/>
          </w:tcPr>
          <w:p w14:paraId="7415CD3D" w14:textId="77777777" w:rsidR="00573A86" w:rsidRPr="00153252" w:rsidRDefault="00573A86" w:rsidP="00573A86">
            <w:pPr>
              <w:spacing w:before="20" w:after="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Планирани </w:t>
            </w:r>
            <w:r w:rsidRPr="00153252">
              <w:rPr>
                <w:rFonts w:ascii="Arial Narrow" w:eastAsia="Arial Narrow" w:hAnsi="Arial Narrow" w:cs="Arial Narrow"/>
                <w:b/>
                <w:sz w:val="20"/>
                <w:szCs w:val="20"/>
              </w:rPr>
              <w:t>завршетак активности</w:t>
            </w:r>
          </w:p>
        </w:tc>
        <w:tc>
          <w:tcPr>
            <w:tcW w:w="1356" w:type="dxa"/>
            <w:gridSpan w:val="4"/>
            <w:shd w:val="clear" w:color="auto" w:fill="FFF2CC"/>
            <w:vAlign w:val="center"/>
          </w:tcPr>
          <w:p w14:paraId="036F9D5E"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Средства за реализациј</w:t>
            </w:r>
            <w:r>
              <w:rPr>
                <w:rFonts w:ascii="Arial Narrow" w:eastAsia="Arial Narrow" w:hAnsi="Arial Narrow" w:cs="Arial Narrow"/>
                <w:b/>
                <w:sz w:val="20"/>
                <w:szCs w:val="20"/>
              </w:rPr>
              <w:t xml:space="preserve">у  </w:t>
            </w:r>
          </w:p>
        </w:tc>
        <w:tc>
          <w:tcPr>
            <w:tcW w:w="1876" w:type="dxa"/>
            <w:gridSpan w:val="2"/>
            <w:shd w:val="clear" w:color="auto" w:fill="FFF2CC"/>
            <w:vAlign w:val="center"/>
          </w:tcPr>
          <w:p w14:paraId="6BF4CA88" w14:textId="77777777" w:rsidR="00573A86" w:rsidRPr="00153252" w:rsidRDefault="00573A86" w:rsidP="00573A86">
            <w:pPr>
              <w:spacing w:before="20" w:after="20"/>
              <w:jc w:val="center"/>
              <w:rPr>
                <w:rFonts w:ascii="Arial Narrow" w:eastAsia="Arial Narrow" w:hAnsi="Arial Narrow" w:cs="Arial Narrow"/>
                <w:b/>
                <w:sz w:val="20"/>
                <w:szCs w:val="20"/>
              </w:rPr>
            </w:pPr>
            <w:r w:rsidRPr="00153252">
              <w:rPr>
                <w:rFonts w:ascii="Arial Narrow" w:eastAsia="Arial Narrow" w:hAnsi="Arial Narrow" w:cs="Arial Narrow"/>
                <w:b/>
                <w:sz w:val="20"/>
                <w:szCs w:val="20"/>
              </w:rPr>
              <w:t>Извор финансирања</w:t>
            </w:r>
          </w:p>
        </w:tc>
      </w:tr>
      <w:tr w:rsidR="00573A86" w:rsidRPr="0087326B" w14:paraId="6D12E7AB" w14:textId="77777777" w:rsidTr="00573A86">
        <w:trPr>
          <w:cantSplit/>
          <w:tblHeader/>
        </w:trPr>
        <w:tc>
          <w:tcPr>
            <w:tcW w:w="818" w:type="dxa"/>
            <w:tcBorders>
              <w:bottom w:val="single" w:sz="4" w:space="0" w:color="000000"/>
            </w:tcBorders>
          </w:tcPr>
          <w:p w14:paraId="18396076" w14:textId="77777777" w:rsidR="00573A86" w:rsidRPr="0087326B" w:rsidRDefault="00573A86" w:rsidP="00573A86">
            <w:pPr>
              <w:spacing w:before="20" w:after="20"/>
              <w:rPr>
                <w:rFonts w:ascii="Arial Narrow" w:eastAsia="Arial Narrow" w:hAnsi="Arial Narrow" w:cs="Arial Narrow"/>
                <w:sz w:val="20"/>
                <w:szCs w:val="20"/>
              </w:rPr>
            </w:pPr>
            <w:r w:rsidRPr="0087326B">
              <w:rPr>
                <w:rFonts w:ascii="Arial Narrow" w:eastAsia="Arial Narrow" w:hAnsi="Arial Narrow" w:cs="Arial Narrow"/>
                <w:sz w:val="20"/>
                <w:szCs w:val="20"/>
              </w:rPr>
              <w:t>9.1.1.</w:t>
            </w:r>
          </w:p>
        </w:tc>
        <w:tc>
          <w:tcPr>
            <w:tcW w:w="2243" w:type="dxa"/>
            <w:gridSpan w:val="3"/>
            <w:tcBorders>
              <w:bottom w:val="single" w:sz="4" w:space="0" w:color="000000"/>
            </w:tcBorders>
          </w:tcPr>
          <w:p w14:paraId="6C364291" w14:textId="77777777" w:rsidR="00573A86" w:rsidRPr="0087326B" w:rsidRDefault="00573A86" w:rsidP="00573A86">
            <w:pPr>
              <w:rPr>
                <w:rFonts w:ascii="Arial Narrow" w:hAnsi="Arial Narrow"/>
                <w:color w:val="FF0000"/>
                <w:sz w:val="20"/>
                <w:szCs w:val="20"/>
              </w:rPr>
            </w:pPr>
            <w:r w:rsidRPr="0087326B">
              <w:rPr>
                <w:rFonts w:ascii="Arial Narrow" w:hAnsi="Arial Narrow"/>
                <w:color w:val="000000" w:themeColor="text1"/>
                <w:sz w:val="20"/>
                <w:szCs w:val="20"/>
              </w:rPr>
              <w:t>Израда базе података о   материјалном положају породица из РЕ популације</w:t>
            </w:r>
          </w:p>
        </w:tc>
        <w:tc>
          <w:tcPr>
            <w:tcW w:w="2424" w:type="dxa"/>
            <w:gridSpan w:val="3"/>
            <w:tcBorders>
              <w:bottom w:val="single" w:sz="4" w:space="0" w:color="000000"/>
            </w:tcBorders>
          </w:tcPr>
          <w:p w14:paraId="78A49B40" w14:textId="77777777" w:rsidR="00573A86" w:rsidRPr="0087326B" w:rsidRDefault="00573A86" w:rsidP="00573A86">
            <w:pPr>
              <w:spacing w:before="20" w:after="20"/>
              <w:rPr>
                <w:rFonts w:ascii="Arial Narrow" w:eastAsia="Arial Narrow" w:hAnsi="Arial Narrow" w:cs="Arial Narrow"/>
                <w:sz w:val="20"/>
                <w:szCs w:val="20"/>
              </w:rPr>
            </w:pPr>
            <w:r w:rsidRPr="0087326B">
              <w:rPr>
                <w:rFonts w:ascii="Arial Narrow" w:eastAsia="Arial Narrow" w:hAnsi="Arial Narrow" w:cs="Arial Narrow"/>
                <w:sz w:val="20"/>
                <w:szCs w:val="20"/>
              </w:rPr>
              <w:t xml:space="preserve">Израђена база података са подацима </w:t>
            </w:r>
            <w:r w:rsidRPr="0087326B">
              <w:rPr>
                <w:rFonts w:ascii="Arial Narrow" w:hAnsi="Arial Narrow"/>
                <w:sz w:val="20"/>
                <w:szCs w:val="20"/>
              </w:rPr>
              <w:t>о   материјалном положају породица из РЕ популације</w:t>
            </w:r>
          </w:p>
        </w:tc>
        <w:tc>
          <w:tcPr>
            <w:tcW w:w="1975" w:type="dxa"/>
            <w:gridSpan w:val="4"/>
            <w:tcBorders>
              <w:bottom w:val="single" w:sz="4" w:space="0" w:color="000000"/>
            </w:tcBorders>
          </w:tcPr>
          <w:p w14:paraId="5DE4D9B7" w14:textId="77777777" w:rsidR="00573A86" w:rsidRPr="0087326B" w:rsidRDefault="00573A86" w:rsidP="00573A86">
            <w:pPr>
              <w:spacing w:before="20" w:after="20"/>
              <w:rPr>
                <w:rFonts w:ascii="Arial Narrow" w:eastAsia="Arial Narrow" w:hAnsi="Arial Narrow" w:cs="Arial Narrow"/>
                <w:sz w:val="20"/>
                <w:szCs w:val="20"/>
              </w:rPr>
            </w:pPr>
            <w:r w:rsidRPr="0087326B">
              <w:rPr>
                <w:rFonts w:ascii="Arial Narrow" w:eastAsia="Arial Narrow" w:hAnsi="Arial Narrow" w:cs="Arial Narrow"/>
                <w:sz w:val="20"/>
                <w:szCs w:val="20"/>
              </w:rPr>
              <w:t>Секретаријат за друштвене дјелатности ОБ/Центар за социјални рад, НВО</w:t>
            </w:r>
          </w:p>
        </w:tc>
        <w:tc>
          <w:tcPr>
            <w:tcW w:w="1761" w:type="dxa"/>
            <w:gridSpan w:val="4"/>
            <w:tcBorders>
              <w:bottom w:val="single" w:sz="4" w:space="0" w:color="000000"/>
            </w:tcBorders>
          </w:tcPr>
          <w:p w14:paraId="2F8117E0" w14:textId="52BDA7A5" w:rsidR="00573A86" w:rsidRPr="0087326B"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III</w:t>
            </w:r>
            <w:r w:rsidR="00573A86">
              <w:rPr>
                <w:rFonts w:ascii="Arial Narrow" w:eastAsia="Arial Narrow" w:hAnsi="Arial Narrow" w:cs="Arial Narrow"/>
                <w:sz w:val="20"/>
                <w:szCs w:val="20"/>
              </w:rPr>
              <w:t xml:space="preserve">  квартал 2025.</w:t>
            </w:r>
          </w:p>
        </w:tc>
        <w:tc>
          <w:tcPr>
            <w:tcW w:w="1920" w:type="dxa"/>
            <w:gridSpan w:val="3"/>
            <w:tcBorders>
              <w:bottom w:val="single" w:sz="4" w:space="0" w:color="000000"/>
            </w:tcBorders>
          </w:tcPr>
          <w:p w14:paraId="067DB06A" w14:textId="49285685" w:rsidR="00573A86" w:rsidRPr="0087326B"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III</w:t>
            </w:r>
            <w:r w:rsidR="00573A86">
              <w:rPr>
                <w:rFonts w:ascii="Arial Narrow" w:eastAsia="Arial Narrow" w:hAnsi="Arial Narrow" w:cs="Arial Narrow"/>
                <w:sz w:val="20"/>
                <w:szCs w:val="20"/>
              </w:rPr>
              <w:t xml:space="preserve"> квартал 2026.</w:t>
            </w:r>
          </w:p>
        </w:tc>
        <w:tc>
          <w:tcPr>
            <w:tcW w:w="1356" w:type="dxa"/>
            <w:gridSpan w:val="4"/>
            <w:tcBorders>
              <w:bottom w:val="single" w:sz="4" w:space="0" w:color="000000"/>
            </w:tcBorders>
          </w:tcPr>
          <w:p w14:paraId="1EE5834A" w14:textId="77777777" w:rsidR="00573A86" w:rsidRPr="0087326B"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150 еура годишње/укупно 300,00 еура</w:t>
            </w:r>
          </w:p>
        </w:tc>
        <w:tc>
          <w:tcPr>
            <w:tcW w:w="1876" w:type="dxa"/>
            <w:gridSpan w:val="2"/>
            <w:tcBorders>
              <w:bottom w:val="single" w:sz="4" w:space="0" w:color="000000"/>
            </w:tcBorders>
          </w:tcPr>
          <w:p w14:paraId="65EA6ADF" w14:textId="77777777" w:rsidR="00573A86" w:rsidRPr="0087326B" w:rsidRDefault="00573A86" w:rsidP="00573A86">
            <w:pPr>
              <w:spacing w:before="20" w:after="20"/>
              <w:rPr>
                <w:rFonts w:ascii="Arial Narrow" w:eastAsia="Arial Narrow" w:hAnsi="Arial Narrow" w:cs="Arial Narrow"/>
                <w:sz w:val="20"/>
                <w:szCs w:val="20"/>
              </w:rPr>
            </w:pPr>
            <w:r w:rsidRPr="0087326B">
              <w:rPr>
                <w:rFonts w:ascii="Arial Narrow" w:eastAsia="Arial Narrow" w:hAnsi="Arial Narrow" w:cs="Arial Narrow"/>
                <w:sz w:val="20"/>
                <w:szCs w:val="20"/>
              </w:rPr>
              <w:t>Буџет Општине Беране</w:t>
            </w:r>
          </w:p>
        </w:tc>
      </w:tr>
      <w:tr w:rsidR="00573A86" w:rsidRPr="00096A80" w14:paraId="13FEEAB6" w14:textId="77777777" w:rsidTr="00573A86">
        <w:trPr>
          <w:cantSplit/>
          <w:tblHeader/>
        </w:trPr>
        <w:tc>
          <w:tcPr>
            <w:tcW w:w="818" w:type="dxa"/>
            <w:tcBorders>
              <w:bottom w:val="single" w:sz="4" w:space="0" w:color="000000"/>
            </w:tcBorders>
          </w:tcPr>
          <w:p w14:paraId="094E723A" w14:textId="77777777" w:rsidR="00573A86" w:rsidRPr="00096A80" w:rsidRDefault="00573A86" w:rsidP="00573A86">
            <w:pPr>
              <w:spacing w:before="20" w:after="20"/>
              <w:rPr>
                <w:rFonts w:ascii="Arial Narrow" w:eastAsia="Arial Narrow" w:hAnsi="Arial Narrow" w:cs="Arial Narrow"/>
                <w:sz w:val="20"/>
                <w:szCs w:val="20"/>
              </w:rPr>
            </w:pPr>
            <w:r w:rsidRPr="00096A80">
              <w:rPr>
                <w:rFonts w:ascii="Arial Narrow" w:eastAsia="Arial Narrow" w:hAnsi="Arial Narrow" w:cs="Arial Narrow"/>
                <w:sz w:val="20"/>
                <w:szCs w:val="20"/>
              </w:rPr>
              <w:t>9.1.2.</w:t>
            </w:r>
          </w:p>
        </w:tc>
        <w:tc>
          <w:tcPr>
            <w:tcW w:w="2243" w:type="dxa"/>
            <w:gridSpan w:val="3"/>
            <w:tcBorders>
              <w:bottom w:val="single" w:sz="4" w:space="0" w:color="000000"/>
            </w:tcBorders>
          </w:tcPr>
          <w:p w14:paraId="2180CC27" w14:textId="77777777" w:rsidR="00573A86" w:rsidRPr="00737903" w:rsidRDefault="00573A86" w:rsidP="00573A86">
            <w:pPr>
              <w:rPr>
                <w:rFonts w:ascii="Arial Narrow" w:hAnsi="Arial Narrow"/>
                <w:color w:val="000000" w:themeColor="text1"/>
                <w:sz w:val="20"/>
                <w:szCs w:val="20"/>
              </w:rPr>
            </w:pPr>
            <w:r w:rsidRPr="00737903">
              <w:rPr>
                <w:rFonts w:ascii="Arial Narrow" w:hAnsi="Arial Narrow"/>
                <w:color w:val="000000" w:themeColor="text1"/>
                <w:sz w:val="20"/>
                <w:szCs w:val="20"/>
              </w:rPr>
              <w:t>Организовање информативних</w:t>
            </w:r>
          </w:p>
          <w:p w14:paraId="6524A6AB" w14:textId="77777777" w:rsidR="00573A86" w:rsidRPr="00737903" w:rsidRDefault="00573A86" w:rsidP="00573A86">
            <w:pPr>
              <w:rPr>
                <w:rFonts w:ascii="Arial Narrow" w:hAnsi="Arial Narrow"/>
                <w:color w:val="000000" w:themeColor="text1"/>
                <w:sz w:val="20"/>
                <w:szCs w:val="20"/>
              </w:rPr>
            </w:pPr>
            <w:r w:rsidRPr="00737903">
              <w:rPr>
                <w:rFonts w:ascii="Arial Narrow" w:hAnsi="Arial Narrow"/>
                <w:color w:val="000000" w:themeColor="text1"/>
                <w:sz w:val="20"/>
                <w:szCs w:val="20"/>
              </w:rPr>
              <w:t>састанака и едукативних радионица о</w:t>
            </w:r>
          </w:p>
          <w:p w14:paraId="4A1AD84B" w14:textId="77777777" w:rsidR="00573A86" w:rsidRPr="00737903" w:rsidRDefault="00573A86" w:rsidP="00573A86">
            <w:pPr>
              <w:rPr>
                <w:rFonts w:ascii="Arial Narrow" w:hAnsi="Arial Narrow"/>
                <w:color w:val="000000" w:themeColor="text1"/>
                <w:sz w:val="20"/>
                <w:szCs w:val="20"/>
              </w:rPr>
            </w:pPr>
            <w:r w:rsidRPr="00737903">
              <w:rPr>
                <w:rFonts w:ascii="Arial Narrow" w:hAnsi="Arial Narrow"/>
                <w:color w:val="000000" w:themeColor="text1"/>
                <w:sz w:val="20"/>
                <w:szCs w:val="20"/>
              </w:rPr>
              <w:t>доступности и врстама социјалних</w:t>
            </w:r>
          </w:p>
          <w:p w14:paraId="02E89DDA" w14:textId="77777777" w:rsidR="00573A86" w:rsidRPr="00737903" w:rsidRDefault="00573A86" w:rsidP="00573A86">
            <w:pPr>
              <w:rPr>
                <w:rFonts w:ascii="Arial Narrow" w:hAnsi="Arial Narrow"/>
                <w:color w:val="000000" w:themeColor="text1"/>
                <w:sz w:val="20"/>
                <w:szCs w:val="20"/>
              </w:rPr>
            </w:pPr>
            <w:r w:rsidRPr="00737903">
              <w:rPr>
                <w:rFonts w:ascii="Arial Narrow" w:hAnsi="Arial Narrow"/>
                <w:color w:val="000000" w:themeColor="text1"/>
                <w:sz w:val="20"/>
                <w:szCs w:val="20"/>
              </w:rPr>
              <w:t>услуга</w:t>
            </w:r>
          </w:p>
        </w:tc>
        <w:tc>
          <w:tcPr>
            <w:tcW w:w="2424" w:type="dxa"/>
            <w:gridSpan w:val="3"/>
            <w:tcBorders>
              <w:bottom w:val="single" w:sz="4" w:space="0" w:color="000000"/>
            </w:tcBorders>
          </w:tcPr>
          <w:p w14:paraId="30FC5730" w14:textId="77777777" w:rsidR="00573A86" w:rsidRPr="00737903" w:rsidRDefault="00573A86" w:rsidP="00573A86">
            <w:pPr>
              <w:rPr>
                <w:rFonts w:ascii="Arial Narrow" w:hAnsi="Arial Narrow"/>
                <w:color w:val="000000" w:themeColor="text1"/>
                <w:sz w:val="20"/>
                <w:szCs w:val="20"/>
              </w:rPr>
            </w:pPr>
            <w:r w:rsidRPr="00737903">
              <w:rPr>
                <w:rFonts w:ascii="Arial Narrow" w:hAnsi="Arial Narrow"/>
                <w:color w:val="000000" w:themeColor="text1"/>
                <w:sz w:val="20"/>
                <w:szCs w:val="20"/>
              </w:rPr>
              <w:t>Најмање 60 РЕ грађана</w:t>
            </w:r>
          </w:p>
          <w:p w14:paraId="5BA99F9C" w14:textId="77777777" w:rsidR="00573A86" w:rsidRPr="00737903" w:rsidRDefault="00573A86" w:rsidP="00573A86">
            <w:pPr>
              <w:rPr>
                <w:rFonts w:ascii="Arial Narrow" w:hAnsi="Arial Narrow"/>
                <w:color w:val="000000" w:themeColor="text1"/>
                <w:sz w:val="20"/>
                <w:szCs w:val="20"/>
              </w:rPr>
            </w:pPr>
            <w:r w:rsidRPr="00737903">
              <w:rPr>
                <w:rFonts w:ascii="Arial Narrow" w:hAnsi="Arial Narrow"/>
                <w:color w:val="000000" w:themeColor="text1"/>
                <w:sz w:val="20"/>
                <w:szCs w:val="20"/>
              </w:rPr>
              <w:t>упознато са условима и начинима</w:t>
            </w:r>
          </w:p>
          <w:p w14:paraId="155D05FB" w14:textId="77777777" w:rsidR="00573A86" w:rsidRPr="00737903" w:rsidRDefault="00573A86" w:rsidP="00573A86">
            <w:pPr>
              <w:rPr>
                <w:rFonts w:ascii="Arial Narrow" w:hAnsi="Arial Narrow"/>
                <w:color w:val="000000" w:themeColor="text1"/>
                <w:sz w:val="20"/>
                <w:szCs w:val="20"/>
              </w:rPr>
            </w:pPr>
            <w:r w:rsidRPr="00737903">
              <w:rPr>
                <w:rFonts w:ascii="Arial Narrow" w:hAnsi="Arial Narrow"/>
                <w:color w:val="000000" w:themeColor="text1"/>
                <w:sz w:val="20"/>
                <w:szCs w:val="20"/>
              </w:rPr>
              <w:t>остваривања приступа социјалним</w:t>
            </w:r>
          </w:p>
          <w:p w14:paraId="2CBB2DA6" w14:textId="77777777" w:rsidR="00573A86" w:rsidRPr="009053F0" w:rsidRDefault="00573A86" w:rsidP="00573A86">
            <w:pPr>
              <w:rPr>
                <w:rFonts w:ascii="Arial Narrow" w:hAnsi="Arial Narrow"/>
                <w:color w:val="000000" w:themeColor="text1"/>
                <w:sz w:val="20"/>
                <w:szCs w:val="20"/>
              </w:rPr>
            </w:pPr>
            <w:r w:rsidRPr="00737903">
              <w:rPr>
                <w:rFonts w:ascii="Arial Narrow" w:hAnsi="Arial Narrow"/>
                <w:color w:val="000000" w:themeColor="text1"/>
                <w:sz w:val="20"/>
                <w:szCs w:val="20"/>
              </w:rPr>
              <w:t>услугама на годишњем нивоу.</w:t>
            </w:r>
          </w:p>
        </w:tc>
        <w:tc>
          <w:tcPr>
            <w:tcW w:w="1975" w:type="dxa"/>
            <w:gridSpan w:val="4"/>
            <w:tcBorders>
              <w:bottom w:val="single" w:sz="4" w:space="0" w:color="000000"/>
            </w:tcBorders>
          </w:tcPr>
          <w:p w14:paraId="23D30D60" w14:textId="77777777" w:rsidR="00573A86" w:rsidRPr="00737903" w:rsidRDefault="00573A86" w:rsidP="00573A86">
            <w:pPr>
              <w:spacing w:before="20" w:after="20"/>
              <w:rPr>
                <w:rFonts w:ascii="Arial Narrow" w:eastAsia="Arial Narrow" w:hAnsi="Arial Narrow" w:cs="Arial Narrow"/>
                <w:color w:val="000000" w:themeColor="text1"/>
                <w:sz w:val="20"/>
                <w:szCs w:val="20"/>
              </w:rPr>
            </w:pPr>
            <w:r w:rsidRPr="00737903">
              <w:rPr>
                <w:rFonts w:ascii="Arial Narrow" w:eastAsia="Arial Narrow" w:hAnsi="Arial Narrow" w:cs="Arial Narrow"/>
                <w:color w:val="000000" w:themeColor="text1"/>
                <w:sz w:val="20"/>
                <w:szCs w:val="20"/>
              </w:rPr>
              <w:t>Општина Беране, Центар за социјални рад, НВО</w:t>
            </w:r>
          </w:p>
        </w:tc>
        <w:tc>
          <w:tcPr>
            <w:tcW w:w="1761" w:type="dxa"/>
            <w:gridSpan w:val="4"/>
            <w:tcBorders>
              <w:bottom w:val="single" w:sz="4" w:space="0" w:color="000000"/>
            </w:tcBorders>
          </w:tcPr>
          <w:p w14:paraId="72B4EE12" w14:textId="64A6F8CE" w:rsidR="00573A86" w:rsidRPr="00096A80"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III</w:t>
            </w:r>
            <w:r w:rsidR="00573A86">
              <w:rPr>
                <w:rFonts w:ascii="Arial Narrow" w:eastAsia="Arial Narrow" w:hAnsi="Arial Narrow" w:cs="Arial Narrow"/>
                <w:sz w:val="20"/>
                <w:szCs w:val="20"/>
              </w:rPr>
              <w:t xml:space="preserve"> квартал 2025.</w:t>
            </w:r>
          </w:p>
        </w:tc>
        <w:tc>
          <w:tcPr>
            <w:tcW w:w="1920" w:type="dxa"/>
            <w:gridSpan w:val="3"/>
            <w:tcBorders>
              <w:bottom w:val="single" w:sz="4" w:space="0" w:color="000000"/>
            </w:tcBorders>
          </w:tcPr>
          <w:p w14:paraId="221E0C58" w14:textId="46FAC624" w:rsidR="00573A86" w:rsidRPr="00096A80"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III</w:t>
            </w:r>
            <w:r w:rsidR="00573A86">
              <w:rPr>
                <w:rFonts w:ascii="Arial Narrow" w:eastAsia="Arial Narrow" w:hAnsi="Arial Narrow" w:cs="Arial Narrow"/>
                <w:sz w:val="20"/>
                <w:szCs w:val="20"/>
              </w:rPr>
              <w:t xml:space="preserve"> квартал 2028.</w:t>
            </w:r>
          </w:p>
        </w:tc>
        <w:tc>
          <w:tcPr>
            <w:tcW w:w="1356" w:type="dxa"/>
            <w:gridSpan w:val="4"/>
            <w:tcBorders>
              <w:bottom w:val="single" w:sz="4" w:space="0" w:color="000000"/>
            </w:tcBorders>
          </w:tcPr>
          <w:p w14:paraId="75CC63B5"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450,00 еура годишње</w:t>
            </w:r>
          </w:p>
          <w:p w14:paraId="3D1A0B7E" w14:textId="77777777" w:rsidR="00573A86" w:rsidRPr="00096A80"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Укупно 1.800,00 еура за 4 године</w:t>
            </w:r>
          </w:p>
        </w:tc>
        <w:tc>
          <w:tcPr>
            <w:tcW w:w="1876" w:type="dxa"/>
            <w:gridSpan w:val="2"/>
            <w:tcBorders>
              <w:bottom w:val="single" w:sz="4" w:space="0" w:color="000000"/>
            </w:tcBorders>
          </w:tcPr>
          <w:p w14:paraId="2B37BA9D" w14:textId="77777777" w:rsidR="00573A86" w:rsidRPr="00096A80" w:rsidRDefault="00573A86" w:rsidP="00573A86">
            <w:pPr>
              <w:spacing w:before="20" w:after="20"/>
              <w:rPr>
                <w:rFonts w:ascii="Arial Narrow" w:eastAsia="Arial Narrow" w:hAnsi="Arial Narrow" w:cs="Arial Narrow"/>
                <w:sz w:val="20"/>
                <w:szCs w:val="20"/>
              </w:rPr>
            </w:pPr>
            <w:r w:rsidRPr="00691C3E">
              <w:rPr>
                <w:rFonts w:ascii="Arial Narrow" w:eastAsia="Arial Narrow" w:hAnsi="Arial Narrow" w:cs="Arial Narrow"/>
              </w:rPr>
              <w:t>Буџет Општине (конкурс за пројекте НВО)</w:t>
            </w:r>
          </w:p>
        </w:tc>
      </w:tr>
      <w:tr w:rsidR="00573A86" w:rsidRPr="00737903" w14:paraId="6BB665AC" w14:textId="77777777" w:rsidTr="00573A86">
        <w:trPr>
          <w:cantSplit/>
          <w:tblHeader/>
        </w:trPr>
        <w:tc>
          <w:tcPr>
            <w:tcW w:w="818" w:type="dxa"/>
          </w:tcPr>
          <w:p w14:paraId="357EFB25" w14:textId="77777777" w:rsidR="00573A86" w:rsidRPr="00737903" w:rsidRDefault="00573A86" w:rsidP="00573A86">
            <w:pPr>
              <w:spacing w:before="20" w:after="20"/>
              <w:rPr>
                <w:rFonts w:ascii="Arial Narrow" w:eastAsia="Arial Narrow" w:hAnsi="Arial Narrow" w:cs="Arial Narrow"/>
                <w:sz w:val="20"/>
                <w:szCs w:val="20"/>
              </w:rPr>
            </w:pPr>
            <w:r w:rsidRPr="00737903">
              <w:rPr>
                <w:rFonts w:ascii="Arial Narrow" w:eastAsia="Arial Narrow" w:hAnsi="Arial Narrow" w:cs="Arial Narrow"/>
                <w:sz w:val="20"/>
                <w:szCs w:val="20"/>
              </w:rPr>
              <w:t>9.1.3.</w:t>
            </w:r>
          </w:p>
        </w:tc>
        <w:tc>
          <w:tcPr>
            <w:tcW w:w="2243" w:type="dxa"/>
            <w:gridSpan w:val="3"/>
          </w:tcPr>
          <w:p w14:paraId="637588AA" w14:textId="77777777" w:rsidR="00573A86" w:rsidRPr="008277FA" w:rsidRDefault="00573A86" w:rsidP="00573A86">
            <w:pPr>
              <w:rPr>
                <w:rFonts w:ascii="Arial Narrow" w:hAnsi="Arial Narrow"/>
                <w:sz w:val="18"/>
                <w:szCs w:val="18"/>
              </w:rPr>
            </w:pPr>
            <w:r w:rsidRPr="008277FA">
              <w:rPr>
                <w:rFonts w:ascii="Arial Narrow" w:hAnsi="Arial Narrow"/>
                <w:sz w:val="18"/>
                <w:szCs w:val="18"/>
              </w:rPr>
              <w:t xml:space="preserve">Одржане 2 радионице за информисање родитеља о правима дјеце са сметњама у развоју о могућностима </w:t>
            </w:r>
            <w:r w:rsidRPr="008277FA">
              <w:rPr>
                <w:rFonts w:ascii="Arial Narrow" w:hAnsi="Arial Narrow"/>
                <w:sz w:val="18"/>
                <w:szCs w:val="18"/>
              </w:rPr>
              <w:lastRenderedPageBreak/>
              <w:t>укључивања дјеце у ЈУ Дневни центар</w:t>
            </w:r>
          </w:p>
        </w:tc>
        <w:tc>
          <w:tcPr>
            <w:tcW w:w="2424" w:type="dxa"/>
            <w:gridSpan w:val="3"/>
          </w:tcPr>
          <w:p w14:paraId="2F08D3E0" w14:textId="77777777" w:rsidR="00573A86" w:rsidRPr="008277FA" w:rsidRDefault="00573A86" w:rsidP="00573A86">
            <w:pPr>
              <w:rPr>
                <w:rFonts w:ascii="Arial Narrow" w:hAnsi="Arial Narrow"/>
                <w:sz w:val="18"/>
                <w:szCs w:val="18"/>
              </w:rPr>
            </w:pPr>
            <w:r w:rsidRPr="008277FA">
              <w:rPr>
                <w:rFonts w:ascii="Arial Narrow" w:eastAsia="Arial Narrow" w:hAnsi="Arial Narrow" w:cs="Arial Narrow"/>
                <w:sz w:val="18"/>
                <w:szCs w:val="18"/>
              </w:rPr>
              <w:lastRenderedPageBreak/>
              <w:t>Најмање 40 родитеља РЕ учествовало на двије  једнодневне</w:t>
            </w:r>
            <w:r w:rsidRPr="008277FA">
              <w:rPr>
                <w:rFonts w:ascii="Arial Narrow" w:hAnsi="Arial Narrow"/>
                <w:sz w:val="18"/>
                <w:szCs w:val="18"/>
              </w:rPr>
              <w:t xml:space="preserve"> радионице за информисање родитеља о </w:t>
            </w:r>
          </w:p>
          <w:p w14:paraId="00B5045B" w14:textId="77777777" w:rsidR="00573A86" w:rsidRPr="008277FA" w:rsidRDefault="00573A86" w:rsidP="00573A86">
            <w:pPr>
              <w:spacing w:before="20" w:after="20"/>
              <w:rPr>
                <w:rFonts w:ascii="Arial Narrow" w:eastAsia="Arial Narrow" w:hAnsi="Arial Narrow" w:cs="Arial Narrow"/>
                <w:sz w:val="18"/>
                <w:szCs w:val="18"/>
              </w:rPr>
            </w:pPr>
            <w:r w:rsidRPr="008277FA">
              <w:rPr>
                <w:rFonts w:ascii="Arial Narrow" w:hAnsi="Arial Narrow"/>
                <w:sz w:val="18"/>
                <w:szCs w:val="18"/>
              </w:rPr>
              <w:lastRenderedPageBreak/>
              <w:t>правима дјеце са сметњама у развоју о могућностима укључивања дјеце у ЈУ Дневни центар</w:t>
            </w:r>
          </w:p>
        </w:tc>
        <w:tc>
          <w:tcPr>
            <w:tcW w:w="1975" w:type="dxa"/>
            <w:gridSpan w:val="4"/>
          </w:tcPr>
          <w:p w14:paraId="3B74D194" w14:textId="77777777" w:rsidR="00573A86" w:rsidRPr="008277FA" w:rsidRDefault="00573A86" w:rsidP="00573A86">
            <w:pPr>
              <w:spacing w:before="20" w:after="20"/>
              <w:rPr>
                <w:rFonts w:ascii="Arial Narrow" w:eastAsia="Arial Narrow" w:hAnsi="Arial Narrow" w:cs="Arial Narrow"/>
                <w:sz w:val="18"/>
                <w:szCs w:val="18"/>
              </w:rPr>
            </w:pPr>
            <w:r w:rsidRPr="008277FA">
              <w:rPr>
                <w:rFonts w:ascii="Arial Narrow" w:eastAsia="Arial Narrow" w:hAnsi="Arial Narrow" w:cs="Arial Narrow"/>
                <w:sz w:val="18"/>
                <w:szCs w:val="18"/>
              </w:rPr>
              <w:lastRenderedPageBreak/>
              <w:t>Секретаријат за друштвене дјелатности ОБ/ ЈУ Дневни центар</w:t>
            </w:r>
          </w:p>
        </w:tc>
        <w:tc>
          <w:tcPr>
            <w:tcW w:w="1761" w:type="dxa"/>
            <w:gridSpan w:val="4"/>
          </w:tcPr>
          <w:p w14:paraId="0B98EF4A" w14:textId="6798418F" w:rsidR="00573A86" w:rsidRPr="008277FA" w:rsidRDefault="00566ECF" w:rsidP="00573A86">
            <w:pPr>
              <w:spacing w:before="20" w:after="20"/>
              <w:rPr>
                <w:rFonts w:ascii="Arial Narrow" w:eastAsia="Arial Narrow" w:hAnsi="Arial Narrow" w:cs="Arial Narrow"/>
                <w:sz w:val="18"/>
                <w:szCs w:val="18"/>
              </w:rPr>
            </w:pPr>
            <w:r>
              <w:rPr>
                <w:rFonts w:ascii="Arial Narrow" w:eastAsia="Arial Narrow" w:hAnsi="Arial Narrow" w:cs="Arial Narrow"/>
                <w:sz w:val="18"/>
                <w:szCs w:val="18"/>
              </w:rPr>
              <w:t>III</w:t>
            </w:r>
            <w:r w:rsidR="00573A86" w:rsidRPr="008277FA">
              <w:rPr>
                <w:rFonts w:ascii="Arial Narrow" w:eastAsia="Arial Narrow" w:hAnsi="Arial Narrow" w:cs="Arial Narrow"/>
                <w:sz w:val="18"/>
                <w:szCs w:val="18"/>
              </w:rPr>
              <w:t xml:space="preserve"> квартал 2025.</w:t>
            </w:r>
          </w:p>
        </w:tc>
        <w:tc>
          <w:tcPr>
            <w:tcW w:w="1920" w:type="dxa"/>
            <w:gridSpan w:val="3"/>
          </w:tcPr>
          <w:p w14:paraId="0520A4A1" w14:textId="1FE0343B" w:rsidR="00573A86" w:rsidRPr="008277FA" w:rsidRDefault="00566ECF" w:rsidP="00573A86">
            <w:pPr>
              <w:spacing w:before="20" w:after="20"/>
              <w:rPr>
                <w:rFonts w:ascii="Arial Narrow" w:eastAsia="Arial Narrow" w:hAnsi="Arial Narrow" w:cs="Arial Narrow"/>
                <w:sz w:val="18"/>
                <w:szCs w:val="18"/>
              </w:rPr>
            </w:pPr>
            <w:r>
              <w:rPr>
                <w:rFonts w:ascii="Arial Narrow" w:eastAsia="Arial Narrow" w:hAnsi="Arial Narrow" w:cs="Arial Narrow"/>
                <w:sz w:val="18"/>
                <w:szCs w:val="18"/>
              </w:rPr>
              <w:t>III</w:t>
            </w:r>
            <w:r w:rsidR="00573A86" w:rsidRPr="008277FA">
              <w:rPr>
                <w:rFonts w:ascii="Arial Narrow" w:eastAsia="Arial Narrow" w:hAnsi="Arial Narrow" w:cs="Arial Narrow"/>
                <w:sz w:val="18"/>
                <w:szCs w:val="18"/>
              </w:rPr>
              <w:t xml:space="preserve"> квартал 2028.</w:t>
            </w:r>
          </w:p>
        </w:tc>
        <w:tc>
          <w:tcPr>
            <w:tcW w:w="1356" w:type="dxa"/>
            <w:gridSpan w:val="4"/>
          </w:tcPr>
          <w:p w14:paraId="5058778C" w14:textId="77777777" w:rsidR="00573A86" w:rsidRPr="008277FA" w:rsidRDefault="00573A86" w:rsidP="00573A86">
            <w:pPr>
              <w:spacing w:before="20" w:after="20"/>
              <w:rPr>
                <w:rFonts w:ascii="Arial Narrow" w:eastAsia="Arial Narrow" w:hAnsi="Arial Narrow" w:cs="Arial Narrow"/>
                <w:sz w:val="18"/>
                <w:szCs w:val="18"/>
              </w:rPr>
            </w:pPr>
            <w:r w:rsidRPr="008277FA">
              <w:rPr>
                <w:rFonts w:ascii="Arial Narrow" w:eastAsia="Arial Narrow" w:hAnsi="Arial Narrow" w:cs="Arial Narrow"/>
                <w:sz w:val="18"/>
                <w:szCs w:val="18"/>
              </w:rPr>
              <w:t>400,00 еура годишње/</w:t>
            </w:r>
          </w:p>
          <w:p w14:paraId="6CEF2580" w14:textId="77777777" w:rsidR="00573A86" w:rsidRPr="008277FA" w:rsidRDefault="00573A86" w:rsidP="00573A86">
            <w:pPr>
              <w:spacing w:before="20" w:after="20"/>
              <w:rPr>
                <w:rFonts w:ascii="Arial Narrow" w:eastAsia="Arial Narrow" w:hAnsi="Arial Narrow" w:cs="Arial Narrow"/>
                <w:sz w:val="18"/>
                <w:szCs w:val="18"/>
              </w:rPr>
            </w:pPr>
            <w:r w:rsidRPr="008277FA">
              <w:rPr>
                <w:rFonts w:ascii="Arial Narrow" w:eastAsia="Arial Narrow" w:hAnsi="Arial Narrow" w:cs="Arial Narrow"/>
                <w:sz w:val="18"/>
                <w:szCs w:val="18"/>
              </w:rPr>
              <w:t>1.600.00 еура за 4 године</w:t>
            </w:r>
          </w:p>
        </w:tc>
        <w:tc>
          <w:tcPr>
            <w:tcW w:w="1876" w:type="dxa"/>
            <w:gridSpan w:val="2"/>
          </w:tcPr>
          <w:p w14:paraId="2D7E9211" w14:textId="77777777" w:rsidR="00573A86" w:rsidRPr="008277FA" w:rsidRDefault="00573A86" w:rsidP="00573A86">
            <w:pPr>
              <w:spacing w:before="20" w:after="20"/>
              <w:rPr>
                <w:rFonts w:ascii="Arial Narrow" w:eastAsia="Arial Narrow" w:hAnsi="Arial Narrow" w:cs="Arial Narrow"/>
                <w:sz w:val="18"/>
                <w:szCs w:val="18"/>
              </w:rPr>
            </w:pPr>
            <w:r w:rsidRPr="008277FA">
              <w:rPr>
                <w:rFonts w:ascii="Arial Narrow" w:eastAsia="Arial Narrow" w:hAnsi="Arial Narrow" w:cs="Arial Narrow"/>
                <w:sz w:val="18"/>
                <w:szCs w:val="18"/>
              </w:rPr>
              <w:t>Буџет Општине (конкурс за пројекте НВО)</w:t>
            </w:r>
          </w:p>
        </w:tc>
      </w:tr>
      <w:tr w:rsidR="00573A86" w:rsidRPr="00096A80" w14:paraId="73723BF9" w14:textId="77777777" w:rsidTr="00573A86">
        <w:trPr>
          <w:cantSplit/>
          <w:tblHeader/>
        </w:trPr>
        <w:tc>
          <w:tcPr>
            <w:tcW w:w="818" w:type="dxa"/>
          </w:tcPr>
          <w:p w14:paraId="4F676CF9" w14:textId="77777777" w:rsidR="00573A86" w:rsidRPr="00096A80" w:rsidRDefault="00573A86" w:rsidP="00573A86">
            <w:pPr>
              <w:spacing w:before="20" w:after="20"/>
              <w:rPr>
                <w:rFonts w:ascii="Arial Narrow" w:eastAsia="Arial Narrow" w:hAnsi="Arial Narrow" w:cs="Arial Narrow"/>
                <w:color w:val="000000" w:themeColor="text1"/>
                <w:sz w:val="20"/>
                <w:szCs w:val="20"/>
              </w:rPr>
            </w:pPr>
            <w:r w:rsidRPr="00096A80">
              <w:rPr>
                <w:rFonts w:ascii="Arial Narrow" w:eastAsia="Arial Narrow" w:hAnsi="Arial Narrow" w:cs="Arial Narrow"/>
                <w:color w:val="000000" w:themeColor="text1"/>
                <w:sz w:val="20"/>
                <w:szCs w:val="20"/>
              </w:rPr>
              <w:t>9.1.4.</w:t>
            </w:r>
          </w:p>
        </w:tc>
        <w:tc>
          <w:tcPr>
            <w:tcW w:w="2243" w:type="dxa"/>
            <w:gridSpan w:val="3"/>
          </w:tcPr>
          <w:p w14:paraId="4DCC5F1A" w14:textId="77777777" w:rsidR="00573A86" w:rsidRPr="00FB758D" w:rsidRDefault="00573A86" w:rsidP="00573A86">
            <w:pPr>
              <w:rPr>
                <w:rFonts w:ascii="Arial Narrow" w:hAnsi="Arial Narrow"/>
                <w:color w:val="000000" w:themeColor="text1"/>
                <w:sz w:val="18"/>
                <w:szCs w:val="18"/>
              </w:rPr>
            </w:pPr>
            <w:r w:rsidRPr="00FB758D">
              <w:rPr>
                <w:rFonts w:ascii="Arial Narrow" w:hAnsi="Arial Narrow"/>
                <w:color w:val="000000" w:themeColor="text1"/>
                <w:sz w:val="18"/>
                <w:szCs w:val="18"/>
              </w:rPr>
              <w:t>Организовати дводневну</w:t>
            </w:r>
          </w:p>
          <w:p w14:paraId="34694FB3" w14:textId="77777777" w:rsidR="00573A86" w:rsidRPr="00FB758D" w:rsidRDefault="00573A86" w:rsidP="00573A86">
            <w:pPr>
              <w:rPr>
                <w:rFonts w:ascii="Arial Narrow" w:hAnsi="Arial Narrow"/>
                <w:color w:val="000000" w:themeColor="text1"/>
                <w:sz w:val="18"/>
                <w:szCs w:val="18"/>
              </w:rPr>
            </w:pPr>
            <w:r w:rsidRPr="00FB758D">
              <w:rPr>
                <w:rFonts w:ascii="Arial Narrow" w:hAnsi="Arial Narrow"/>
                <w:color w:val="000000" w:themeColor="text1"/>
                <w:sz w:val="18"/>
                <w:szCs w:val="18"/>
              </w:rPr>
              <w:t>едукацију о сузбијању и превенције</w:t>
            </w:r>
          </w:p>
          <w:p w14:paraId="4723450B" w14:textId="77777777" w:rsidR="00573A86" w:rsidRPr="00FB758D" w:rsidRDefault="00573A86" w:rsidP="00573A86">
            <w:pPr>
              <w:rPr>
                <w:rFonts w:ascii="Arial Narrow" w:hAnsi="Arial Narrow"/>
                <w:color w:val="000000" w:themeColor="text1"/>
                <w:sz w:val="18"/>
                <w:szCs w:val="18"/>
              </w:rPr>
            </w:pPr>
            <w:r w:rsidRPr="00FB758D">
              <w:rPr>
                <w:rFonts w:ascii="Arial Narrow" w:hAnsi="Arial Narrow"/>
                <w:color w:val="000000" w:themeColor="text1"/>
                <w:sz w:val="18"/>
                <w:szCs w:val="18"/>
              </w:rPr>
              <w:t>малољетних бракова, дјечијег</w:t>
            </w:r>
          </w:p>
          <w:p w14:paraId="2F1C879F" w14:textId="77777777" w:rsidR="00573A86" w:rsidRPr="00FB758D" w:rsidRDefault="00573A86" w:rsidP="00573A86">
            <w:pPr>
              <w:rPr>
                <w:rFonts w:ascii="Arial Narrow" w:hAnsi="Arial Narrow"/>
                <w:color w:val="000000" w:themeColor="text1"/>
                <w:sz w:val="18"/>
                <w:szCs w:val="18"/>
              </w:rPr>
            </w:pPr>
            <w:r w:rsidRPr="00FB758D">
              <w:rPr>
                <w:rFonts w:ascii="Arial Narrow" w:hAnsi="Arial Narrow"/>
                <w:color w:val="000000" w:themeColor="text1"/>
                <w:sz w:val="18"/>
                <w:szCs w:val="18"/>
              </w:rPr>
              <w:t>просјачења и борбе против</w:t>
            </w:r>
          </w:p>
          <w:p w14:paraId="748BA351" w14:textId="77777777" w:rsidR="00573A86" w:rsidRPr="00FB758D" w:rsidRDefault="00573A86" w:rsidP="00573A86">
            <w:pPr>
              <w:rPr>
                <w:rFonts w:ascii="Arial Narrow" w:hAnsi="Arial Narrow"/>
                <w:color w:val="000000" w:themeColor="text1"/>
                <w:sz w:val="18"/>
                <w:szCs w:val="18"/>
              </w:rPr>
            </w:pPr>
            <w:r w:rsidRPr="00FB758D">
              <w:rPr>
                <w:rFonts w:ascii="Arial Narrow" w:hAnsi="Arial Narrow"/>
                <w:color w:val="000000" w:themeColor="text1"/>
                <w:sz w:val="18"/>
                <w:szCs w:val="18"/>
              </w:rPr>
              <w:t>трговине људима.</w:t>
            </w:r>
          </w:p>
          <w:p w14:paraId="2C056259" w14:textId="77777777" w:rsidR="00573A86" w:rsidRPr="00096A80" w:rsidRDefault="00573A86" w:rsidP="00573A86">
            <w:pPr>
              <w:rPr>
                <w:rFonts w:ascii="Arial Narrow" w:hAnsi="Arial Narrow"/>
                <w:color w:val="000000" w:themeColor="text1"/>
                <w:sz w:val="20"/>
                <w:szCs w:val="20"/>
              </w:rPr>
            </w:pPr>
          </w:p>
        </w:tc>
        <w:tc>
          <w:tcPr>
            <w:tcW w:w="2424" w:type="dxa"/>
            <w:gridSpan w:val="3"/>
          </w:tcPr>
          <w:p w14:paraId="659AB6FD" w14:textId="77777777" w:rsidR="00573A86" w:rsidRPr="00096A80" w:rsidRDefault="00573A86" w:rsidP="00573A86">
            <w:pPr>
              <w:rPr>
                <w:rFonts w:ascii="Arial Narrow" w:hAnsi="Arial Narrow"/>
                <w:color w:val="000000" w:themeColor="text1"/>
                <w:sz w:val="20"/>
                <w:szCs w:val="20"/>
              </w:rPr>
            </w:pPr>
            <w:r w:rsidRPr="00096A80">
              <w:rPr>
                <w:rFonts w:ascii="Arial Narrow" w:hAnsi="Arial Narrow"/>
                <w:color w:val="000000" w:themeColor="text1"/>
                <w:sz w:val="20"/>
                <w:szCs w:val="20"/>
              </w:rPr>
              <w:t>Обучити најмање</w:t>
            </w:r>
          </w:p>
          <w:p w14:paraId="7B6AECC3" w14:textId="77777777" w:rsidR="00573A86" w:rsidRPr="00096A80" w:rsidRDefault="00573A86" w:rsidP="00573A86">
            <w:pPr>
              <w:rPr>
                <w:rFonts w:ascii="Arial Narrow" w:hAnsi="Arial Narrow"/>
                <w:color w:val="000000" w:themeColor="text1"/>
                <w:sz w:val="20"/>
                <w:szCs w:val="20"/>
              </w:rPr>
            </w:pPr>
            <w:r w:rsidRPr="00096A80">
              <w:rPr>
                <w:rFonts w:ascii="Arial Narrow" w:hAnsi="Arial Narrow"/>
                <w:color w:val="000000" w:themeColor="text1"/>
                <w:sz w:val="20"/>
                <w:szCs w:val="20"/>
              </w:rPr>
              <w:t>30 припадника/ца</w:t>
            </w:r>
          </w:p>
          <w:p w14:paraId="5009E169" w14:textId="77777777" w:rsidR="00573A86" w:rsidRPr="00096A80" w:rsidRDefault="00573A86" w:rsidP="00573A86">
            <w:pPr>
              <w:rPr>
                <w:rFonts w:ascii="Arial Narrow" w:hAnsi="Arial Narrow"/>
                <w:color w:val="000000" w:themeColor="text1"/>
                <w:sz w:val="20"/>
                <w:szCs w:val="20"/>
              </w:rPr>
            </w:pPr>
            <w:r w:rsidRPr="00096A80">
              <w:rPr>
                <w:rFonts w:ascii="Arial Narrow" w:hAnsi="Arial Narrow"/>
                <w:color w:val="000000" w:themeColor="text1"/>
                <w:sz w:val="20"/>
                <w:szCs w:val="20"/>
              </w:rPr>
              <w:t>ромске и</w:t>
            </w:r>
          </w:p>
          <w:p w14:paraId="26195AA1" w14:textId="77777777" w:rsidR="00573A86" w:rsidRPr="00096A80" w:rsidRDefault="00573A86" w:rsidP="00573A86">
            <w:pPr>
              <w:rPr>
                <w:rFonts w:ascii="Arial Narrow" w:hAnsi="Arial Narrow"/>
                <w:color w:val="000000" w:themeColor="text1"/>
                <w:sz w:val="20"/>
                <w:szCs w:val="20"/>
              </w:rPr>
            </w:pPr>
            <w:r w:rsidRPr="00096A80">
              <w:rPr>
                <w:rFonts w:ascii="Arial Narrow" w:hAnsi="Arial Narrow"/>
                <w:color w:val="000000" w:themeColor="text1"/>
                <w:sz w:val="20"/>
                <w:szCs w:val="20"/>
              </w:rPr>
              <w:t>египћанске</w:t>
            </w:r>
          </w:p>
          <w:p w14:paraId="35B69207" w14:textId="77777777" w:rsidR="00573A86" w:rsidRPr="00096A80" w:rsidRDefault="00573A86" w:rsidP="00573A86">
            <w:pPr>
              <w:rPr>
                <w:rFonts w:ascii="Arial Narrow" w:hAnsi="Arial Narrow"/>
                <w:color w:val="000000" w:themeColor="text1"/>
                <w:sz w:val="20"/>
                <w:szCs w:val="20"/>
              </w:rPr>
            </w:pPr>
            <w:r w:rsidRPr="00096A80">
              <w:rPr>
                <w:rFonts w:ascii="Arial Narrow" w:hAnsi="Arial Narrow"/>
                <w:color w:val="000000" w:themeColor="text1"/>
                <w:sz w:val="20"/>
                <w:szCs w:val="20"/>
              </w:rPr>
              <w:t>популације</w:t>
            </w:r>
          </w:p>
          <w:p w14:paraId="380CF195" w14:textId="77777777" w:rsidR="00573A86" w:rsidRPr="00096A80" w:rsidRDefault="00573A86" w:rsidP="00573A86">
            <w:pPr>
              <w:rPr>
                <w:rFonts w:ascii="Arial Narrow" w:hAnsi="Arial Narrow"/>
                <w:color w:val="000000" w:themeColor="text1"/>
                <w:sz w:val="20"/>
                <w:szCs w:val="20"/>
              </w:rPr>
            </w:pPr>
          </w:p>
        </w:tc>
        <w:tc>
          <w:tcPr>
            <w:tcW w:w="1975" w:type="dxa"/>
            <w:gridSpan w:val="4"/>
          </w:tcPr>
          <w:p w14:paraId="639CAF34" w14:textId="77777777" w:rsidR="00573A86" w:rsidRPr="00096A80" w:rsidRDefault="00573A86" w:rsidP="00573A86">
            <w:pPr>
              <w:spacing w:before="20" w:after="20"/>
              <w:rPr>
                <w:rFonts w:ascii="Arial Narrow" w:eastAsia="Arial Narrow" w:hAnsi="Arial Narrow" w:cs="Arial Narrow"/>
                <w:color w:val="000000" w:themeColor="text1"/>
                <w:sz w:val="20"/>
                <w:szCs w:val="20"/>
              </w:rPr>
            </w:pPr>
            <w:r w:rsidRPr="00096A80">
              <w:rPr>
                <w:rFonts w:ascii="Arial Narrow" w:eastAsia="Arial Narrow" w:hAnsi="Arial Narrow" w:cs="Arial Narrow"/>
                <w:color w:val="000000" w:themeColor="text1"/>
                <w:sz w:val="20"/>
                <w:szCs w:val="20"/>
              </w:rPr>
              <w:t>Општина Беране, Центар за социјални рад, НВО</w:t>
            </w:r>
          </w:p>
        </w:tc>
        <w:tc>
          <w:tcPr>
            <w:tcW w:w="1761" w:type="dxa"/>
            <w:gridSpan w:val="4"/>
          </w:tcPr>
          <w:p w14:paraId="0CFA4213" w14:textId="17218874" w:rsidR="00573A86" w:rsidRPr="00096A80"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sz w:val="20"/>
                <w:szCs w:val="20"/>
              </w:rPr>
              <w:t>III</w:t>
            </w:r>
            <w:r w:rsidR="00573A86">
              <w:rPr>
                <w:rFonts w:ascii="Arial Narrow" w:eastAsia="Arial Narrow" w:hAnsi="Arial Narrow" w:cs="Arial Narrow"/>
                <w:sz w:val="20"/>
                <w:szCs w:val="20"/>
              </w:rPr>
              <w:t xml:space="preserve"> квартал 2025.</w:t>
            </w:r>
          </w:p>
        </w:tc>
        <w:tc>
          <w:tcPr>
            <w:tcW w:w="1920" w:type="dxa"/>
            <w:gridSpan w:val="3"/>
          </w:tcPr>
          <w:p w14:paraId="77C580C1" w14:textId="30CD1B9C" w:rsidR="00573A86" w:rsidRPr="00096A80" w:rsidRDefault="00566ECF" w:rsidP="00573A86">
            <w:pPr>
              <w:spacing w:before="20" w:after="20"/>
              <w:rPr>
                <w:rFonts w:ascii="Arial Narrow" w:eastAsia="Arial Narrow" w:hAnsi="Arial Narrow" w:cs="Arial Narrow"/>
                <w:color w:val="000000" w:themeColor="text1"/>
                <w:sz w:val="20"/>
                <w:szCs w:val="20"/>
              </w:rPr>
            </w:pPr>
            <w:r>
              <w:rPr>
                <w:rFonts w:ascii="Arial Narrow" w:eastAsia="Arial Narrow" w:hAnsi="Arial Narrow" w:cs="Arial Narrow"/>
                <w:sz w:val="20"/>
                <w:szCs w:val="20"/>
              </w:rPr>
              <w:t>III</w:t>
            </w:r>
            <w:r w:rsidR="00573A86">
              <w:rPr>
                <w:rFonts w:ascii="Arial Narrow" w:eastAsia="Arial Narrow" w:hAnsi="Arial Narrow" w:cs="Arial Narrow"/>
                <w:sz w:val="20"/>
                <w:szCs w:val="20"/>
              </w:rPr>
              <w:t xml:space="preserve"> квартал 2028.</w:t>
            </w:r>
          </w:p>
        </w:tc>
        <w:tc>
          <w:tcPr>
            <w:tcW w:w="1356" w:type="dxa"/>
            <w:gridSpan w:val="4"/>
          </w:tcPr>
          <w:p w14:paraId="6EE9729B" w14:textId="77777777" w:rsidR="00573A86" w:rsidRPr="00096A80" w:rsidRDefault="00573A86" w:rsidP="00573A86">
            <w:pPr>
              <w:spacing w:before="20" w:after="20"/>
              <w:jc w:val="both"/>
              <w:rPr>
                <w:rFonts w:ascii="Arial Narrow" w:eastAsia="Arial Narrow" w:hAnsi="Arial Narrow" w:cs="Arial Narrow"/>
                <w:color w:val="000000" w:themeColor="text1"/>
                <w:sz w:val="20"/>
                <w:szCs w:val="20"/>
              </w:rPr>
            </w:pPr>
            <w:r w:rsidRPr="00096A80">
              <w:rPr>
                <w:rFonts w:ascii="Arial Narrow" w:eastAsia="Arial Narrow" w:hAnsi="Arial Narrow" w:cs="Arial Narrow"/>
                <w:color w:val="000000" w:themeColor="text1"/>
                <w:sz w:val="20"/>
                <w:szCs w:val="20"/>
              </w:rPr>
              <w:t>300,00 еура годишње</w:t>
            </w:r>
          </w:p>
          <w:p w14:paraId="0CDEA650" w14:textId="77777777" w:rsidR="00573A86" w:rsidRPr="00096A80" w:rsidRDefault="00573A86" w:rsidP="00573A86">
            <w:pPr>
              <w:spacing w:before="20" w:after="20"/>
              <w:rPr>
                <w:rFonts w:ascii="Arial Narrow" w:eastAsia="Arial Narrow" w:hAnsi="Arial Narrow" w:cs="Arial Narrow"/>
                <w:color w:val="000000" w:themeColor="text1"/>
                <w:sz w:val="20"/>
                <w:szCs w:val="20"/>
              </w:rPr>
            </w:pPr>
            <w:r w:rsidRPr="00096A80">
              <w:rPr>
                <w:rFonts w:ascii="Arial Narrow" w:eastAsia="Arial Narrow" w:hAnsi="Arial Narrow" w:cs="Arial Narrow"/>
                <w:color w:val="000000" w:themeColor="text1"/>
                <w:sz w:val="20"/>
                <w:szCs w:val="20"/>
              </w:rPr>
              <w:t>1200,00 еура за 4 године</w:t>
            </w:r>
          </w:p>
        </w:tc>
        <w:tc>
          <w:tcPr>
            <w:tcW w:w="1876" w:type="dxa"/>
            <w:gridSpan w:val="2"/>
          </w:tcPr>
          <w:p w14:paraId="549F043B" w14:textId="77777777" w:rsidR="00573A86" w:rsidRPr="00096A80" w:rsidRDefault="00573A86" w:rsidP="00573A86">
            <w:pPr>
              <w:spacing w:before="20" w:after="20"/>
              <w:rPr>
                <w:rFonts w:ascii="Arial Narrow" w:eastAsia="Arial Narrow" w:hAnsi="Arial Narrow" w:cs="Arial Narrow"/>
                <w:color w:val="000000" w:themeColor="text1"/>
                <w:sz w:val="20"/>
                <w:szCs w:val="20"/>
              </w:rPr>
            </w:pPr>
            <w:r w:rsidRPr="00096A80">
              <w:rPr>
                <w:rFonts w:ascii="Arial Narrow" w:eastAsia="Arial Narrow" w:hAnsi="Arial Narrow" w:cs="Arial Narrow"/>
                <w:color w:val="000000" w:themeColor="text1"/>
                <w:sz w:val="20"/>
                <w:szCs w:val="20"/>
              </w:rPr>
              <w:t>Буџет Општине (конкурс за пројекте НВО)</w:t>
            </w:r>
          </w:p>
        </w:tc>
      </w:tr>
      <w:tr w:rsidR="00573A86" w:rsidRPr="00096A80" w14:paraId="4D045B9C" w14:textId="77777777" w:rsidTr="00573A86">
        <w:trPr>
          <w:cantSplit/>
          <w:tblHeader/>
        </w:trPr>
        <w:tc>
          <w:tcPr>
            <w:tcW w:w="818" w:type="dxa"/>
          </w:tcPr>
          <w:p w14:paraId="0073B8EC" w14:textId="77777777" w:rsidR="00573A86" w:rsidRPr="00096A80" w:rsidRDefault="00573A86" w:rsidP="00573A86">
            <w:pPr>
              <w:spacing w:before="20" w:after="20"/>
              <w:rPr>
                <w:rFonts w:ascii="Arial Narrow" w:eastAsia="Arial Narrow" w:hAnsi="Arial Narrow" w:cs="Arial Narrow"/>
                <w:color w:val="000000" w:themeColor="text1"/>
                <w:sz w:val="20"/>
                <w:szCs w:val="20"/>
              </w:rPr>
            </w:pPr>
            <w:r w:rsidRPr="00096A80">
              <w:rPr>
                <w:rFonts w:ascii="Arial Narrow" w:eastAsia="Arial Narrow" w:hAnsi="Arial Narrow" w:cs="Arial Narrow"/>
                <w:color w:val="000000" w:themeColor="text1"/>
                <w:sz w:val="20"/>
                <w:szCs w:val="20"/>
              </w:rPr>
              <w:t>9.1.5.</w:t>
            </w:r>
          </w:p>
        </w:tc>
        <w:tc>
          <w:tcPr>
            <w:tcW w:w="2243" w:type="dxa"/>
            <w:gridSpan w:val="3"/>
          </w:tcPr>
          <w:p w14:paraId="7289D3C7" w14:textId="77777777" w:rsidR="00573A86" w:rsidRPr="008277FA" w:rsidRDefault="00573A86" w:rsidP="00573A86">
            <w:pPr>
              <w:rPr>
                <w:rFonts w:ascii="Arial Narrow" w:hAnsi="Arial Narrow"/>
                <w:color w:val="000000" w:themeColor="text1"/>
                <w:sz w:val="18"/>
                <w:szCs w:val="18"/>
              </w:rPr>
            </w:pPr>
            <w:r w:rsidRPr="008277FA">
              <w:rPr>
                <w:rFonts w:ascii="Arial Narrow" w:hAnsi="Arial Narrow"/>
                <w:color w:val="000000" w:themeColor="text1"/>
                <w:sz w:val="18"/>
                <w:szCs w:val="18"/>
              </w:rPr>
              <w:t>Организовање дводневне</w:t>
            </w:r>
          </w:p>
          <w:p w14:paraId="2C8E7347" w14:textId="77777777" w:rsidR="00573A86" w:rsidRPr="008277FA" w:rsidRDefault="00573A86" w:rsidP="00573A86">
            <w:pPr>
              <w:rPr>
                <w:rFonts w:ascii="Arial Narrow" w:hAnsi="Arial Narrow"/>
                <w:color w:val="000000" w:themeColor="text1"/>
                <w:sz w:val="18"/>
                <w:szCs w:val="18"/>
              </w:rPr>
            </w:pPr>
            <w:r w:rsidRPr="008277FA">
              <w:rPr>
                <w:rFonts w:ascii="Arial Narrow" w:hAnsi="Arial Narrow"/>
                <w:color w:val="000000" w:themeColor="text1"/>
                <w:sz w:val="18"/>
                <w:szCs w:val="18"/>
              </w:rPr>
              <w:t>едукације припадника/ца ромске</w:t>
            </w:r>
          </w:p>
          <w:p w14:paraId="6FE94514" w14:textId="77777777" w:rsidR="00573A86" w:rsidRPr="008277FA" w:rsidRDefault="00573A86" w:rsidP="00573A86">
            <w:pPr>
              <w:rPr>
                <w:rFonts w:ascii="Arial Narrow" w:hAnsi="Arial Narrow"/>
                <w:color w:val="000000" w:themeColor="text1"/>
                <w:sz w:val="18"/>
                <w:szCs w:val="18"/>
              </w:rPr>
            </w:pPr>
            <w:r w:rsidRPr="008277FA">
              <w:rPr>
                <w:rFonts w:ascii="Arial Narrow" w:hAnsi="Arial Narrow"/>
                <w:color w:val="000000" w:themeColor="text1"/>
                <w:sz w:val="18"/>
                <w:szCs w:val="18"/>
              </w:rPr>
              <w:t>и египћанске популације о</w:t>
            </w:r>
          </w:p>
          <w:p w14:paraId="630C0BBF" w14:textId="77777777" w:rsidR="00573A86" w:rsidRPr="008277FA" w:rsidRDefault="00573A86" w:rsidP="00573A86">
            <w:pPr>
              <w:rPr>
                <w:rFonts w:ascii="Arial Narrow" w:hAnsi="Arial Narrow"/>
                <w:color w:val="000000" w:themeColor="text1"/>
                <w:sz w:val="18"/>
                <w:szCs w:val="18"/>
              </w:rPr>
            </w:pPr>
            <w:r w:rsidRPr="008277FA">
              <w:rPr>
                <w:rFonts w:ascii="Arial Narrow" w:hAnsi="Arial Narrow"/>
                <w:color w:val="000000" w:themeColor="text1"/>
                <w:sz w:val="18"/>
                <w:szCs w:val="18"/>
              </w:rPr>
              <w:t>породичном насиљу и</w:t>
            </w:r>
          </w:p>
          <w:p w14:paraId="602B8569" w14:textId="77777777" w:rsidR="00573A86" w:rsidRPr="008277FA" w:rsidRDefault="00573A86" w:rsidP="00573A86">
            <w:pPr>
              <w:rPr>
                <w:rFonts w:ascii="Arial Narrow" w:hAnsi="Arial Narrow"/>
                <w:color w:val="000000" w:themeColor="text1"/>
                <w:sz w:val="18"/>
                <w:szCs w:val="18"/>
              </w:rPr>
            </w:pPr>
            <w:r w:rsidRPr="008277FA">
              <w:rPr>
                <w:rFonts w:ascii="Arial Narrow" w:hAnsi="Arial Narrow"/>
                <w:color w:val="000000" w:themeColor="text1"/>
                <w:sz w:val="18"/>
                <w:szCs w:val="18"/>
              </w:rPr>
              <w:t>процедурама њихове пријаве</w:t>
            </w:r>
          </w:p>
          <w:p w14:paraId="00AA03FC" w14:textId="77777777" w:rsidR="00573A86" w:rsidRPr="008277FA" w:rsidRDefault="00573A86" w:rsidP="00573A86">
            <w:pPr>
              <w:rPr>
                <w:rFonts w:ascii="Arial Narrow" w:hAnsi="Arial Narrow"/>
                <w:color w:val="000000" w:themeColor="text1"/>
                <w:sz w:val="18"/>
                <w:szCs w:val="18"/>
              </w:rPr>
            </w:pPr>
            <w:r w:rsidRPr="008277FA">
              <w:rPr>
                <w:rFonts w:ascii="Arial Narrow" w:hAnsi="Arial Narrow"/>
                <w:color w:val="000000" w:themeColor="text1"/>
                <w:sz w:val="18"/>
                <w:szCs w:val="18"/>
              </w:rPr>
              <w:t>надлежним органима.</w:t>
            </w:r>
          </w:p>
          <w:p w14:paraId="1567912C" w14:textId="77777777" w:rsidR="00573A86" w:rsidRPr="008277FA" w:rsidRDefault="00573A86" w:rsidP="00573A86">
            <w:pPr>
              <w:rPr>
                <w:rFonts w:ascii="Arial Narrow" w:hAnsi="Arial Narrow"/>
                <w:color w:val="000000" w:themeColor="text1"/>
                <w:sz w:val="18"/>
                <w:szCs w:val="18"/>
              </w:rPr>
            </w:pPr>
          </w:p>
        </w:tc>
        <w:tc>
          <w:tcPr>
            <w:tcW w:w="2424" w:type="dxa"/>
            <w:gridSpan w:val="3"/>
          </w:tcPr>
          <w:p w14:paraId="4139086C" w14:textId="77777777" w:rsidR="00573A86" w:rsidRPr="008277FA" w:rsidRDefault="00573A86" w:rsidP="00573A86">
            <w:pPr>
              <w:rPr>
                <w:rFonts w:ascii="Arial Narrow" w:hAnsi="Arial Narrow"/>
                <w:color w:val="000000" w:themeColor="text1"/>
                <w:sz w:val="18"/>
                <w:szCs w:val="18"/>
              </w:rPr>
            </w:pPr>
            <w:r w:rsidRPr="008277FA">
              <w:rPr>
                <w:rFonts w:ascii="Arial Narrow" w:hAnsi="Arial Narrow"/>
                <w:color w:val="000000" w:themeColor="text1"/>
                <w:sz w:val="18"/>
                <w:szCs w:val="18"/>
              </w:rPr>
              <w:t>Обучити најмање</w:t>
            </w:r>
          </w:p>
          <w:p w14:paraId="4404E87F" w14:textId="77777777" w:rsidR="00573A86" w:rsidRPr="008277FA" w:rsidRDefault="00573A86" w:rsidP="00573A86">
            <w:pPr>
              <w:rPr>
                <w:rFonts w:ascii="Arial Narrow" w:hAnsi="Arial Narrow"/>
                <w:color w:val="000000" w:themeColor="text1"/>
                <w:sz w:val="18"/>
                <w:szCs w:val="18"/>
              </w:rPr>
            </w:pPr>
            <w:r w:rsidRPr="008277FA">
              <w:rPr>
                <w:rFonts w:ascii="Arial Narrow" w:hAnsi="Arial Narrow"/>
                <w:color w:val="000000" w:themeColor="text1"/>
                <w:sz w:val="18"/>
                <w:szCs w:val="18"/>
              </w:rPr>
              <w:t>30 припадника/ца</w:t>
            </w:r>
          </w:p>
          <w:p w14:paraId="0B58166C" w14:textId="77777777" w:rsidR="00573A86" w:rsidRPr="008277FA" w:rsidRDefault="00573A86" w:rsidP="00573A86">
            <w:pPr>
              <w:rPr>
                <w:rFonts w:ascii="Arial Narrow" w:hAnsi="Arial Narrow"/>
                <w:color w:val="000000" w:themeColor="text1"/>
                <w:sz w:val="18"/>
                <w:szCs w:val="18"/>
              </w:rPr>
            </w:pPr>
            <w:r w:rsidRPr="008277FA">
              <w:rPr>
                <w:rFonts w:ascii="Arial Narrow" w:hAnsi="Arial Narrow"/>
                <w:color w:val="000000" w:themeColor="text1"/>
                <w:sz w:val="18"/>
                <w:szCs w:val="18"/>
              </w:rPr>
              <w:t>ромске и</w:t>
            </w:r>
          </w:p>
          <w:p w14:paraId="4D60EF3F" w14:textId="77777777" w:rsidR="00573A86" w:rsidRPr="008277FA" w:rsidRDefault="00573A86" w:rsidP="00573A86">
            <w:pPr>
              <w:rPr>
                <w:rFonts w:ascii="Arial Narrow" w:hAnsi="Arial Narrow"/>
                <w:color w:val="000000" w:themeColor="text1"/>
                <w:sz w:val="18"/>
                <w:szCs w:val="18"/>
              </w:rPr>
            </w:pPr>
            <w:r w:rsidRPr="008277FA">
              <w:rPr>
                <w:rFonts w:ascii="Arial Narrow" w:hAnsi="Arial Narrow"/>
                <w:color w:val="000000" w:themeColor="text1"/>
                <w:sz w:val="18"/>
                <w:szCs w:val="18"/>
              </w:rPr>
              <w:t>египћанске</w:t>
            </w:r>
          </w:p>
          <w:p w14:paraId="1AC71EB4" w14:textId="77777777" w:rsidR="00573A86" w:rsidRPr="008277FA" w:rsidRDefault="00573A86" w:rsidP="00573A86">
            <w:pPr>
              <w:rPr>
                <w:rFonts w:ascii="Arial Narrow" w:hAnsi="Arial Narrow"/>
                <w:color w:val="000000" w:themeColor="text1"/>
                <w:sz w:val="18"/>
                <w:szCs w:val="18"/>
              </w:rPr>
            </w:pPr>
            <w:r w:rsidRPr="008277FA">
              <w:rPr>
                <w:rFonts w:ascii="Arial Narrow" w:hAnsi="Arial Narrow"/>
                <w:color w:val="000000" w:themeColor="text1"/>
                <w:sz w:val="18"/>
                <w:szCs w:val="18"/>
              </w:rPr>
              <w:t>популације</w:t>
            </w:r>
          </w:p>
          <w:p w14:paraId="63F1988F" w14:textId="77777777" w:rsidR="00573A86" w:rsidRPr="008277FA" w:rsidRDefault="00573A86" w:rsidP="00573A86">
            <w:pPr>
              <w:rPr>
                <w:rFonts w:ascii="Arial Narrow" w:hAnsi="Arial Narrow"/>
                <w:color w:val="000000" w:themeColor="text1"/>
                <w:sz w:val="18"/>
                <w:szCs w:val="18"/>
              </w:rPr>
            </w:pPr>
          </w:p>
        </w:tc>
        <w:tc>
          <w:tcPr>
            <w:tcW w:w="1975" w:type="dxa"/>
            <w:gridSpan w:val="4"/>
          </w:tcPr>
          <w:p w14:paraId="4676967E" w14:textId="77777777" w:rsidR="00573A86" w:rsidRPr="008277FA" w:rsidRDefault="00573A86" w:rsidP="00573A86">
            <w:pPr>
              <w:spacing w:before="20" w:after="20"/>
              <w:rPr>
                <w:rFonts w:ascii="Arial Narrow" w:eastAsia="Arial Narrow" w:hAnsi="Arial Narrow" w:cs="Arial Narrow"/>
                <w:color w:val="000000" w:themeColor="text1"/>
                <w:sz w:val="18"/>
                <w:szCs w:val="18"/>
              </w:rPr>
            </w:pPr>
            <w:r w:rsidRPr="008277FA">
              <w:rPr>
                <w:rFonts w:ascii="Arial Narrow" w:eastAsia="Arial Narrow" w:hAnsi="Arial Narrow" w:cs="Arial Narrow"/>
                <w:color w:val="000000" w:themeColor="text1"/>
                <w:sz w:val="18"/>
                <w:szCs w:val="18"/>
              </w:rPr>
              <w:t>Општина Беране, Центар за социјални рад, НВО</w:t>
            </w:r>
          </w:p>
        </w:tc>
        <w:tc>
          <w:tcPr>
            <w:tcW w:w="1761" w:type="dxa"/>
            <w:gridSpan w:val="4"/>
          </w:tcPr>
          <w:p w14:paraId="4E7832DE" w14:textId="7AA537FA" w:rsidR="00573A86" w:rsidRPr="008277FA" w:rsidRDefault="00566ECF" w:rsidP="00573A86">
            <w:pPr>
              <w:spacing w:before="20" w:after="20"/>
              <w:rPr>
                <w:rFonts w:ascii="Arial Narrow" w:eastAsia="Arial Narrow" w:hAnsi="Arial Narrow" w:cs="Arial Narrow"/>
                <w:color w:val="000000" w:themeColor="text1"/>
                <w:sz w:val="18"/>
                <w:szCs w:val="18"/>
              </w:rPr>
            </w:pPr>
            <w:r>
              <w:rPr>
                <w:rFonts w:ascii="Arial Narrow" w:eastAsia="Arial Narrow" w:hAnsi="Arial Narrow" w:cs="Arial Narrow"/>
                <w:sz w:val="18"/>
                <w:szCs w:val="18"/>
              </w:rPr>
              <w:t>III</w:t>
            </w:r>
            <w:r w:rsidR="00573A86" w:rsidRPr="008277FA">
              <w:rPr>
                <w:rFonts w:ascii="Arial Narrow" w:eastAsia="Arial Narrow" w:hAnsi="Arial Narrow" w:cs="Arial Narrow"/>
                <w:sz w:val="18"/>
                <w:szCs w:val="18"/>
              </w:rPr>
              <w:t xml:space="preserve"> квартал 2025.</w:t>
            </w:r>
          </w:p>
        </w:tc>
        <w:tc>
          <w:tcPr>
            <w:tcW w:w="1920" w:type="dxa"/>
            <w:gridSpan w:val="3"/>
          </w:tcPr>
          <w:p w14:paraId="74445958" w14:textId="217F9E86" w:rsidR="00573A86" w:rsidRPr="008277FA" w:rsidRDefault="00566ECF" w:rsidP="00573A86">
            <w:pPr>
              <w:spacing w:before="20" w:after="20"/>
              <w:rPr>
                <w:rFonts w:ascii="Arial Narrow" w:eastAsia="Arial Narrow" w:hAnsi="Arial Narrow" w:cs="Arial Narrow"/>
                <w:color w:val="000000" w:themeColor="text1"/>
                <w:sz w:val="18"/>
                <w:szCs w:val="18"/>
              </w:rPr>
            </w:pPr>
            <w:r>
              <w:rPr>
                <w:rFonts w:ascii="Arial Narrow" w:eastAsia="Arial Narrow" w:hAnsi="Arial Narrow" w:cs="Arial Narrow"/>
                <w:sz w:val="18"/>
                <w:szCs w:val="18"/>
              </w:rPr>
              <w:t xml:space="preserve">III </w:t>
            </w:r>
            <w:r w:rsidR="00573A86" w:rsidRPr="008277FA">
              <w:rPr>
                <w:rFonts w:ascii="Arial Narrow" w:eastAsia="Arial Narrow" w:hAnsi="Arial Narrow" w:cs="Arial Narrow"/>
                <w:sz w:val="18"/>
                <w:szCs w:val="18"/>
              </w:rPr>
              <w:t>квартал 2028.</w:t>
            </w:r>
          </w:p>
        </w:tc>
        <w:tc>
          <w:tcPr>
            <w:tcW w:w="1356" w:type="dxa"/>
            <w:gridSpan w:val="4"/>
          </w:tcPr>
          <w:p w14:paraId="7D2477FB" w14:textId="77777777" w:rsidR="00573A86" w:rsidRPr="008277FA" w:rsidRDefault="00573A86" w:rsidP="00573A86">
            <w:pPr>
              <w:spacing w:before="20" w:after="20"/>
              <w:jc w:val="both"/>
              <w:rPr>
                <w:rFonts w:ascii="Arial Narrow" w:eastAsia="Arial Narrow" w:hAnsi="Arial Narrow" w:cs="Arial Narrow"/>
                <w:color w:val="000000" w:themeColor="text1"/>
                <w:sz w:val="18"/>
                <w:szCs w:val="18"/>
              </w:rPr>
            </w:pPr>
            <w:r w:rsidRPr="008277FA">
              <w:rPr>
                <w:rFonts w:ascii="Arial Narrow" w:eastAsia="Arial Narrow" w:hAnsi="Arial Narrow" w:cs="Arial Narrow"/>
                <w:color w:val="000000" w:themeColor="text1"/>
                <w:sz w:val="18"/>
                <w:szCs w:val="18"/>
              </w:rPr>
              <w:t>300,00 еура годишње</w:t>
            </w:r>
          </w:p>
          <w:p w14:paraId="7B1BD17D" w14:textId="77777777" w:rsidR="00573A86" w:rsidRPr="008277FA" w:rsidRDefault="00573A86" w:rsidP="00573A86">
            <w:pPr>
              <w:spacing w:before="20" w:after="20"/>
              <w:rPr>
                <w:rFonts w:ascii="Arial Narrow" w:eastAsia="Arial Narrow" w:hAnsi="Arial Narrow" w:cs="Arial Narrow"/>
                <w:color w:val="000000" w:themeColor="text1"/>
                <w:sz w:val="18"/>
                <w:szCs w:val="18"/>
              </w:rPr>
            </w:pPr>
            <w:r w:rsidRPr="008277FA">
              <w:rPr>
                <w:rFonts w:ascii="Arial Narrow" w:eastAsia="Arial Narrow" w:hAnsi="Arial Narrow" w:cs="Arial Narrow"/>
                <w:color w:val="000000" w:themeColor="text1"/>
                <w:sz w:val="18"/>
                <w:szCs w:val="18"/>
              </w:rPr>
              <w:t>1200,00 еура за 4 године</w:t>
            </w:r>
          </w:p>
        </w:tc>
        <w:tc>
          <w:tcPr>
            <w:tcW w:w="1876" w:type="dxa"/>
            <w:gridSpan w:val="2"/>
          </w:tcPr>
          <w:p w14:paraId="7540AB9B" w14:textId="77777777" w:rsidR="00573A86" w:rsidRPr="008277FA" w:rsidRDefault="00573A86" w:rsidP="00573A86">
            <w:pPr>
              <w:spacing w:before="20" w:after="20"/>
              <w:rPr>
                <w:rFonts w:ascii="Arial Narrow" w:eastAsia="Arial Narrow" w:hAnsi="Arial Narrow" w:cs="Arial Narrow"/>
                <w:color w:val="000000" w:themeColor="text1"/>
                <w:sz w:val="18"/>
                <w:szCs w:val="18"/>
              </w:rPr>
            </w:pPr>
            <w:r w:rsidRPr="008277FA">
              <w:rPr>
                <w:rFonts w:ascii="Arial Narrow" w:eastAsia="Arial Narrow" w:hAnsi="Arial Narrow" w:cs="Arial Narrow"/>
                <w:color w:val="000000" w:themeColor="text1"/>
                <w:sz w:val="18"/>
                <w:szCs w:val="18"/>
              </w:rPr>
              <w:t>Буџет Општине (конкурс за пројекте НВО)</w:t>
            </w:r>
          </w:p>
        </w:tc>
      </w:tr>
      <w:tr w:rsidR="00573A86" w:rsidRPr="00CA0201" w14:paraId="57B32F06" w14:textId="77777777" w:rsidTr="00573A86">
        <w:trPr>
          <w:cantSplit/>
          <w:tblHeader/>
        </w:trPr>
        <w:tc>
          <w:tcPr>
            <w:tcW w:w="818" w:type="dxa"/>
            <w:tcBorders>
              <w:bottom w:val="single" w:sz="4" w:space="0" w:color="auto"/>
            </w:tcBorders>
          </w:tcPr>
          <w:p w14:paraId="3B3B44B7" w14:textId="77777777" w:rsidR="00573A86" w:rsidRDefault="00573A86"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9.1.7.</w:t>
            </w:r>
          </w:p>
        </w:tc>
        <w:tc>
          <w:tcPr>
            <w:tcW w:w="2243" w:type="dxa"/>
            <w:gridSpan w:val="3"/>
            <w:tcBorders>
              <w:bottom w:val="single" w:sz="4" w:space="0" w:color="auto"/>
            </w:tcBorders>
          </w:tcPr>
          <w:p w14:paraId="6BC80089" w14:textId="77777777" w:rsidR="00573A86" w:rsidRPr="00096A80" w:rsidRDefault="00573A86" w:rsidP="00573A86">
            <w:pPr>
              <w:rPr>
                <w:rFonts w:ascii="Arial Narrow" w:hAnsi="Arial Narrow"/>
                <w:color w:val="000000" w:themeColor="text1"/>
                <w:sz w:val="20"/>
                <w:szCs w:val="20"/>
              </w:rPr>
            </w:pPr>
            <w:r w:rsidRPr="00096A80">
              <w:rPr>
                <w:rFonts w:ascii="Arial Narrow" w:hAnsi="Arial Narrow"/>
                <w:color w:val="000000" w:themeColor="text1"/>
                <w:sz w:val="20"/>
                <w:szCs w:val="20"/>
              </w:rPr>
              <w:t>Систематизација радног мјеста – Сарадник у социјалној инклузији РЕ у области социјалне заштите у Центру за социјални рад, Беране</w:t>
            </w:r>
          </w:p>
        </w:tc>
        <w:tc>
          <w:tcPr>
            <w:tcW w:w="2424" w:type="dxa"/>
            <w:gridSpan w:val="3"/>
            <w:tcBorders>
              <w:bottom w:val="single" w:sz="4" w:space="0" w:color="auto"/>
            </w:tcBorders>
          </w:tcPr>
          <w:p w14:paraId="72C982B9" w14:textId="77777777" w:rsidR="00573A86" w:rsidRPr="00096A80" w:rsidRDefault="00573A86" w:rsidP="00573A86">
            <w:pPr>
              <w:rPr>
                <w:rFonts w:ascii="Arial Narrow" w:hAnsi="Arial Narrow"/>
                <w:color w:val="000000" w:themeColor="text1"/>
                <w:sz w:val="20"/>
                <w:szCs w:val="20"/>
              </w:rPr>
            </w:pPr>
            <w:r w:rsidRPr="00096A80">
              <w:rPr>
                <w:rFonts w:ascii="Arial Narrow" w:hAnsi="Arial Narrow"/>
                <w:color w:val="000000" w:themeColor="text1"/>
                <w:sz w:val="20"/>
                <w:szCs w:val="20"/>
              </w:rPr>
              <w:t>Сситемтизовано радно мјесто за једног сарадника, запослено 1 лице</w:t>
            </w:r>
          </w:p>
        </w:tc>
        <w:tc>
          <w:tcPr>
            <w:tcW w:w="1975" w:type="dxa"/>
            <w:gridSpan w:val="4"/>
            <w:tcBorders>
              <w:bottom w:val="single" w:sz="4" w:space="0" w:color="auto"/>
            </w:tcBorders>
          </w:tcPr>
          <w:p w14:paraId="37A8F642" w14:textId="77777777" w:rsidR="00573A86" w:rsidRPr="00096A80" w:rsidRDefault="00573A86" w:rsidP="00573A86">
            <w:pPr>
              <w:spacing w:before="20" w:after="20"/>
              <w:rPr>
                <w:rFonts w:ascii="Arial Narrow" w:eastAsia="Arial Narrow" w:hAnsi="Arial Narrow" w:cs="Arial Narrow"/>
                <w:color w:val="000000" w:themeColor="text1"/>
                <w:sz w:val="20"/>
                <w:szCs w:val="20"/>
              </w:rPr>
            </w:pPr>
            <w:r w:rsidRPr="00096A80">
              <w:rPr>
                <w:rFonts w:ascii="Arial Narrow" w:eastAsia="Arial Narrow" w:hAnsi="Arial Narrow" w:cs="Arial Narrow"/>
                <w:color w:val="000000" w:themeColor="text1"/>
                <w:sz w:val="20"/>
                <w:szCs w:val="20"/>
              </w:rPr>
              <w:t>Центар за социјални рад, Министарство социјалне заштите</w:t>
            </w:r>
          </w:p>
        </w:tc>
        <w:tc>
          <w:tcPr>
            <w:tcW w:w="1761" w:type="dxa"/>
            <w:gridSpan w:val="4"/>
            <w:tcBorders>
              <w:bottom w:val="single" w:sz="4" w:space="0" w:color="auto"/>
            </w:tcBorders>
          </w:tcPr>
          <w:p w14:paraId="67FC0FFA" w14:textId="68759C95" w:rsidR="00573A86" w:rsidRPr="00153252"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II </w:t>
            </w:r>
            <w:r w:rsidR="00573A86">
              <w:rPr>
                <w:rFonts w:ascii="Arial Narrow" w:eastAsia="Arial Narrow" w:hAnsi="Arial Narrow" w:cs="Arial Narrow"/>
                <w:sz w:val="20"/>
                <w:szCs w:val="20"/>
              </w:rPr>
              <w:t>квартал 2025.</w:t>
            </w:r>
          </w:p>
        </w:tc>
        <w:tc>
          <w:tcPr>
            <w:tcW w:w="1920" w:type="dxa"/>
            <w:gridSpan w:val="3"/>
            <w:tcBorders>
              <w:bottom w:val="single" w:sz="4" w:space="0" w:color="auto"/>
            </w:tcBorders>
          </w:tcPr>
          <w:p w14:paraId="4BFDC708" w14:textId="7A95F2C3" w:rsidR="00573A86" w:rsidRPr="00153252" w:rsidRDefault="00566ECF" w:rsidP="00573A86">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II</w:t>
            </w:r>
            <w:r w:rsidR="00573A86">
              <w:rPr>
                <w:rFonts w:ascii="Arial Narrow" w:eastAsia="Arial Narrow" w:hAnsi="Arial Narrow" w:cs="Arial Narrow"/>
                <w:sz w:val="20"/>
                <w:szCs w:val="20"/>
              </w:rPr>
              <w:t xml:space="preserve"> квартал 2026.</w:t>
            </w:r>
          </w:p>
        </w:tc>
        <w:tc>
          <w:tcPr>
            <w:tcW w:w="1356" w:type="dxa"/>
            <w:gridSpan w:val="4"/>
            <w:tcBorders>
              <w:bottom w:val="single" w:sz="4" w:space="0" w:color="auto"/>
            </w:tcBorders>
          </w:tcPr>
          <w:p w14:paraId="61C9563F" w14:textId="77777777" w:rsidR="00573A86" w:rsidRPr="00153252" w:rsidRDefault="00573A86" w:rsidP="00573A86">
            <w:pPr>
              <w:spacing w:before="20" w:after="20"/>
              <w:rPr>
                <w:rFonts w:ascii="Arial Narrow" w:eastAsia="Arial Narrow" w:hAnsi="Arial Narrow" w:cs="Arial Narrow"/>
                <w:sz w:val="20"/>
                <w:szCs w:val="20"/>
              </w:rPr>
            </w:pPr>
          </w:p>
        </w:tc>
        <w:tc>
          <w:tcPr>
            <w:tcW w:w="1876" w:type="dxa"/>
            <w:gridSpan w:val="2"/>
            <w:tcBorders>
              <w:bottom w:val="single" w:sz="4" w:space="0" w:color="auto"/>
            </w:tcBorders>
          </w:tcPr>
          <w:p w14:paraId="03FE8EA6" w14:textId="77777777" w:rsidR="00573A86" w:rsidRPr="00737903" w:rsidRDefault="00573A86" w:rsidP="00573A86">
            <w:pPr>
              <w:spacing w:before="20" w:after="20"/>
              <w:rPr>
                <w:rFonts w:ascii="Arial Narrow" w:eastAsia="Arial Narrow" w:hAnsi="Arial Narrow" w:cs="Arial Narrow"/>
                <w:sz w:val="20"/>
                <w:szCs w:val="20"/>
              </w:rPr>
            </w:pPr>
            <w:r w:rsidRPr="00737903">
              <w:rPr>
                <w:rFonts w:ascii="Arial Narrow" w:eastAsia="Arial Narrow" w:hAnsi="Arial Narrow" w:cs="Arial Narrow"/>
                <w:sz w:val="20"/>
                <w:szCs w:val="20"/>
              </w:rPr>
              <w:t>Центар за социјални рад, Министарство социјалне заштите</w:t>
            </w:r>
          </w:p>
        </w:tc>
      </w:tr>
    </w:tbl>
    <w:p w14:paraId="101FE647" w14:textId="77777777" w:rsidR="00573A86" w:rsidRDefault="00573A86" w:rsidP="00573A86"/>
    <w:p w14:paraId="32D1F741" w14:textId="77777777" w:rsidR="00573A86" w:rsidRDefault="00573A86" w:rsidP="00573A86">
      <w:pPr>
        <w:rPr>
          <w:b/>
          <w:bCs/>
          <w:sz w:val="28"/>
          <w:szCs w:val="28"/>
        </w:rPr>
      </w:pPr>
    </w:p>
    <w:p w14:paraId="3C073AB3" w14:textId="77777777" w:rsidR="00573A86" w:rsidRDefault="00573A86" w:rsidP="00573A86">
      <w:pPr>
        <w:rPr>
          <w:b/>
          <w:bCs/>
          <w:sz w:val="28"/>
          <w:szCs w:val="28"/>
        </w:rPr>
      </w:pPr>
    </w:p>
    <w:p w14:paraId="7C63C6CE" w14:textId="77777777" w:rsidR="00573A86" w:rsidRDefault="00573A86" w:rsidP="00573A86">
      <w:pPr>
        <w:rPr>
          <w:b/>
          <w:bCs/>
          <w:sz w:val="28"/>
          <w:szCs w:val="28"/>
        </w:rPr>
      </w:pPr>
    </w:p>
    <w:p w14:paraId="1ACECE9D" w14:textId="77777777" w:rsidR="00573A86" w:rsidRDefault="00573A86" w:rsidP="00573A86">
      <w:pPr>
        <w:rPr>
          <w:b/>
          <w:bCs/>
          <w:sz w:val="28"/>
          <w:szCs w:val="28"/>
        </w:rPr>
      </w:pPr>
    </w:p>
    <w:p w14:paraId="0AD92798" w14:textId="77777777" w:rsidR="00573A86" w:rsidRDefault="00573A86" w:rsidP="00573A86">
      <w:pPr>
        <w:rPr>
          <w:b/>
          <w:bCs/>
          <w:sz w:val="28"/>
          <w:szCs w:val="28"/>
        </w:rPr>
      </w:pPr>
    </w:p>
    <w:p w14:paraId="47D09B6E" w14:textId="77777777" w:rsidR="00573A86" w:rsidRDefault="00573A86" w:rsidP="00573A86">
      <w:pPr>
        <w:rPr>
          <w:b/>
          <w:bCs/>
          <w:sz w:val="28"/>
          <w:szCs w:val="28"/>
        </w:rPr>
      </w:pPr>
    </w:p>
    <w:p w14:paraId="28E7A10E" w14:textId="77777777" w:rsidR="00573A86" w:rsidRDefault="00573A86" w:rsidP="00573A86">
      <w:pPr>
        <w:rPr>
          <w:b/>
          <w:bCs/>
          <w:sz w:val="28"/>
          <w:szCs w:val="28"/>
        </w:rPr>
      </w:pPr>
    </w:p>
    <w:p w14:paraId="591A649C" w14:textId="77777777" w:rsidR="00573A86" w:rsidRDefault="00573A86" w:rsidP="00573A86">
      <w:pPr>
        <w:rPr>
          <w:b/>
          <w:bCs/>
          <w:sz w:val="28"/>
          <w:szCs w:val="28"/>
        </w:rPr>
      </w:pPr>
    </w:p>
    <w:p w14:paraId="64929C4C" w14:textId="77777777" w:rsidR="00573A86" w:rsidRDefault="00573A86" w:rsidP="00573A86">
      <w:pPr>
        <w:rPr>
          <w:b/>
          <w:bCs/>
          <w:sz w:val="28"/>
          <w:szCs w:val="28"/>
        </w:rPr>
      </w:pPr>
    </w:p>
    <w:p w14:paraId="2576449D" w14:textId="77777777" w:rsidR="00573A86" w:rsidRDefault="00573A86" w:rsidP="00573A86">
      <w:pPr>
        <w:rPr>
          <w:b/>
          <w:bCs/>
          <w:sz w:val="28"/>
          <w:szCs w:val="28"/>
        </w:rPr>
        <w:sectPr w:rsidR="00573A86" w:rsidSect="00A42FFF">
          <w:pgSz w:w="15840" w:h="12240" w:orient="landscape"/>
          <w:pgMar w:top="1440" w:right="630" w:bottom="1440" w:left="540" w:header="180" w:footer="0" w:gutter="0"/>
          <w:cols w:space="720"/>
          <w:titlePg/>
          <w:docGrid w:linePitch="360"/>
        </w:sectPr>
      </w:pPr>
    </w:p>
    <w:p w14:paraId="50CC288B" w14:textId="77777777" w:rsidR="00573A86" w:rsidRPr="009B751E" w:rsidRDefault="00573A86" w:rsidP="00573A86">
      <w:pPr>
        <w:jc w:val="both"/>
        <w:rPr>
          <w:rFonts w:cstheme="minorHAnsi"/>
          <w:sz w:val="22"/>
          <w:szCs w:val="22"/>
        </w:rPr>
      </w:pPr>
    </w:p>
    <w:p w14:paraId="433C2F11" w14:textId="77777777" w:rsidR="00573A86" w:rsidRPr="00E85E98" w:rsidRDefault="00573A86" w:rsidP="00573A86">
      <w:pPr>
        <w:numPr>
          <w:ilvl w:val="0"/>
          <w:numId w:val="83"/>
        </w:numPr>
        <w:rPr>
          <w:rFonts w:cstheme="minorHAnsi"/>
        </w:rPr>
      </w:pPr>
      <w:r w:rsidRPr="00E85E98">
        <w:rPr>
          <w:rFonts w:cstheme="minorHAnsi"/>
        </w:rPr>
        <w:t>ПЛАН ПРИКУПЉАЊА СРЕДСТАВА ЗА РЕАЛИЗАЦИЈУ ЛАП-А</w:t>
      </w:r>
    </w:p>
    <w:p w14:paraId="76E67F75" w14:textId="77777777" w:rsidR="00573A86" w:rsidRPr="00E85E98" w:rsidRDefault="00573A86" w:rsidP="00573A86">
      <w:pPr>
        <w:rPr>
          <w:rFonts w:cstheme="minorHAnsi"/>
        </w:rPr>
      </w:pPr>
      <w:r w:rsidRPr="00E85E98">
        <w:rPr>
          <w:rFonts w:cstheme="minorHAnsi"/>
        </w:rPr>
        <w:t>За потребе реализације овог стратешког документа, Општина Беране ће се у процесу прикупљња средстава фокусирати на:</w:t>
      </w:r>
    </w:p>
    <w:p w14:paraId="03B49502" w14:textId="77777777" w:rsidR="00573A86" w:rsidRPr="00E85E98" w:rsidRDefault="00573A86" w:rsidP="00573A86">
      <w:pPr>
        <w:pStyle w:val="ListParagraph"/>
        <w:numPr>
          <w:ilvl w:val="0"/>
          <w:numId w:val="81"/>
        </w:numPr>
        <w:spacing w:after="200" w:line="276" w:lineRule="auto"/>
        <w:ind w:left="0" w:firstLine="0"/>
        <w:jc w:val="both"/>
        <w:rPr>
          <w:rFonts w:cstheme="minorHAnsi"/>
        </w:rPr>
      </w:pPr>
      <w:r w:rsidRPr="00E85E98">
        <w:rPr>
          <w:rFonts w:cstheme="minorHAnsi"/>
          <w:b/>
        </w:rPr>
        <w:t>Сопстевене изворе</w:t>
      </w:r>
      <w:r w:rsidRPr="00E85E98">
        <w:rPr>
          <w:rFonts w:cstheme="minorHAnsi"/>
        </w:rPr>
        <w:t xml:space="preserve"> (годишња буџетска линија за финансирање реализације ЛАП-а за социјалну инклузију РЕ)</w:t>
      </w:r>
    </w:p>
    <w:p w14:paraId="41C5179D" w14:textId="77777777" w:rsidR="00573A86" w:rsidRPr="00E85E98" w:rsidRDefault="00573A86" w:rsidP="00573A86">
      <w:pPr>
        <w:pStyle w:val="ListParagraph"/>
        <w:numPr>
          <w:ilvl w:val="0"/>
          <w:numId w:val="81"/>
        </w:numPr>
        <w:spacing w:after="200" w:line="276" w:lineRule="auto"/>
        <w:ind w:left="0" w:firstLine="0"/>
        <w:jc w:val="both"/>
        <w:rPr>
          <w:rFonts w:cstheme="minorHAnsi"/>
        </w:rPr>
      </w:pPr>
      <w:r w:rsidRPr="00E85E98">
        <w:rPr>
          <w:rFonts w:cstheme="minorHAnsi"/>
          <w:b/>
        </w:rPr>
        <w:t xml:space="preserve">Фондове ЕУ </w:t>
      </w:r>
      <w:r w:rsidRPr="00E85E98">
        <w:rPr>
          <w:rFonts w:cstheme="minorHAnsi"/>
        </w:rPr>
        <w:t>(на државном нивоу, билатералне, мултилатералне)</w:t>
      </w:r>
    </w:p>
    <w:p w14:paraId="4127AA1E" w14:textId="77777777" w:rsidR="00573A86" w:rsidRPr="00E85E98" w:rsidRDefault="00573A86" w:rsidP="00573A86">
      <w:pPr>
        <w:pStyle w:val="ListParagraph"/>
        <w:numPr>
          <w:ilvl w:val="0"/>
          <w:numId w:val="81"/>
        </w:numPr>
        <w:spacing w:after="200" w:line="276" w:lineRule="auto"/>
        <w:ind w:left="0" w:firstLine="0"/>
        <w:jc w:val="both"/>
        <w:rPr>
          <w:rFonts w:cstheme="minorHAnsi"/>
        </w:rPr>
      </w:pPr>
      <w:r w:rsidRPr="00E85E98">
        <w:rPr>
          <w:rFonts w:cstheme="minorHAnsi"/>
          <w:b/>
        </w:rPr>
        <w:t>Компаније</w:t>
      </w:r>
    </w:p>
    <w:p w14:paraId="29B610B3" w14:textId="77777777" w:rsidR="00573A86" w:rsidRPr="00E85E98" w:rsidRDefault="00573A86" w:rsidP="00573A86">
      <w:pPr>
        <w:pStyle w:val="ListParagraph"/>
        <w:numPr>
          <w:ilvl w:val="0"/>
          <w:numId w:val="81"/>
        </w:numPr>
        <w:spacing w:after="200" w:line="276" w:lineRule="auto"/>
        <w:ind w:left="0" w:firstLine="0"/>
        <w:jc w:val="both"/>
        <w:rPr>
          <w:rFonts w:cstheme="minorHAnsi"/>
        </w:rPr>
      </w:pPr>
      <w:r w:rsidRPr="00E85E98">
        <w:rPr>
          <w:rFonts w:cstheme="minorHAnsi"/>
          <w:b/>
        </w:rPr>
        <w:t>Амбасаде</w:t>
      </w:r>
      <w:r w:rsidRPr="00E85E98">
        <w:rPr>
          <w:rFonts w:cstheme="minorHAnsi"/>
        </w:rPr>
        <w:t>.</w:t>
      </w:r>
    </w:p>
    <w:p w14:paraId="48AB67A9" w14:textId="77777777" w:rsidR="00573A86" w:rsidRPr="00E85E98" w:rsidRDefault="00573A86" w:rsidP="00573A86">
      <w:pPr>
        <w:jc w:val="both"/>
        <w:rPr>
          <w:rFonts w:cstheme="minorHAnsi"/>
        </w:rPr>
      </w:pPr>
      <w:r w:rsidRPr="00E85E98">
        <w:rPr>
          <w:rFonts w:cstheme="minorHAnsi"/>
        </w:rPr>
        <w:t>Програми Европске уније су највећи потенцијал за даље финансирање пројеката Општине у циљу реализције ЛПА. Државе обухваћене процесом проширења имају прилику да се упознају са начинима сарадње у оквиру секторских политика ЕУ и искористе ову финансијску подршку за реализацију националних и међународних пројеката. У оквиру финансијске перспективе 2014-2020</w:t>
      </w:r>
      <w:r>
        <w:rPr>
          <w:rFonts w:cstheme="minorHAnsi"/>
        </w:rPr>
        <w:t>.</w:t>
      </w:r>
      <w:r w:rsidRPr="00E85E98">
        <w:rPr>
          <w:rFonts w:cstheme="minorHAnsi"/>
        </w:rPr>
        <w:t>, Црна Гора ће учествовати у 9 прекограничних и транснационалних програма:</w:t>
      </w:r>
    </w:p>
    <w:p w14:paraId="72B4A6EB" w14:textId="77777777" w:rsidR="00573A86" w:rsidRPr="00E85E98" w:rsidRDefault="00573A86" w:rsidP="00573A86">
      <w:pPr>
        <w:numPr>
          <w:ilvl w:val="0"/>
          <w:numId w:val="82"/>
        </w:numPr>
        <w:jc w:val="both"/>
        <w:rPr>
          <w:rFonts w:cstheme="minorHAnsi"/>
        </w:rPr>
      </w:pPr>
      <w:r w:rsidRPr="00E85E98">
        <w:rPr>
          <w:rFonts w:cstheme="minorHAnsi"/>
        </w:rPr>
        <w:t>четири билатерална програма (са Албанијом, Босном и Херцеговином, Косовом и Србијом);</w:t>
      </w:r>
    </w:p>
    <w:p w14:paraId="17746E20" w14:textId="77777777" w:rsidR="00573A86" w:rsidRPr="00E85E98" w:rsidRDefault="00573A86" w:rsidP="00573A86">
      <w:pPr>
        <w:numPr>
          <w:ilvl w:val="0"/>
          <w:numId w:val="82"/>
        </w:numPr>
        <w:jc w:val="both"/>
        <w:rPr>
          <w:rFonts w:cstheme="minorHAnsi"/>
        </w:rPr>
      </w:pPr>
      <w:r w:rsidRPr="00E85E98">
        <w:rPr>
          <w:rFonts w:cstheme="minorHAnsi"/>
        </w:rPr>
        <w:t>два трилатерална програма (Хрватска – Босна и Херцеговина – Црна Гора и Италија – Албанија – Црна Гора);</w:t>
      </w:r>
    </w:p>
    <w:p w14:paraId="68B172B3" w14:textId="77777777" w:rsidR="00573A86" w:rsidRPr="00E85E98" w:rsidRDefault="00573A86" w:rsidP="00573A86">
      <w:pPr>
        <w:numPr>
          <w:ilvl w:val="0"/>
          <w:numId w:val="82"/>
        </w:numPr>
        <w:jc w:val="both"/>
        <w:rPr>
          <w:rFonts w:cstheme="minorHAnsi"/>
        </w:rPr>
      </w:pPr>
      <w:r w:rsidRPr="00E85E98">
        <w:rPr>
          <w:rFonts w:cstheme="minorHAnsi"/>
        </w:rPr>
        <w:t>три транснационална програма (Дунавском, Медитеранском и Јадранско-јонском програму).</w:t>
      </w:r>
    </w:p>
    <w:p w14:paraId="7A8A3C41" w14:textId="77777777" w:rsidR="00573A86" w:rsidRPr="00E85E98" w:rsidRDefault="00573A86" w:rsidP="00573A86">
      <w:pPr>
        <w:jc w:val="both"/>
        <w:rPr>
          <w:rFonts w:cstheme="minorHAnsi"/>
        </w:rPr>
      </w:pPr>
      <w:r w:rsidRPr="00E85E98">
        <w:rPr>
          <w:rFonts w:cstheme="minorHAnsi"/>
        </w:rPr>
        <w:t>Управо ови програми представљају највећу могућност за Општину Бар у реализацији стратешких циљева јер је у скоро сваком од њих социјана инклузија маргинализованих група препозната као један од тематских приоритета.</w:t>
      </w:r>
    </w:p>
    <w:p w14:paraId="243673CA" w14:textId="77777777" w:rsidR="00573A86" w:rsidRPr="00E85E98" w:rsidRDefault="00573A86" w:rsidP="00573A86">
      <w:pPr>
        <w:jc w:val="both"/>
        <w:rPr>
          <w:rFonts w:cstheme="minorHAnsi"/>
        </w:rPr>
      </w:pPr>
    </w:p>
    <w:p w14:paraId="5804CEB1" w14:textId="77777777" w:rsidR="00573A86" w:rsidRPr="00E85E98" w:rsidRDefault="00573A86" w:rsidP="00573A86">
      <w:pPr>
        <w:jc w:val="both"/>
        <w:rPr>
          <w:rFonts w:cstheme="minorHAnsi"/>
          <w:b/>
        </w:rPr>
      </w:pPr>
      <w:r w:rsidRPr="00E85E98">
        <w:rPr>
          <w:rFonts w:cstheme="minorHAnsi"/>
        </w:rPr>
        <w:t xml:space="preserve">У сва четири билатерална програма (са Албанијом, Босном и Херцеговином, Косовом и Србијом) једна од три приоритетне области је </w:t>
      </w:r>
      <w:r w:rsidRPr="00E85E98">
        <w:rPr>
          <w:rFonts w:cstheme="minorHAnsi"/>
          <w:b/>
          <w:bCs/>
        </w:rPr>
        <w:t>подстицање запошљавања, мобилности радне снаге и социјалне инклузије с обје стране границе.</w:t>
      </w:r>
      <w:r w:rsidRPr="00E85E98">
        <w:rPr>
          <w:rFonts w:cstheme="minorHAnsi"/>
          <w:b/>
          <w:bCs/>
          <w:lang w:val="bs-Latn-BA"/>
        </w:rPr>
        <w:t xml:space="preserve"> </w:t>
      </w:r>
      <w:r w:rsidRPr="00E85E98">
        <w:rPr>
          <w:rFonts w:cstheme="minorHAnsi"/>
          <w:bCs/>
          <w:lang w:val="bs-Latn-BA"/>
        </w:rPr>
        <w:t xml:space="preserve"> </w:t>
      </w:r>
    </w:p>
    <w:p w14:paraId="4B7A52FD" w14:textId="77777777" w:rsidR="00573A86" w:rsidRPr="00E85E98" w:rsidRDefault="00573A86" w:rsidP="00573A86">
      <w:pPr>
        <w:rPr>
          <w:rFonts w:cstheme="minorHAnsi"/>
        </w:rPr>
      </w:pPr>
      <w:r w:rsidRPr="00E85E98">
        <w:rPr>
          <w:rFonts w:cstheme="minorHAnsi"/>
        </w:rPr>
        <w:t>У два трилатерална програма (Хрватска – Босна и Херцеговина – Црна Гора и Италија – Албанија – Црна Гора) као једна од прири</w:t>
      </w:r>
      <w:r>
        <w:rPr>
          <w:rFonts w:cstheme="minorHAnsi"/>
        </w:rPr>
        <w:t>ор</w:t>
      </w:r>
      <w:r w:rsidRPr="00E85E98">
        <w:rPr>
          <w:rFonts w:cstheme="minorHAnsi"/>
        </w:rPr>
        <w:t xml:space="preserve">итетних области одређена је </w:t>
      </w:r>
      <w:r w:rsidRPr="00E85E98">
        <w:rPr>
          <w:rFonts w:cstheme="minorHAnsi"/>
          <w:b/>
        </w:rPr>
        <w:t>“</w:t>
      </w:r>
      <w:r w:rsidRPr="00E85E98">
        <w:rPr>
          <w:rFonts w:cstheme="minorHAnsi"/>
          <w:b/>
          <w:bCs/>
          <w:lang w:val="bs-Latn-BA"/>
        </w:rPr>
        <w:t>унаприједити јавно здравље и социјалну заштиту“.</w:t>
      </w:r>
      <w:r w:rsidRPr="00E85E98">
        <w:rPr>
          <w:rFonts w:cstheme="minorHAnsi"/>
          <w:bCs/>
          <w:lang w:val="hr-HR"/>
        </w:rPr>
        <w:t xml:space="preserve"> </w:t>
      </w:r>
    </w:p>
    <w:p w14:paraId="2ECE82F6" w14:textId="77777777" w:rsidR="00573A86" w:rsidRPr="008277FA" w:rsidRDefault="00573A86" w:rsidP="00573A86">
      <w:pPr>
        <w:jc w:val="both"/>
        <w:rPr>
          <w:rFonts w:cstheme="minorHAnsi"/>
          <w:lang w:val="it-IT"/>
        </w:rPr>
        <w:sectPr w:rsidR="00573A86" w:rsidRPr="008277FA" w:rsidSect="00A42FFF">
          <w:pgSz w:w="12240" w:h="15840"/>
          <w:pgMar w:top="630" w:right="1440" w:bottom="540" w:left="1440" w:header="180" w:footer="0" w:gutter="0"/>
          <w:cols w:space="720"/>
          <w:titlePg/>
          <w:docGrid w:linePitch="360"/>
        </w:sectPr>
      </w:pPr>
      <w:r w:rsidRPr="00E85E98">
        <w:rPr>
          <w:rFonts w:cstheme="minorHAnsi"/>
          <w:lang w:val="it-IT"/>
        </w:rPr>
        <w:t>Општина Беране ће успоставити комуникацију са успјешним предузећима и организовањем повремених донаториских догађаја (изложбе, вечере и друго) прикупљати</w:t>
      </w:r>
      <w:r>
        <w:rPr>
          <w:rFonts w:cstheme="minorHAnsi"/>
          <w:lang w:val="it-IT"/>
        </w:rPr>
        <w:t xml:space="preserve"> средства за реализацију ЛАП-а.</w:t>
      </w:r>
      <w:r w:rsidRPr="00E85E98">
        <w:rPr>
          <w:rFonts w:cstheme="minorHAnsi"/>
          <w:lang w:val="it-IT"/>
        </w:rPr>
        <w:t>Један од извора за финансира</w:t>
      </w:r>
      <w:r>
        <w:rPr>
          <w:rFonts w:cstheme="minorHAnsi"/>
          <w:lang w:val="it-IT"/>
        </w:rPr>
        <w:t>н</w:t>
      </w:r>
      <w:r w:rsidRPr="00E85E98">
        <w:rPr>
          <w:rFonts w:cstheme="minorHAnsi"/>
          <w:lang w:val="it-IT"/>
        </w:rPr>
        <w:t>је реализације активности предвиђеним овим документом су и Амбасаде смјешетене у Црној Гори. Њима ће ЛПА бити представљен у намјери да се лакше препознају активности које</w:t>
      </w:r>
      <w:r>
        <w:rPr>
          <w:rFonts w:cstheme="minorHAnsi"/>
          <w:lang w:val="it-IT"/>
        </w:rPr>
        <w:t xml:space="preserve"> партнерски треба реализовати.</w:t>
      </w:r>
    </w:p>
    <w:p w14:paraId="4382E30B" w14:textId="77777777" w:rsidR="00573A86" w:rsidRDefault="00573A86" w:rsidP="00573A86">
      <w:pPr>
        <w:rPr>
          <w:b/>
          <w:bCs/>
          <w:sz w:val="28"/>
          <w:szCs w:val="28"/>
        </w:rPr>
      </w:pPr>
    </w:p>
    <w:p w14:paraId="0F4D085F" w14:textId="77777777" w:rsidR="00573A86" w:rsidRDefault="00573A86" w:rsidP="00573A86">
      <w:pPr>
        <w:pStyle w:val="ListParagraph"/>
        <w:numPr>
          <w:ilvl w:val="0"/>
          <w:numId w:val="80"/>
        </w:numPr>
        <w:rPr>
          <w:b/>
          <w:bCs/>
          <w:sz w:val="28"/>
          <w:szCs w:val="28"/>
        </w:rPr>
      </w:pPr>
      <w:r>
        <w:rPr>
          <w:b/>
          <w:bCs/>
          <w:sz w:val="28"/>
          <w:szCs w:val="28"/>
        </w:rPr>
        <w:t>Праћење и процјена успјешности реализације ЛАП-а</w:t>
      </w:r>
    </w:p>
    <w:p w14:paraId="1946E328" w14:textId="77777777" w:rsidR="00573A86" w:rsidRPr="00A73521" w:rsidRDefault="00573A86" w:rsidP="00573A86">
      <w:pPr>
        <w:rPr>
          <w:rFonts w:ascii="Calibri Light" w:hAnsi="Calibri Light"/>
        </w:rPr>
      </w:pPr>
    </w:p>
    <w:p w14:paraId="4F852350" w14:textId="77777777" w:rsidR="00573A86" w:rsidRDefault="00573A86" w:rsidP="00573A86">
      <w:pPr>
        <w:ind w:firstLine="360"/>
        <w:jc w:val="both"/>
        <w:rPr>
          <w:rFonts w:ascii="Calibri" w:hAnsi="Calibri"/>
          <w:lang w:val="pl-PL"/>
        </w:rPr>
      </w:pPr>
      <w:r w:rsidRPr="00A73521">
        <w:rPr>
          <w:rFonts w:ascii="Calibri" w:hAnsi="Calibri"/>
          <w:lang w:val="pl-PL"/>
        </w:rPr>
        <w:t xml:space="preserve">Мониторинг и евалуација представљају веома важан сегмент имплементације сваког стратешког документа и контроле квалитета и утицаја остварених резултата који има за циљ да омогући праћење динамике и успјешности реализације, али и евентуално ревидирање постојећег документа, у складу са потребама заједнице и идентификованим изазовима у  примјени. </w:t>
      </w:r>
    </w:p>
    <w:p w14:paraId="41A88D3A" w14:textId="77777777" w:rsidR="00573A86" w:rsidRPr="00A73521" w:rsidRDefault="00573A86" w:rsidP="00573A86">
      <w:pPr>
        <w:jc w:val="both"/>
        <w:rPr>
          <w:rFonts w:ascii="Calibri" w:hAnsi="Calibri"/>
          <w:lang w:val="pl-PL"/>
        </w:rPr>
      </w:pPr>
    </w:p>
    <w:p w14:paraId="7A3EC9C0" w14:textId="77777777" w:rsidR="00573A86" w:rsidRDefault="00573A86" w:rsidP="00573A86">
      <w:pPr>
        <w:ind w:firstLine="360"/>
        <w:jc w:val="both"/>
        <w:rPr>
          <w:rFonts w:ascii="Calibri" w:hAnsi="Calibri"/>
          <w:lang w:val="pl-PL"/>
        </w:rPr>
      </w:pPr>
      <w:r w:rsidRPr="00A73521">
        <w:rPr>
          <w:rFonts w:ascii="Calibri" w:hAnsi="Calibri"/>
          <w:lang w:val="pl-PL"/>
        </w:rPr>
        <w:t xml:space="preserve">Мониторниг реализације Локалног акционог плана за социјалну инклузију Рома и Египћана у општини </w:t>
      </w:r>
      <w:r>
        <w:rPr>
          <w:rFonts w:ascii="Calibri" w:hAnsi="Calibri"/>
          <w:lang w:val="pl-PL"/>
        </w:rPr>
        <w:t>Беране</w:t>
      </w:r>
      <w:r w:rsidRPr="00A73521">
        <w:rPr>
          <w:rFonts w:ascii="Calibri" w:hAnsi="Calibri"/>
          <w:lang w:val="pl-PL"/>
        </w:rPr>
        <w:t xml:space="preserve"> за период 202</w:t>
      </w:r>
      <w:r>
        <w:rPr>
          <w:rFonts w:ascii="Calibri" w:hAnsi="Calibri"/>
          <w:lang w:val="pl-PL"/>
        </w:rPr>
        <w:t>5</w:t>
      </w:r>
      <w:r w:rsidRPr="00A73521">
        <w:rPr>
          <w:rFonts w:ascii="Calibri" w:hAnsi="Calibri"/>
          <w:lang w:val="pl-PL"/>
        </w:rPr>
        <w:t>-202</w:t>
      </w:r>
      <w:r>
        <w:rPr>
          <w:rFonts w:ascii="Calibri" w:hAnsi="Calibri"/>
          <w:lang w:val="pl-PL"/>
        </w:rPr>
        <w:t>8</w:t>
      </w:r>
      <w:r w:rsidRPr="00A73521">
        <w:rPr>
          <w:rFonts w:ascii="Calibri" w:hAnsi="Calibri"/>
          <w:lang w:val="pl-PL"/>
        </w:rPr>
        <w:t xml:space="preserve">. </w:t>
      </w:r>
      <w:r>
        <w:rPr>
          <w:rFonts w:ascii="Calibri" w:hAnsi="Calibri"/>
          <w:lang w:val="pl-PL"/>
        </w:rPr>
        <w:t>спроводиће</w:t>
      </w:r>
      <w:r w:rsidRPr="00A73521">
        <w:rPr>
          <w:rFonts w:ascii="Calibri" w:hAnsi="Calibri"/>
          <w:lang w:val="pl-PL"/>
        </w:rPr>
        <w:t xml:space="preserve"> Секретаријат за друштвене дјелатности у сарадњи са Радном групом која је радила на припреми документа, а чине је представници свих релевантних субјеката који се баве поменутом проблематиком.</w:t>
      </w:r>
    </w:p>
    <w:p w14:paraId="55CEC93A" w14:textId="77777777" w:rsidR="00573A86" w:rsidRPr="00A73521" w:rsidRDefault="00573A86" w:rsidP="00573A86">
      <w:pPr>
        <w:jc w:val="both"/>
        <w:rPr>
          <w:rFonts w:ascii="Calibri" w:hAnsi="Calibri"/>
          <w:lang w:val="pl-PL"/>
        </w:rPr>
      </w:pPr>
    </w:p>
    <w:p w14:paraId="790AA749" w14:textId="77777777" w:rsidR="00573A86" w:rsidRDefault="00573A86" w:rsidP="00573A86">
      <w:pPr>
        <w:jc w:val="both"/>
        <w:rPr>
          <w:rFonts w:ascii="Calibri" w:hAnsi="Calibri"/>
          <w:lang w:val="pl-PL"/>
        </w:rPr>
      </w:pPr>
      <w:r w:rsidRPr="00A73521">
        <w:rPr>
          <w:rFonts w:ascii="Calibri" w:hAnsi="Calibri"/>
          <w:lang w:val="pl-PL"/>
        </w:rPr>
        <w:t>Мониторинг се састоји од анализе активности реализованих у складу са планом, као и активности које нису дефинисане планом, а односе се на интеграцију припадника ромске и египћанске популације. Са</w:t>
      </w:r>
      <w:r>
        <w:rPr>
          <w:rFonts w:ascii="Calibri" w:hAnsi="Calibri"/>
          <w:lang w:val="pl-PL"/>
        </w:rPr>
        <w:t>станци Мониторинг групе одржава</w:t>
      </w:r>
      <w:r w:rsidRPr="00A73521">
        <w:rPr>
          <w:rFonts w:ascii="Calibri" w:hAnsi="Calibri"/>
          <w:lang w:val="pl-PL"/>
        </w:rPr>
        <w:t>ће се на полугодишњем нивоу.</w:t>
      </w:r>
    </w:p>
    <w:p w14:paraId="28C086F8" w14:textId="77777777" w:rsidR="00573A86" w:rsidRPr="00A73521" w:rsidRDefault="00573A86" w:rsidP="00573A86">
      <w:pPr>
        <w:jc w:val="both"/>
        <w:rPr>
          <w:rFonts w:ascii="Calibri" w:hAnsi="Calibri"/>
          <w:lang w:val="pl-PL"/>
        </w:rPr>
      </w:pPr>
    </w:p>
    <w:p w14:paraId="7D069DD9" w14:textId="77777777" w:rsidR="00573A86" w:rsidRDefault="00573A86" w:rsidP="00573A86">
      <w:pPr>
        <w:jc w:val="both"/>
        <w:rPr>
          <w:rFonts w:ascii="Calibri" w:hAnsi="Calibri"/>
          <w:lang w:val="pl-PL"/>
        </w:rPr>
      </w:pPr>
      <w:r w:rsidRPr="00A73521">
        <w:rPr>
          <w:rFonts w:ascii="Calibri" w:hAnsi="Calibri"/>
          <w:lang w:val="pl-PL"/>
        </w:rPr>
        <w:t xml:space="preserve">Извјештаји о реализацији плана ће се креирати на годишњем нивоу и биће објављивани на </w:t>
      </w:r>
      <w:r>
        <w:rPr>
          <w:rFonts w:ascii="Calibri" w:hAnsi="Calibri"/>
          <w:lang w:val="pl-PL"/>
        </w:rPr>
        <w:t xml:space="preserve">интернет </w:t>
      </w:r>
      <w:r w:rsidRPr="00A73521">
        <w:rPr>
          <w:rFonts w:ascii="Calibri" w:hAnsi="Calibri"/>
          <w:lang w:val="pl-PL"/>
        </w:rPr>
        <w:t xml:space="preserve">сајту Општине </w:t>
      </w:r>
      <w:r>
        <w:rPr>
          <w:rFonts w:ascii="Calibri" w:hAnsi="Calibri"/>
          <w:lang w:val="pl-PL"/>
        </w:rPr>
        <w:t>Беране</w:t>
      </w:r>
      <w:r w:rsidRPr="00A73521">
        <w:rPr>
          <w:rFonts w:ascii="Calibri" w:hAnsi="Calibri"/>
          <w:lang w:val="pl-PL"/>
        </w:rPr>
        <w:t>.</w:t>
      </w:r>
    </w:p>
    <w:p w14:paraId="01E29229" w14:textId="77777777" w:rsidR="00573A86" w:rsidRDefault="00573A86" w:rsidP="00573A86">
      <w:pPr>
        <w:jc w:val="both"/>
        <w:rPr>
          <w:rFonts w:ascii="Calibri" w:hAnsi="Calibri"/>
          <w:lang w:val="pl-PL"/>
        </w:rPr>
      </w:pPr>
    </w:p>
    <w:p w14:paraId="6C0DD9FA" w14:textId="77777777" w:rsidR="00573A86" w:rsidRPr="00A73521" w:rsidRDefault="00573A86" w:rsidP="00573A86">
      <w:pPr>
        <w:jc w:val="both"/>
        <w:rPr>
          <w:rFonts w:ascii="Calibri" w:hAnsi="Calibri"/>
          <w:lang w:val="pl-PL"/>
        </w:rPr>
      </w:pPr>
      <w:r>
        <w:rPr>
          <w:rFonts w:ascii="Calibri" w:hAnsi="Calibri"/>
          <w:lang w:val="pl-PL"/>
        </w:rPr>
        <w:t>Процјена успјешности реализације ЛАП-а урадиће се на крају реализације документа. За потребе евалуације биће ангажован екстерни експерт како би се на што објективнији начин сагледао степен остварености ЛАП-а и формулисале научене лекције које треба да буду основ за израду будућег ЛАП-а.</w:t>
      </w:r>
    </w:p>
    <w:p w14:paraId="6A7036AB" w14:textId="77777777" w:rsidR="00573A86" w:rsidRPr="00400691" w:rsidRDefault="00573A86" w:rsidP="00573A86">
      <w:pPr>
        <w:rPr>
          <w:b/>
          <w:bCs/>
          <w:sz w:val="28"/>
          <w:szCs w:val="28"/>
        </w:rPr>
      </w:pPr>
    </w:p>
    <w:p w14:paraId="6DEE2FC9" w14:textId="77777777" w:rsidR="00573A86" w:rsidRPr="00BD6443" w:rsidRDefault="00573A86" w:rsidP="00573A86">
      <w:pPr>
        <w:pStyle w:val="ListParagraph"/>
        <w:numPr>
          <w:ilvl w:val="0"/>
          <w:numId w:val="80"/>
        </w:numPr>
        <w:rPr>
          <w:b/>
          <w:bCs/>
          <w:sz w:val="28"/>
          <w:szCs w:val="28"/>
        </w:rPr>
      </w:pPr>
      <w:r>
        <w:rPr>
          <w:b/>
          <w:bCs/>
          <w:sz w:val="28"/>
          <w:szCs w:val="28"/>
        </w:rPr>
        <w:t>К</w:t>
      </w:r>
      <w:r w:rsidRPr="00BD6443">
        <w:rPr>
          <w:b/>
          <w:bCs/>
          <w:sz w:val="28"/>
          <w:szCs w:val="28"/>
        </w:rPr>
        <w:t>омуникаци</w:t>
      </w:r>
      <w:r>
        <w:rPr>
          <w:b/>
          <w:bCs/>
          <w:sz w:val="28"/>
          <w:szCs w:val="28"/>
        </w:rPr>
        <w:t>ја циљева</w:t>
      </w:r>
      <w:r w:rsidRPr="00BD6443">
        <w:rPr>
          <w:b/>
          <w:bCs/>
          <w:sz w:val="28"/>
          <w:szCs w:val="28"/>
        </w:rPr>
        <w:t xml:space="preserve"> плана</w:t>
      </w:r>
    </w:p>
    <w:p w14:paraId="65AC20E9" w14:textId="77777777" w:rsidR="00573A86" w:rsidRDefault="00573A86" w:rsidP="00573A86">
      <w:pPr>
        <w:jc w:val="center"/>
        <w:rPr>
          <w:rFonts w:cstheme="minorHAnsi"/>
          <w:b/>
          <w:noProof/>
          <w:sz w:val="22"/>
          <w:szCs w:val="22"/>
        </w:rPr>
      </w:pPr>
    </w:p>
    <w:p w14:paraId="17778442" w14:textId="77777777" w:rsidR="00573A86" w:rsidRPr="002B4803" w:rsidRDefault="00573A86" w:rsidP="00573A86">
      <w:pPr>
        <w:jc w:val="center"/>
        <w:rPr>
          <w:rFonts w:cstheme="minorHAnsi"/>
          <w:b/>
          <w:noProof/>
        </w:rPr>
      </w:pPr>
      <w:r w:rsidRPr="002B4803">
        <w:rPr>
          <w:rFonts w:cstheme="minorHAnsi"/>
          <w:b/>
          <w:noProof/>
        </w:rPr>
        <w:t>КОМУНИКАЦИОНИ ПЛАН ЛОКАЛНОГ АКЦИОНОГ ПЛАНА ЗА ИНКЛУЗИЈУ РОМА И ЕГИПЋАНА</w:t>
      </w:r>
    </w:p>
    <w:p w14:paraId="5F1983E2" w14:textId="77777777" w:rsidR="00573A86" w:rsidRPr="002B4803" w:rsidRDefault="00573A86" w:rsidP="00573A86">
      <w:pPr>
        <w:rPr>
          <w:rFonts w:cstheme="minorHAnsi"/>
          <w:b/>
          <w:noProof/>
        </w:rPr>
      </w:pPr>
    </w:p>
    <w:p w14:paraId="70E55FDF" w14:textId="77777777" w:rsidR="00573A86" w:rsidRPr="002B4803" w:rsidRDefault="00573A86" w:rsidP="00573A86">
      <w:pPr>
        <w:rPr>
          <w:rFonts w:cstheme="minorHAnsi"/>
          <w:b/>
          <w:noProof/>
          <w:color w:val="212121"/>
        </w:rPr>
      </w:pPr>
      <w:r w:rsidRPr="002B4803">
        <w:rPr>
          <w:rFonts w:cstheme="minorHAnsi"/>
          <w:b/>
          <w:noProof/>
        </w:rPr>
        <w:t xml:space="preserve">ЦИЉ КОМУНИКАЦИОНОГ ПЛАНА </w:t>
      </w:r>
    </w:p>
    <w:p w14:paraId="2A9BE7FF" w14:textId="77777777" w:rsidR="00573A86" w:rsidRPr="002B4803" w:rsidRDefault="00573A86" w:rsidP="00573A86">
      <w:pPr>
        <w:jc w:val="both"/>
        <w:rPr>
          <w:rFonts w:cstheme="minorHAnsi"/>
          <w:noProof/>
        </w:rPr>
      </w:pPr>
      <w:r w:rsidRPr="002B4803">
        <w:rPr>
          <w:rFonts w:cstheme="minorHAnsi"/>
          <w:noProof/>
        </w:rPr>
        <w:t>Циљ комуникационог плана  ,,Локалног акционог плана за инклузију Рома и Египћана у општини Беране за период 2025-2028</w:t>
      </w:r>
      <w:r>
        <w:rPr>
          <w:rFonts w:cstheme="minorHAnsi"/>
          <w:noProof/>
        </w:rPr>
        <w:t>.</w:t>
      </w:r>
      <w:r w:rsidRPr="002B4803">
        <w:rPr>
          <w:rFonts w:cstheme="minorHAnsi"/>
          <w:noProof/>
        </w:rPr>
        <w:t>” првенствено се односи на ефективност порука које планирамо да по</w:t>
      </w:r>
      <w:r>
        <w:rPr>
          <w:rFonts w:cstheme="minorHAnsi"/>
          <w:noProof/>
        </w:rPr>
        <w:t>ш</w:t>
      </w:r>
      <w:r w:rsidRPr="002B4803">
        <w:rPr>
          <w:rFonts w:cstheme="minorHAnsi"/>
          <w:noProof/>
        </w:rPr>
        <w:t>аљемо у току реализације стратешког плана, а у циљу постизања веће видљивости акција и резултата међу циљним групама пројекта и крајњим корисницима. Поред повећања видљивости, циљ нам је и да комуникационим планом обезбиједимо бољу информисаност на нивоу циљних група, као и стручне и лаичке јавности.</w:t>
      </w:r>
    </w:p>
    <w:p w14:paraId="3A1FF063" w14:textId="77777777" w:rsidR="00573A86" w:rsidRPr="002B4803" w:rsidRDefault="00573A86" w:rsidP="00573A86">
      <w:pPr>
        <w:jc w:val="both"/>
        <w:rPr>
          <w:rFonts w:eastAsia="Times New Roman" w:cstheme="minorHAnsi"/>
          <w:noProof/>
          <w:color w:val="212121"/>
          <w:shd w:val="clear" w:color="auto" w:fill="FFFFFF"/>
          <w:lang w:eastAsia="en-GB"/>
        </w:rPr>
      </w:pPr>
    </w:p>
    <w:p w14:paraId="7655DC21" w14:textId="77777777" w:rsidR="00573A86" w:rsidRPr="002B4803" w:rsidRDefault="00573A86" w:rsidP="00573A86">
      <w:pPr>
        <w:jc w:val="both"/>
        <w:rPr>
          <w:rFonts w:eastAsia="Times New Roman" w:cstheme="minorHAnsi"/>
          <w:noProof/>
          <w:color w:val="212121"/>
          <w:shd w:val="clear" w:color="auto" w:fill="FFFFFF"/>
          <w:lang w:eastAsia="en-GB"/>
        </w:rPr>
      </w:pPr>
    </w:p>
    <w:p w14:paraId="56EAD9D8" w14:textId="77777777" w:rsidR="00573A86" w:rsidRPr="002B4803" w:rsidRDefault="00573A86" w:rsidP="00573A86">
      <w:pPr>
        <w:pStyle w:val="ListParagraph"/>
        <w:numPr>
          <w:ilvl w:val="1"/>
          <w:numId w:val="80"/>
        </w:numPr>
        <w:jc w:val="both"/>
        <w:rPr>
          <w:rFonts w:cstheme="minorHAnsi"/>
          <w:iCs/>
          <w:lang w:val="sr-Latn-CS"/>
        </w:rPr>
      </w:pPr>
      <w:r w:rsidRPr="002B4803">
        <w:rPr>
          <w:rFonts w:cstheme="minorHAnsi"/>
          <w:b/>
          <w:iCs/>
          <w:lang w:val="sr-Latn-CS"/>
        </w:rPr>
        <w:t xml:space="preserve">Циљне групе и специфични циљеви у односу на циљне групе </w:t>
      </w:r>
    </w:p>
    <w:p w14:paraId="0AB4170D" w14:textId="77777777" w:rsidR="00573A86" w:rsidRPr="002B4803" w:rsidRDefault="00573A86" w:rsidP="00573A86">
      <w:pPr>
        <w:jc w:val="both"/>
        <w:rPr>
          <w:rFonts w:eastAsia="Times New Roman" w:cstheme="minorHAnsi"/>
          <w:noProof/>
          <w:color w:val="212121"/>
          <w:shd w:val="clear" w:color="auto" w:fill="FFFFFF"/>
          <w:lang w:eastAsia="en-GB"/>
        </w:rPr>
      </w:pPr>
    </w:p>
    <w:p w14:paraId="39E5108F" w14:textId="77777777" w:rsidR="00573A86" w:rsidRPr="002B4803" w:rsidRDefault="00573A86" w:rsidP="00573A86">
      <w:pPr>
        <w:jc w:val="both"/>
        <w:rPr>
          <w:rFonts w:eastAsia="Times New Roman" w:cstheme="minorHAnsi"/>
          <w:noProof/>
          <w:color w:val="212121"/>
          <w:shd w:val="clear" w:color="auto" w:fill="FFFFFF"/>
          <w:lang w:eastAsia="en-GB"/>
        </w:rPr>
      </w:pPr>
      <w:r w:rsidRPr="002B4803">
        <w:rPr>
          <w:rFonts w:eastAsia="Times New Roman" w:cstheme="minorHAnsi"/>
          <w:noProof/>
          <w:color w:val="212121"/>
          <w:shd w:val="clear" w:color="auto" w:fill="FFFFFF"/>
          <w:lang w:eastAsia="en-GB"/>
        </w:rPr>
        <w:t>Циљне групе којима ће се представити циљеви и активности током процеса реализације ЛАП-а су</w:t>
      </w:r>
      <w:r>
        <w:rPr>
          <w:rFonts w:eastAsia="Times New Roman" w:cstheme="minorHAnsi"/>
          <w:noProof/>
          <w:color w:val="212121"/>
          <w:shd w:val="clear" w:color="auto" w:fill="FFFFFF"/>
          <w:lang w:eastAsia="en-GB"/>
        </w:rPr>
        <w:t xml:space="preserve">: </w:t>
      </w:r>
      <w:r w:rsidRPr="002B4803">
        <w:rPr>
          <w:rFonts w:eastAsia="Times New Roman" w:cstheme="minorHAnsi"/>
          <w:b/>
          <w:bCs/>
          <w:noProof/>
          <w:color w:val="212121"/>
          <w:shd w:val="clear" w:color="auto" w:fill="FFFFFF"/>
          <w:lang w:eastAsia="en-GB"/>
        </w:rPr>
        <w:t>Заједница Рома и Египћана</w:t>
      </w:r>
      <w:r>
        <w:rPr>
          <w:rFonts w:eastAsia="Times New Roman" w:cstheme="minorHAnsi"/>
          <w:b/>
          <w:bCs/>
          <w:noProof/>
          <w:color w:val="212121"/>
          <w:shd w:val="clear" w:color="auto" w:fill="FFFFFF"/>
          <w:lang w:eastAsia="en-GB"/>
        </w:rPr>
        <w:t xml:space="preserve">. </w:t>
      </w:r>
      <w:r>
        <w:rPr>
          <w:rFonts w:eastAsia="Times New Roman" w:cstheme="minorHAnsi"/>
          <w:noProof/>
          <w:color w:val="212121"/>
          <w:shd w:val="clear" w:color="auto" w:fill="FFFFFF"/>
          <w:lang w:eastAsia="en-GB"/>
        </w:rPr>
        <w:t>С</w:t>
      </w:r>
      <w:r w:rsidRPr="002B4803">
        <w:rPr>
          <w:rFonts w:eastAsia="Times New Roman" w:cstheme="minorHAnsi"/>
          <w:noProof/>
          <w:color w:val="212121"/>
          <w:shd w:val="clear" w:color="auto" w:fill="FFFFFF"/>
          <w:lang w:eastAsia="en-GB"/>
        </w:rPr>
        <w:t xml:space="preserve">ам документ али и свака појединачна активност </w:t>
      </w:r>
      <w:r w:rsidRPr="002B4803">
        <w:rPr>
          <w:rFonts w:eastAsia="Times New Roman" w:cstheme="minorHAnsi"/>
          <w:noProof/>
          <w:color w:val="212121"/>
          <w:shd w:val="clear" w:color="auto" w:fill="FFFFFF"/>
          <w:lang w:eastAsia="en-GB"/>
        </w:rPr>
        <w:lastRenderedPageBreak/>
        <w:t xml:space="preserve">биће представљени припадницима РЕ популације. Циљ је да </w:t>
      </w:r>
      <w:r>
        <w:rPr>
          <w:rFonts w:eastAsia="Times New Roman" w:cstheme="minorHAnsi"/>
          <w:noProof/>
          <w:color w:val="212121"/>
          <w:shd w:val="clear" w:color="auto" w:fill="FFFFFF"/>
          <w:lang w:eastAsia="en-GB"/>
        </w:rPr>
        <w:t>све</w:t>
      </w:r>
      <w:r w:rsidRPr="002B4803">
        <w:rPr>
          <w:rFonts w:eastAsia="Times New Roman" w:cstheme="minorHAnsi"/>
          <w:noProof/>
          <w:color w:val="212121"/>
          <w:shd w:val="clear" w:color="auto" w:fill="FFFFFF"/>
          <w:lang w:eastAsia="en-GB"/>
        </w:rPr>
        <w:t xml:space="preserve"> вријеме реализације ЛАП-а буду укључени и да се омогући РЕ заједници да дају своје оцјене о квалитету спроведених акитвности.</w:t>
      </w:r>
    </w:p>
    <w:p w14:paraId="23B918B0" w14:textId="77777777" w:rsidR="00573A86" w:rsidRPr="002B4803" w:rsidRDefault="00573A86" w:rsidP="00573A86">
      <w:pPr>
        <w:jc w:val="both"/>
        <w:rPr>
          <w:rFonts w:eastAsia="Times New Roman" w:cstheme="minorHAnsi"/>
          <w:noProof/>
          <w:color w:val="212121"/>
          <w:shd w:val="clear" w:color="auto" w:fill="FFFFFF"/>
          <w:lang w:eastAsia="en-GB"/>
        </w:rPr>
      </w:pPr>
    </w:p>
    <w:p w14:paraId="0EF4F082" w14:textId="77777777" w:rsidR="00573A86" w:rsidRPr="002B4803" w:rsidRDefault="00573A86" w:rsidP="00573A86">
      <w:pPr>
        <w:jc w:val="both"/>
        <w:rPr>
          <w:rFonts w:eastAsia="Times New Roman" w:cstheme="minorHAnsi"/>
          <w:noProof/>
          <w:color w:val="212121"/>
          <w:shd w:val="clear" w:color="auto" w:fill="FFFFFF"/>
          <w:lang w:eastAsia="en-GB"/>
        </w:rPr>
      </w:pPr>
      <w:r w:rsidRPr="002B4803">
        <w:rPr>
          <w:rFonts w:eastAsia="Times New Roman" w:cstheme="minorHAnsi"/>
          <w:b/>
          <w:bCs/>
          <w:noProof/>
          <w:color w:val="212121"/>
          <w:shd w:val="clear" w:color="auto" w:fill="FFFFFF"/>
          <w:lang w:eastAsia="en-GB"/>
        </w:rPr>
        <w:t>Већинско становништво</w:t>
      </w:r>
      <w:r w:rsidRPr="002B4803">
        <w:rPr>
          <w:rFonts w:eastAsia="Times New Roman" w:cstheme="minorHAnsi"/>
          <w:noProof/>
          <w:color w:val="212121"/>
          <w:shd w:val="clear" w:color="auto" w:fill="FFFFFF"/>
          <w:lang w:eastAsia="en-GB"/>
        </w:rPr>
        <w:t>-током реализације ЛАП-а посредством мед</w:t>
      </w:r>
      <w:r>
        <w:rPr>
          <w:rFonts w:eastAsia="Times New Roman" w:cstheme="minorHAnsi"/>
          <w:noProof/>
          <w:color w:val="212121"/>
          <w:shd w:val="clear" w:color="auto" w:fill="FFFFFF"/>
          <w:lang w:eastAsia="en-GB"/>
        </w:rPr>
        <w:t xml:space="preserve">ија биће периодично информисана </w:t>
      </w:r>
      <w:r w:rsidRPr="002B4803">
        <w:rPr>
          <w:rFonts w:eastAsia="Times New Roman" w:cstheme="minorHAnsi"/>
          <w:noProof/>
          <w:color w:val="212121"/>
          <w:shd w:val="clear" w:color="auto" w:fill="FFFFFF"/>
          <w:lang w:eastAsia="en-GB"/>
        </w:rPr>
        <w:t xml:space="preserve"> </w:t>
      </w:r>
      <w:r>
        <w:rPr>
          <w:rFonts w:eastAsia="Times New Roman" w:cstheme="minorHAnsi"/>
          <w:noProof/>
          <w:color w:val="212121"/>
          <w:shd w:val="clear" w:color="auto" w:fill="FFFFFF"/>
          <w:lang w:eastAsia="en-GB"/>
        </w:rPr>
        <w:t>ј</w:t>
      </w:r>
      <w:r w:rsidRPr="002B4803">
        <w:rPr>
          <w:rFonts w:eastAsia="Times New Roman" w:cstheme="minorHAnsi"/>
          <w:noProof/>
          <w:color w:val="212121"/>
          <w:shd w:val="clear" w:color="auto" w:fill="FFFFFF"/>
          <w:lang w:eastAsia="en-GB"/>
        </w:rPr>
        <w:t xml:space="preserve">авност шта се све реализује и који су резултати остварени захваљајући ЛАП-у. Циљ је да становништво препозна напоре локалне управе у социјалној инклузији РЕ заједнице </w:t>
      </w:r>
      <w:r>
        <w:rPr>
          <w:rFonts w:eastAsia="Times New Roman" w:cstheme="minorHAnsi"/>
          <w:noProof/>
          <w:color w:val="212121"/>
          <w:shd w:val="clear" w:color="auto" w:fill="FFFFFF"/>
          <w:lang w:eastAsia="en-GB"/>
        </w:rPr>
        <w:t>у</w:t>
      </w:r>
      <w:r w:rsidRPr="002B4803">
        <w:rPr>
          <w:rFonts w:eastAsia="Times New Roman" w:cstheme="minorHAnsi"/>
          <w:noProof/>
          <w:color w:val="212121"/>
          <w:shd w:val="clear" w:color="auto" w:fill="FFFFFF"/>
          <w:lang w:eastAsia="en-GB"/>
        </w:rPr>
        <w:t xml:space="preserve"> рјешавању горућих проблема. Такође, циљ је да се едукује већинско становништво како би се лак</w:t>
      </w:r>
      <w:r>
        <w:rPr>
          <w:rFonts w:eastAsia="Times New Roman" w:cstheme="minorHAnsi"/>
          <w:noProof/>
          <w:color w:val="212121"/>
          <w:shd w:val="clear" w:color="auto" w:fill="FFFFFF"/>
          <w:lang w:eastAsia="en-GB"/>
        </w:rPr>
        <w:t>ш</w:t>
      </w:r>
      <w:r w:rsidRPr="002B4803">
        <w:rPr>
          <w:rFonts w:eastAsia="Times New Roman" w:cstheme="minorHAnsi"/>
          <w:noProof/>
          <w:color w:val="212121"/>
          <w:shd w:val="clear" w:color="auto" w:fill="FFFFFF"/>
          <w:lang w:eastAsia="en-GB"/>
        </w:rPr>
        <w:t>е осигурала инклузија.</w:t>
      </w:r>
    </w:p>
    <w:p w14:paraId="65BB5329" w14:textId="77777777" w:rsidR="00573A86" w:rsidRPr="002B4803" w:rsidRDefault="00573A86" w:rsidP="00573A86">
      <w:pPr>
        <w:jc w:val="both"/>
        <w:rPr>
          <w:rFonts w:eastAsia="Times New Roman" w:cstheme="minorHAnsi"/>
          <w:noProof/>
          <w:color w:val="212121"/>
          <w:shd w:val="clear" w:color="auto" w:fill="FFFFFF"/>
          <w:lang w:eastAsia="en-GB"/>
        </w:rPr>
      </w:pPr>
    </w:p>
    <w:p w14:paraId="5E7244FA" w14:textId="77777777" w:rsidR="00573A86" w:rsidRPr="002B4803" w:rsidRDefault="00573A86" w:rsidP="00573A86">
      <w:pPr>
        <w:jc w:val="both"/>
        <w:rPr>
          <w:rFonts w:eastAsia="Times New Roman" w:cstheme="minorHAnsi"/>
          <w:noProof/>
          <w:color w:val="212121"/>
          <w:shd w:val="clear" w:color="auto" w:fill="FFFFFF"/>
          <w:lang w:eastAsia="en-GB"/>
        </w:rPr>
      </w:pPr>
      <w:r w:rsidRPr="002B4803">
        <w:rPr>
          <w:rFonts w:eastAsia="Times New Roman" w:cstheme="minorHAnsi"/>
          <w:b/>
          <w:bCs/>
          <w:noProof/>
          <w:color w:val="212121"/>
          <w:shd w:val="clear" w:color="auto" w:fill="FFFFFF"/>
          <w:lang w:eastAsia="en-GB"/>
        </w:rPr>
        <w:t>Доносиоци одлука-одборници</w:t>
      </w:r>
      <w:r w:rsidRPr="002B4803">
        <w:rPr>
          <w:rFonts w:eastAsia="Times New Roman" w:cstheme="minorHAnsi"/>
          <w:noProof/>
          <w:color w:val="212121"/>
          <w:shd w:val="clear" w:color="auto" w:fill="FFFFFF"/>
          <w:lang w:eastAsia="en-GB"/>
        </w:rPr>
        <w:t xml:space="preserve"> у локалном парламенту ће бити информисани о реализацији активности предвиђених ЛАП-о</w:t>
      </w:r>
      <w:r>
        <w:rPr>
          <w:rFonts w:eastAsia="Times New Roman" w:cstheme="minorHAnsi"/>
          <w:noProof/>
          <w:color w:val="212121"/>
          <w:shd w:val="clear" w:color="auto" w:fill="FFFFFF"/>
          <w:lang w:eastAsia="en-GB"/>
        </w:rPr>
        <w:t>м</w:t>
      </w:r>
      <w:r w:rsidRPr="002B4803">
        <w:rPr>
          <w:rFonts w:eastAsia="Times New Roman" w:cstheme="minorHAnsi"/>
          <w:noProof/>
          <w:color w:val="212121"/>
          <w:shd w:val="clear" w:color="auto" w:fill="FFFFFF"/>
          <w:lang w:eastAsia="en-GB"/>
        </w:rPr>
        <w:t xml:space="preserve"> кроз периодичне </w:t>
      </w:r>
      <w:r>
        <w:rPr>
          <w:rFonts w:eastAsia="Times New Roman" w:cstheme="minorHAnsi"/>
          <w:noProof/>
          <w:color w:val="212121"/>
          <w:shd w:val="clear" w:color="auto" w:fill="FFFFFF"/>
          <w:lang w:eastAsia="en-GB"/>
        </w:rPr>
        <w:t>и</w:t>
      </w:r>
      <w:r w:rsidRPr="002B4803">
        <w:rPr>
          <w:rFonts w:eastAsia="Times New Roman" w:cstheme="minorHAnsi"/>
          <w:noProof/>
          <w:color w:val="212121"/>
          <w:shd w:val="clear" w:color="auto" w:fill="FFFFFF"/>
          <w:lang w:eastAsia="en-GB"/>
        </w:rPr>
        <w:t>звјешатаје. Такође, ради бољег упознавања са проблемима РЕ, на све активности које се буду реализова</w:t>
      </w:r>
      <w:r>
        <w:rPr>
          <w:rFonts w:eastAsia="Times New Roman" w:cstheme="minorHAnsi"/>
          <w:noProof/>
          <w:color w:val="212121"/>
          <w:shd w:val="clear" w:color="auto" w:fill="FFFFFF"/>
          <w:lang w:eastAsia="en-GB"/>
        </w:rPr>
        <w:t>л</w:t>
      </w:r>
      <w:r w:rsidRPr="002B4803">
        <w:rPr>
          <w:rFonts w:eastAsia="Times New Roman" w:cstheme="minorHAnsi"/>
          <w:noProof/>
          <w:color w:val="212121"/>
          <w:shd w:val="clear" w:color="auto" w:fill="FFFFFF"/>
          <w:lang w:eastAsia="en-GB"/>
        </w:rPr>
        <w:t>е у оквиру ЛАП-а органи локалне управе како и други носиоци активности добиће суг</w:t>
      </w:r>
      <w:r>
        <w:rPr>
          <w:rFonts w:eastAsia="Times New Roman" w:cstheme="minorHAnsi"/>
          <w:noProof/>
          <w:color w:val="212121"/>
          <w:shd w:val="clear" w:color="auto" w:fill="FFFFFF"/>
          <w:lang w:eastAsia="en-GB"/>
        </w:rPr>
        <w:t xml:space="preserve">естију да позивају </w:t>
      </w:r>
      <w:r w:rsidRPr="002B4803">
        <w:rPr>
          <w:rFonts w:eastAsia="Times New Roman" w:cstheme="minorHAnsi"/>
          <w:noProof/>
          <w:color w:val="212121"/>
          <w:shd w:val="clear" w:color="auto" w:fill="FFFFFF"/>
          <w:lang w:eastAsia="en-GB"/>
        </w:rPr>
        <w:t xml:space="preserve"> одборнике из локалног парламента. </w:t>
      </w:r>
    </w:p>
    <w:p w14:paraId="60CD190A" w14:textId="77777777" w:rsidR="00573A86" w:rsidRPr="002B4803" w:rsidRDefault="00573A86" w:rsidP="00573A86">
      <w:pPr>
        <w:jc w:val="both"/>
        <w:rPr>
          <w:rFonts w:eastAsia="Times New Roman" w:cstheme="minorHAnsi"/>
          <w:noProof/>
          <w:color w:val="212121"/>
          <w:shd w:val="clear" w:color="auto" w:fill="FFFFFF"/>
          <w:lang w:eastAsia="en-GB"/>
        </w:rPr>
      </w:pPr>
    </w:p>
    <w:p w14:paraId="374675E4" w14:textId="77777777" w:rsidR="00573A86" w:rsidRPr="002B4803" w:rsidRDefault="00573A86" w:rsidP="00573A86">
      <w:pPr>
        <w:jc w:val="both"/>
        <w:rPr>
          <w:rFonts w:eastAsia="Times New Roman" w:cstheme="minorHAnsi"/>
          <w:noProof/>
          <w:color w:val="212121"/>
          <w:shd w:val="clear" w:color="auto" w:fill="FFFFFF"/>
          <w:lang w:eastAsia="en-GB"/>
        </w:rPr>
      </w:pPr>
      <w:r w:rsidRPr="002B4803">
        <w:rPr>
          <w:rFonts w:eastAsia="Times New Roman" w:cstheme="minorHAnsi"/>
          <w:b/>
          <w:bCs/>
          <w:noProof/>
          <w:color w:val="212121"/>
          <w:shd w:val="clear" w:color="auto" w:fill="FFFFFF"/>
          <w:lang w:eastAsia="en-GB"/>
        </w:rPr>
        <w:t>Медији-</w:t>
      </w:r>
      <w:r>
        <w:rPr>
          <w:rFonts w:eastAsia="Times New Roman" w:cstheme="minorHAnsi"/>
          <w:noProof/>
          <w:color w:val="212121"/>
          <w:shd w:val="clear" w:color="auto" w:fill="FFFFFF"/>
          <w:lang w:eastAsia="en-GB"/>
        </w:rPr>
        <w:t>за комуникациј</w:t>
      </w:r>
      <w:r w:rsidRPr="002B4803">
        <w:rPr>
          <w:rFonts w:eastAsia="Times New Roman" w:cstheme="minorHAnsi"/>
          <w:noProof/>
          <w:color w:val="212121"/>
          <w:shd w:val="clear" w:color="auto" w:fill="FFFFFF"/>
          <w:lang w:eastAsia="en-GB"/>
        </w:rPr>
        <w:t>у са медјима биће задужен предс</w:t>
      </w:r>
      <w:r>
        <w:rPr>
          <w:rFonts w:eastAsia="Times New Roman" w:cstheme="minorHAnsi"/>
          <w:noProof/>
          <w:color w:val="212121"/>
          <w:shd w:val="clear" w:color="auto" w:fill="FFFFFF"/>
          <w:lang w:eastAsia="en-GB"/>
        </w:rPr>
        <w:t>т</w:t>
      </w:r>
      <w:r w:rsidRPr="002B4803">
        <w:rPr>
          <w:rFonts w:eastAsia="Times New Roman" w:cstheme="minorHAnsi"/>
          <w:noProof/>
          <w:color w:val="212121"/>
          <w:shd w:val="clear" w:color="auto" w:fill="FFFFFF"/>
          <w:lang w:eastAsia="en-GB"/>
        </w:rPr>
        <w:t>авник надлежног секретаријата који координира процес реализације ЛАП-а. Координатор реалиације ЛАП-а ће имати периодичне састанке са представницима медија како би им појас</w:t>
      </w:r>
      <w:r>
        <w:rPr>
          <w:rFonts w:eastAsia="Times New Roman" w:cstheme="minorHAnsi"/>
          <w:noProof/>
          <w:color w:val="212121"/>
          <w:shd w:val="clear" w:color="auto" w:fill="FFFFFF"/>
          <w:lang w:eastAsia="en-GB"/>
        </w:rPr>
        <w:t>н</w:t>
      </w:r>
      <w:r w:rsidRPr="002B4803">
        <w:rPr>
          <w:rFonts w:eastAsia="Times New Roman" w:cstheme="minorHAnsi"/>
          <w:noProof/>
          <w:color w:val="212121"/>
          <w:shd w:val="clear" w:color="auto" w:fill="FFFFFF"/>
          <w:lang w:eastAsia="en-GB"/>
        </w:rPr>
        <w:t>ио суштину активности које се планирају спровести како би извјештавање о самим активностима било сврсисходно и код грађана који не припадају РЕ заједници будило осјећај емпатије.</w:t>
      </w:r>
    </w:p>
    <w:p w14:paraId="25257CD4" w14:textId="77777777" w:rsidR="00573A86" w:rsidRPr="002B4803" w:rsidRDefault="00573A86" w:rsidP="00573A86">
      <w:pPr>
        <w:pStyle w:val="HTMLPreformatted"/>
        <w:numPr>
          <w:ilvl w:val="1"/>
          <w:numId w:val="80"/>
        </w:numPr>
        <w:shd w:val="clear" w:color="auto" w:fill="FFFFFF"/>
        <w:jc w:val="both"/>
        <w:rPr>
          <w:rFonts w:asciiTheme="minorHAnsi" w:hAnsiTheme="minorHAnsi" w:cstheme="minorHAnsi"/>
          <w:b/>
          <w:noProof/>
          <w:color w:val="212121"/>
          <w:sz w:val="24"/>
          <w:szCs w:val="24"/>
        </w:rPr>
      </w:pPr>
      <w:r w:rsidRPr="002B4803">
        <w:rPr>
          <w:rFonts w:asciiTheme="minorHAnsi" w:hAnsiTheme="minorHAnsi" w:cstheme="minorHAnsi"/>
          <w:b/>
          <w:sz w:val="24"/>
          <w:szCs w:val="24"/>
          <w:lang w:val="sr-Latn-CS"/>
        </w:rPr>
        <w:t>Комуникационе активности</w:t>
      </w:r>
    </w:p>
    <w:p w14:paraId="2A32920E" w14:textId="77777777" w:rsidR="00573A86" w:rsidRPr="002B4803" w:rsidRDefault="00573A86" w:rsidP="00573A86">
      <w:pPr>
        <w:jc w:val="center"/>
        <w:rPr>
          <w:rFonts w:cstheme="minorHAnsi"/>
          <w:b/>
          <w:lang w:val="sr-Latn-CS"/>
        </w:rPr>
      </w:pPr>
    </w:p>
    <w:p w14:paraId="7119F009" w14:textId="77777777" w:rsidR="00573A86" w:rsidRPr="002B4803" w:rsidRDefault="00573A86" w:rsidP="00573A86">
      <w:pPr>
        <w:rPr>
          <w:rFonts w:cstheme="minorHAnsi"/>
          <w:b/>
          <w:i/>
          <w:lang w:val="sr-Latn-CS"/>
        </w:rPr>
      </w:pPr>
      <w:r w:rsidRPr="002B4803">
        <w:rPr>
          <w:rFonts w:cstheme="minorHAnsi"/>
          <w:b/>
          <w:i/>
          <w:lang w:val="sr-Latn-CS"/>
        </w:rPr>
        <w:t xml:space="preserve">Главне активности и комуникациони алати </w:t>
      </w:r>
    </w:p>
    <w:p w14:paraId="0B1A7804" w14:textId="77777777" w:rsidR="00573A86" w:rsidRPr="002B4803" w:rsidRDefault="00573A86" w:rsidP="00573A86">
      <w:pPr>
        <w:jc w:val="both"/>
        <w:rPr>
          <w:rFonts w:cstheme="minorHAnsi"/>
          <w:lang w:val="sr-Latn-CS"/>
        </w:rPr>
      </w:pPr>
    </w:p>
    <w:p w14:paraId="117AF6EA" w14:textId="77777777" w:rsidR="00573A86" w:rsidRDefault="00573A86" w:rsidP="00573A86">
      <w:pPr>
        <w:jc w:val="both"/>
        <w:rPr>
          <w:rFonts w:cstheme="minorHAnsi"/>
          <w:lang w:val="sr-Latn-CS"/>
        </w:rPr>
      </w:pPr>
      <w:r w:rsidRPr="002B4803">
        <w:rPr>
          <w:rFonts w:cstheme="minorHAnsi"/>
          <w:lang w:val="sr-Latn-CS"/>
        </w:rPr>
        <w:t>У циљу достизања постављених циљева важно је дефинисати слоган и главне поруке пројекта, које ће бити комунициране кроз реализацију пројекта. Дефинисане комуникационе активности ће бити реализоване кроз: саопштења за медије, извјештаје, брошуре, интернет, фацебоок, тwиттер, инстаграм и друге социјалне мреже. АктИвности ће бити визуелно уобличене кроз ф</w:t>
      </w:r>
      <w:r>
        <w:rPr>
          <w:rFonts w:cstheme="minorHAnsi"/>
          <w:lang w:val="sr-Latn-CS"/>
        </w:rPr>
        <w:t>от</w:t>
      </w:r>
      <w:r w:rsidRPr="002B4803">
        <w:rPr>
          <w:rFonts w:cstheme="minorHAnsi"/>
          <w:lang w:val="sr-Latn-CS"/>
        </w:rPr>
        <w:t>ографије, инфографике,видео прилоге, лифлете, билборде и кроз разлицита креативна дизајнерска рјешења.</w:t>
      </w:r>
    </w:p>
    <w:p w14:paraId="355F3118" w14:textId="77777777" w:rsidR="00573A86" w:rsidRDefault="00573A86" w:rsidP="00573A86">
      <w:pPr>
        <w:jc w:val="both"/>
        <w:rPr>
          <w:rFonts w:cstheme="minorHAnsi"/>
          <w:lang w:val="sr-Latn-CS"/>
        </w:rPr>
      </w:pPr>
    </w:p>
    <w:p w14:paraId="1FEB4781" w14:textId="77777777" w:rsidR="00573A86" w:rsidRDefault="00573A86" w:rsidP="00573A86">
      <w:pPr>
        <w:jc w:val="both"/>
        <w:rPr>
          <w:rFonts w:cstheme="minorHAnsi"/>
          <w:lang w:val="sr-Latn-CS"/>
        </w:rPr>
      </w:pPr>
    </w:p>
    <w:p w14:paraId="2022D4EA" w14:textId="77777777" w:rsidR="00573A86" w:rsidRDefault="00573A86" w:rsidP="00573A86">
      <w:pPr>
        <w:jc w:val="both"/>
        <w:rPr>
          <w:rFonts w:cstheme="minorHAnsi"/>
          <w:lang w:val="sr-Latn-CS"/>
        </w:rPr>
      </w:pPr>
    </w:p>
    <w:p w14:paraId="734EDF8F" w14:textId="77777777" w:rsidR="00573A86" w:rsidRDefault="00573A86" w:rsidP="00573A86">
      <w:pPr>
        <w:jc w:val="both"/>
        <w:rPr>
          <w:rFonts w:cstheme="minorHAnsi"/>
          <w:lang w:val="sr-Latn-CS"/>
        </w:rPr>
      </w:pPr>
    </w:p>
    <w:p w14:paraId="33E366E3" w14:textId="77777777" w:rsidR="00573A86" w:rsidRDefault="00573A86" w:rsidP="00573A86">
      <w:pPr>
        <w:jc w:val="both"/>
        <w:rPr>
          <w:rFonts w:cstheme="minorHAnsi"/>
          <w:lang w:val="sr-Latn-CS"/>
        </w:rPr>
      </w:pPr>
    </w:p>
    <w:p w14:paraId="35EEE8B5" w14:textId="77777777" w:rsidR="00573A86" w:rsidRDefault="00573A86" w:rsidP="00573A86">
      <w:pPr>
        <w:jc w:val="both"/>
        <w:rPr>
          <w:rFonts w:cstheme="minorHAnsi"/>
          <w:lang w:val="sr-Latn-CS"/>
        </w:rPr>
      </w:pPr>
    </w:p>
    <w:p w14:paraId="29624438" w14:textId="77777777" w:rsidR="00573A86" w:rsidRDefault="00573A86" w:rsidP="00573A86">
      <w:pPr>
        <w:jc w:val="both"/>
        <w:rPr>
          <w:rFonts w:cstheme="minorHAnsi"/>
          <w:lang w:val="sr-Latn-CS"/>
        </w:rPr>
      </w:pPr>
    </w:p>
    <w:p w14:paraId="39DFD15D" w14:textId="77777777" w:rsidR="00573A86" w:rsidRDefault="00573A86" w:rsidP="00573A86">
      <w:pPr>
        <w:jc w:val="both"/>
        <w:rPr>
          <w:rFonts w:cstheme="minorHAnsi"/>
          <w:lang w:val="sr-Latn-CS"/>
        </w:rPr>
      </w:pPr>
    </w:p>
    <w:p w14:paraId="5A6FBF64" w14:textId="77777777" w:rsidR="00573A86" w:rsidRDefault="00573A86" w:rsidP="00573A86">
      <w:pPr>
        <w:jc w:val="both"/>
        <w:rPr>
          <w:rFonts w:cstheme="minorHAnsi"/>
          <w:lang w:val="sr-Latn-CS"/>
        </w:rPr>
      </w:pPr>
    </w:p>
    <w:p w14:paraId="0C0E3AAB" w14:textId="77777777" w:rsidR="00573A86" w:rsidRDefault="00573A86" w:rsidP="00573A86">
      <w:pPr>
        <w:jc w:val="both"/>
        <w:rPr>
          <w:rFonts w:cstheme="minorHAnsi"/>
          <w:lang w:val="sr-Latn-CS"/>
        </w:rPr>
      </w:pPr>
    </w:p>
    <w:p w14:paraId="18ED75B6" w14:textId="77777777" w:rsidR="00573A86" w:rsidRDefault="00573A86" w:rsidP="00573A86">
      <w:pPr>
        <w:jc w:val="both"/>
        <w:rPr>
          <w:rFonts w:cstheme="minorHAnsi"/>
          <w:lang w:val="sr-Latn-CS"/>
        </w:rPr>
      </w:pPr>
    </w:p>
    <w:p w14:paraId="68C97472" w14:textId="77777777" w:rsidR="00573A86" w:rsidRDefault="00573A86" w:rsidP="00573A86">
      <w:pPr>
        <w:jc w:val="both"/>
        <w:rPr>
          <w:rFonts w:cstheme="minorHAnsi"/>
          <w:lang w:val="sr-Latn-CS"/>
        </w:rPr>
      </w:pPr>
    </w:p>
    <w:p w14:paraId="13853580" w14:textId="77777777" w:rsidR="00573A86" w:rsidRDefault="00573A86" w:rsidP="00573A86">
      <w:pPr>
        <w:jc w:val="both"/>
        <w:rPr>
          <w:rFonts w:cstheme="minorHAnsi"/>
          <w:lang w:val="sr-Latn-CS"/>
        </w:rPr>
      </w:pPr>
    </w:p>
    <w:p w14:paraId="78621B2E" w14:textId="77777777" w:rsidR="00573A86" w:rsidRDefault="00573A86" w:rsidP="00573A86">
      <w:pPr>
        <w:jc w:val="both"/>
        <w:rPr>
          <w:rFonts w:cstheme="minorHAnsi"/>
          <w:lang w:val="sr-Latn-CS"/>
        </w:rPr>
      </w:pPr>
    </w:p>
    <w:p w14:paraId="66B9AFF1" w14:textId="77777777" w:rsidR="00573A86" w:rsidRDefault="00573A86" w:rsidP="00573A86">
      <w:pPr>
        <w:jc w:val="both"/>
        <w:rPr>
          <w:rFonts w:cstheme="minorHAnsi"/>
          <w:lang w:val="sr-Latn-CS"/>
        </w:rPr>
      </w:pPr>
    </w:p>
    <w:p w14:paraId="7C9F90AE" w14:textId="77777777" w:rsidR="00573A86" w:rsidRDefault="00573A86" w:rsidP="00573A86">
      <w:pPr>
        <w:jc w:val="both"/>
        <w:rPr>
          <w:rFonts w:cstheme="minorHAnsi"/>
          <w:lang w:val="sr-Latn-CS"/>
        </w:rPr>
      </w:pPr>
    </w:p>
    <w:p w14:paraId="107E6524" w14:textId="77777777" w:rsidR="00573A86" w:rsidRDefault="00573A86" w:rsidP="00573A86">
      <w:pPr>
        <w:jc w:val="both"/>
        <w:rPr>
          <w:rFonts w:cstheme="minorHAnsi"/>
          <w:lang w:val="sr-Latn-CS"/>
        </w:rPr>
      </w:pPr>
    </w:p>
    <w:p w14:paraId="5BFAC85B" w14:textId="77777777" w:rsidR="00573A86" w:rsidRDefault="00573A86" w:rsidP="00573A86">
      <w:pPr>
        <w:jc w:val="both"/>
        <w:rPr>
          <w:rFonts w:cstheme="minorHAnsi"/>
          <w:lang w:val="sr-Latn-CS"/>
        </w:rPr>
      </w:pPr>
    </w:p>
    <w:p w14:paraId="3EE52054" w14:textId="77777777" w:rsidR="00573A86" w:rsidRDefault="00573A86" w:rsidP="00573A86">
      <w:pPr>
        <w:jc w:val="both"/>
        <w:rPr>
          <w:rFonts w:cstheme="minorHAnsi"/>
          <w:lang w:val="sr-Latn-CS"/>
        </w:rPr>
      </w:pPr>
    </w:p>
    <w:p w14:paraId="7716051D" w14:textId="77777777" w:rsidR="00573A86" w:rsidRDefault="00573A86" w:rsidP="00573A86">
      <w:pPr>
        <w:jc w:val="both"/>
        <w:rPr>
          <w:rFonts w:cstheme="minorHAnsi"/>
          <w:lang w:val="sr-Latn-CS"/>
        </w:rPr>
      </w:pPr>
    </w:p>
    <w:p w14:paraId="22CF1822" w14:textId="77777777" w:rsidR="00573A86" w:rsidRDefault="00573A86" w:rsidP="00573A86">
      <w:pPr>
        <w:jc w:val="both"/>
        <w:rPr>
          <w:rFonts w:cstheme="minorHAnsi"/>
          <w:lang w:val="sr-Latn-CS"/>
        </w:rPr>
      </w:pPr>
    </w:p>
    <w:p w14:paraId="7DDD87B8" w14:textId="77777777" w:rsidR="00573A86" w:rsidRDefault="00573A86" w:rsidP="00573A86">
      <w:pPr>
        <w:jc w:val="both"/>
        <w:rPr>
          <w:rFonts w:cstheme="minorHAnsi"/>
          <w:lang w:val="sr-Latn-CS"/>
        </w:rPr>
      </w:pPr>
    </w:p>
    <w:p w14:paraId="36ACA6F7" w14:textId="77777777" w:rsidR="00573A86" w:rsidRDefault="00573A86" w:rsidP="00573A86">
      <w:pPr>
        <w:ind w:firstLine="720"/>
        <w:jc w:val="both"/>
        <w:rPr>
          <w:rFonts w:cstheme="minorHAnsi"/>
          <w:lang w:val="sr-Latn-ME"/>
        </w:rPr>
      </w:pPr>
    </w:p>
    <w:p w14:paraId="188E14CB" w14:textId="77777777" w:rsidR="00573A86" w:rsidRPr="00CC033F" w:rsidRDefault="00573A86" w:rsidP="00573A86">
      <w:pPr>
        <w:ind w:firstLine="720"/>
        <w:jc w:val="both"/>
        <w:rPr>
          <w:rFonts w:cstheme="minorHAnsi"/>
          <w:lang w:val="sr-Latn-ME"/>
        </w:rPr>
      </w:pPr>
      <w:r w:rsidRPr="00CC033F">
        <w:rPr>
          <w:rFonts w:cstheme="minorHAnsi"/>
          <w:lang w:val="sr-Latn-ME"/>
        </w:rPr>
        <w:t>На основу члана 58 Закона о Локалној самоуправи ( “СЛ. лист.ЦГ</w:t>
      </w:r>
      <w:r>
        <w:rPr>
          <w:rFonts w:cstheme="minorHAnsi"/>
          <w:lang w:val="sr-Latn-ME"/>
        </w:rPr>
        <w:t>“ бр.2/18 и 34/19, 038/20,50/22 и 84/22</w:t>
      </w:r>
      <w:r w:rsidRPr="00CC033F">
        <w:rPr>
          <w:rFonts w:cstheme="minorHAnsi"/>
          <w:lang w:val="sr-Latn-ME"/>
        </w:rPr>
        <w:t>) , и члана 8</w:t>
      </w:r>
      <w:r>
        <w:rPr>
          <w:rFonts w:cstheme="minorHAnsi"/>
          <w:lang w:val="sr-Latn-ME"/>
        </w:rPr>
        <w:t xml:space="preserve">4 став 1 тачка 3 и члана 85 </w:t>
      </w:r>
      <w:r w:rsidRPr="00CC033F">
        <w:rPr>
          <w:rFonts w:cstheme="minorHAnsi"/>
          <w:lang w:val="sr-Latn-ME"/>
        </w:rPr>
        <w:t xml:space="preserve"> Стату</w:t>
      </w:r>
      <w:r>
        <w:rPr>
          <w:rFonts w:cstheme="minorHAnsi"/>
          <w:lang w:val="sr-Latn-ME"/>
        </w:rPr>
        <w:t xml:space="preserve">та Општине Беране (“СЛ.лист.ЦГ- </w:t>
      </w:r>
    </w:p>
    <w:p w14:paraId="1DC07907" w14:textId="77777777" w:rsidR="00573A86" w:rsidRPr="001719FC" w:rsidRDefault="00573A86" w:rsidP="00573A86">
      <w:pPr>
        <w:jc w:val="both"/>
        <w:rPr>
          <w:rFonts w:cstheme="minorHAnsi"/>
          <w:lang w:val="en-US"/>
        </w:rPr>
      </w:pPr>
      <w:r>
        <w:rPr>
          <w:rFonts w:cstheme="minorHAnsi"/>
          <w:lang w:val="sr-Latn-ME"/>
        </w:rPr>
        <w:t>О</w:t>
      </w:r>
      <w:r w:rsidRPr="00CC033F">
        <w:rPr>
          <w:rFonts w:cstheme="minorHAnsi"/>
          <w:lang w:val="sr-Latn-ME"/>
        </w:rPr>
        <w:t>пштинки прописи</w:t>
      </w:r>
      <w:r>
        <w:rPr>
          <w:rFonts w:cstheme="minorHAnsi"/>
          <w:lang w:val="sr-Latn-ME"/>
        </w:rPr>
        <w:t>“,</w:t>
      </w:r>
      <w:r w:rsidRPr="00CC033F">
        <w:rPr>
          <w:rFonts w:cstheme="minorHAnsi"/>
          <w:lang w:val="sr-Latn-ME"/>
        </w:rPr>
        <w:t xml:space="preserve"> број : 42/18) , Предсједник општине је донио Одлуку о именовању радне групе за </w:t>
      </w:r>
      <w:r>
        <w:rPr>
          <w:rFonts w:cstheme="minorHAnsi"/>
          <w:lang w:val="sr-Latn-ME"/>
        </w:rPr>
        <w:t xml:space="preserve">израду Нацрта Локалног акционог </w:t>
      </w:r>
      <w:r w:rsidRPr="00CC033F">
        <w:rPr>
          <w:rFonts w:cstheme="minorHAnsi"/>
          <w:lang w:val="sr-Latn-ME"/>
        </w:rPr>
        <w:t>плана за социјалну инклузију Рома и Египћана за период 20</w:t>
      </w:r>
      <w:r>
        <w:rPr>
          <w:rFonts w:cstheme="minorHAnsi"/>
          <w:lang w:val="sr-Latn-ME"/>
        </w:rPr>
        <w:t>25</w:t>
      </w:r>
      <w:r w:rsidRPr="00CC033F">
        <w:rPr>
          <w:rFonts w:cstheme="minorHAnsi"/>
          <w:lang w:val="sr-Latn-ME"/>
        </w:rPr>
        <w:t>-202</w:t>
      </w:r>
      <w:r>
        <w:rPr>
          <w:rFonts w:cstheme="minorHAnsi"/>
          <w:lang w:val="sr-Latn-ME"/>
        </w:rPr>
        <w:t>8</w:t>
      </w:r>
      <w:r w:rsidRPr="00CC033F">
        <w:rPr>
          <w:rFonts w:cstheme="minorHAnsi"/>
          <w:lang w:val="sr-Latn-ME"/>
        </w:rPr>
        <w:t xml:space="preserve"> године бр. 01-0</w:t>
      </w:r>
      <w:r>
        <w:rPr>
          <w:rFonts w:cstheme="minorHAnsi"/>
          <w:lang w:val="sr-Latn-ME"/>
        </w:rPr>
        <w:t>18/24</w:t>
      </w:r>
      <w:r w:rsidRPr="00CC033F">
        <w:rPr>
          <w:rFonts w:cstheme="minorHAnsi"/>
          <w:lang w:val="sr-Latn-ME"/>
        </w:rPr>
        <w:t>-</w:t>
      </w:r>
      <w:r>
        <w:rPr>
          <w:rFonts w:cstheme="minorHAnsi"/>
          <w:lang w:val="sr-Latn-ME"/>
        </w:rPr>
        <w:t>522</w:t>
      </w:r>
      <w:r w:rsidRPr="00CC033F">
        <w:rPr>
          <w:rFonts w:cstheme="minorHAnsi"/>
          <w:lang w:val="sr-Latn-ME"/>
        </w:rPr>
        <w:t xml:space="preserve"> од 2</w:t>
      </w:r>
      <w:r>
        <w:rPr>
          <w:rFonts w:cstheme="minorHAnsi"/>
          <w:lang w:val="sr-Latn-ME"/>
        </w:rPr>
        <w:t>8</w:t>
      </w:r>
      <w:r w:rsidRPr="00CC033F">
        <w:rPr>
          <w:rFonts w:cstheme="minorHAnsi"/>
          <w:lang w:val="sr-Latn-ME"/>
        </w:rPr>
        <w:t>.</w:t>
      </w:r>
      <w:r>
        <w:rPr>
          <w:rFonts w:cstheme="minorHAnsi"/>
          <w:lang w:val="sr-Latn-ME"/>
        </w:rPr>
        <w:t>02</w:t>
      </w:r>
      <w:r w:rsidRPr="00CC033F">
        <w:rPr>
          <w:rFonts w:cstheme="minorHAnsi"/>
          <w:lang w:val="sr-Latn-ME"/>
        </w:rPr>
        <w:t>.20</w:t>
      </w:r>
      <w:r>
        <w:rPr>
          <w:rFonts w:cstheme="minorHAnsi"/>
          <w:lang w:val="sr-Latn-ME"/>
        </w:rPr>
        <w:t>24</w:t>
      </w:r>
      <w:r w:rsidRPr="00CC033F">
        <w:rPr>
          <w:rFonts w:cstheme="minorHAnsi"/>
          <w:lang w:val="sr-Latn-ME"/>
        </w:rPr>
        <w:t>. године, у саставу</w:t>
      </w:r>
      <w:r>
        <w:rPr>
          <w:rFonts w:cstheme="minorHAnsi"/>
          <w:lang w:val="sr-Latn-ME"/>
        </w:rPr>
        <w:t>:</w:t>
      </w:r>
    </w:p>
    <w:p w14:paraId="7BEFCDBE" w14:textId="77777777" w:rsidR="00573A86" w:rsidRDefault="00573A86" w:rsidP="00573A86">
      <w:pPr>
        <w:jc w:val="both"/>
        <w:rPr>
          <w:rFonts w:cstheme="minorHAnsi"/>
          <w:lang w:val="sr-Latn-ME"/>
        </w:rPr>
      </w:pPr>
    </w:p>
    <w:p w14:paraId="39B4E7D0" w14:textId="77777777" w:rsidR="00573A86" w:rsidRDefault="00573A86" w:rsidP="00573A86">
      <w:pPr>
        <w:pStyle w:val="ListParagraph"/>
        <w:numPr>
          <w:ilvl w:val="0"/>
          <w:numId w:val="90"/>
        </w:numPr>
        <w:jc w:val="both"/>
        <w:rPr>
          <w:rFonts w:cstheme="minorHAnsi"/>
          <w:lang w:val="sr-Latn-ME"/>
        </w:rPr>
      </w:pPr>
      <w:r>
        <w:rPr>
          <w:rFonts w:cstheme="minorHAnsi"/>
          <w:lang w:val="sr-Latn-ME"/>
        </w:rPr>
        <w:t>Милош Раковић, секретар Секретаријата за општу управу и друштвене дјелатности, координатор;</w:t>
      </w:r>
    </w:p>
    <w:p w14:paraId="6C2DDEB7" w14:textId="77777777" w:rsidR="00573A86" w:rsidRDefault="00573A86" w:rsidP="00573A86">
      <w:pPr>
        <w:pStyle w:val="ListParagraph"/>
        <w:numPr>
          <w:ilvl w:val="0"/>
          <w:numId w:val="90"/>
        </w:numPr>
        <w:jc w:val="both"/>
        <w:rPr>
          <w:rFonts w:cstheme="minorHAnsi"/>
          <w:lang w:val="sr-Latn-ME"/>
        </w:rPr>
      </w:pPr>
      <w:r>
        <w:rPr>
          <w:rFonts w:cstheme="minorHAnsi"/>
          <w:lang w:val="sr-Latn-ME"/>
        </w:rPr>
        <w:t>Хана Међедовић,</w:t>
      </w:r>
      <w:r w:rsidRPr="00CC033F">
        <w:t xml:space="preserve"> </w:t>
      </w:r>
      <w:r>
        <w:rPr>
          <w:rFonts w:cstheme="minorHAnsi"/>
          <w:lang w:val="sr-Latn-ME"/>
        </w:rPr>
        <w:t>с</w:t>
      </w:r>
      <w:r w:rsidRPr="00CC033F">
        <w:rPr>
          <w:rFonts w:cstheme="minorHAnsi"/>
          <w:lang w:val="sr-Latn-ME"/>
        </w:rPr>
        <w:t>амосталнаца савјетница И за унапређење положаја рањивих група</w:t>
      </w:r>
      <w:r>
        <w:rPr>
          <w:rFonts w:cstheme="minorHAnsi"/>
          <w:lang w:val="sr-Latn-ME"/>
        </w:rPr>
        <w:t>,чланица;</w:t>
      </w:r>
    </w:p>
    <w:p w14:paraId="36C60F9D" w14:textId="77777777" w:rsidR="00573A86" w:rsidRDefault="00573A86" w:rsidP="00573A86">
      <w:pPr>
        <w:pStyle w:val="ListParagraph"/>
        <w:numPr>
          <w:ilvl w:val="0"/>
          <w:numId w:val="90"/>
        </w:numPr>
        <w:jc w:val="both"/>
        <w:rPr>
          <w:rFonts w:cstheme="minorHAnsi"/>
          <w:lang w:val="sr-Latn-ME"/>
        </w:rPr>
      </w:pPr>
      <w:r>
        <w:rPr>
          <w:rFonts w:cstheme="minorHAnsi"/>
          <w:lang w:val="sr-Latn-ME"/>
        </w:rPr>
        <w:t>Никола Ђукић, представник ДОО „ Комунално“ Беране, члан;</w:t>
      </w:r>
    </w:p>
    <w:p w14:paraId="6751BAB2" w14:textId="77777777" w:rsidR="00573A86" w:rsidRDefault="00573A86" w:rsidP="00573A86">
      <w:pPr>
        <w:pStyle w:val="ListParagraph"/>
        <w:numPr>
          <w:ilvl w:val="0"/>
          <w:numId w:val="90"/>
        </w:numPr>
        <w:jc w:val="both"/>
        <w:rPr>
          <w:rFonts w:cstheme="minorHAnsi"/>
          <w:lang w:val="sr-Latn-ME"/>
        </w:rPr>
      </w:pPr>
      <w:r>
        <w:rPr>
          <w:rFonts w:cstheme="minorHAnsi"/>
          <w:lang w:val="sr-Latn-ME"/>
        </w:rPr>
        <w:t>Миланка Делетић, представница ЈУ ОШ „ Вук Караџић“, чланица;</w:t>
      </w:r>
    </w:p>
    <w:p w14:paraId="45743580" w14:textId="77777777" w:rsidR="00573A86" w:rsidRDefault="00573A86" w:rsidP="00573A86">
      <w:pPr>
        <w:pStyle w:val="ListParagraph"/>
        <w:numPr>
          <w:ilvl w:val="0"/>
          <w:numId w:val="90"/>
        </w:numPr>
        <w:jc w:val="both"/>
        <w:rPr>
          <w:rFonts w:cstheme="minorHAnsi"/>
          <w:lang w:val="sr-Latn-ME"/>
        </w:rPr>
      </w:pPr>
      <w:r>
        <w:rPr>
          <w:rFonts w:cstheme="minorHAnsi"/>
          <w:lang w:val="sr-Latn-ME"/>
        </w:rPr>
        <w:t>Никола Раичевић, представник ЈУ ОШ „ Радомир Митровић“, члан</w:t>
      </w:r>
    </w:p>
    <w:p w14:paraId="16354C7D" w14:textId="77777777" w:rsidR="00573A86" w:rsidRDefault="00573A86" w:rsidP="00573A86">
      <w:pPr>
        <w:pStyle w:val="ListParagraph"/>
        <w:numPr>
          <w:ilvl w:val="0"/>
          <w:numId w:val="90"/>
        </w:numPr>
        <w:jc w:val="both"/>
        <w:rPr>
          <w:rFonts w:cstheme="minorHAnsi"/>
          <w:lang w:val="sr-Latn-ME"/>
        </w:rPr>
      </w:pPr>
      <w:r>
        <w:rPr>
          <w:rFonts w:cstheme="minorHAnsi"/>
          <w:lang w:val="sr-Latn-ME"/>
        </w:rPr>
        <w:t>Петар Пајковић, представник ЈУ „ Центар за социјални рад за општине Беране, Андријевица и Петњица“, члан;</w:t>
      </w:r>
    </w:p>
    <w:p w14:paraId="15C41AD9" w14:textId="77777777" w:rsidR="00573A86" w:rsidRDefault="00573A86" w:rsidP="00573A86">
      <w:pPr>
        <w:pStyle w:val="ListParagraph"/>
        <w:numPr>
          <w:ilvl w:val="0"/>
          <w:numId w:val="90"/>
        </w:numPr>
        <w:jc w:val="both"/>
        <w:rPr>
          <w:rFonts w:cstheme="minorHAnsi"/>
          <w:lang w:val="sr-Latn-ME"/>
        </w:rPr>
      </w:pPr>
      <w:r>
        <w:rPr>
          <w:rFonts w:cstheme="minorHAnsi"/>
          <w:lang w:val="sr-Latn-ME"/>
        </w:rPr>
        <w:t>Марина Гојковић, представница ЈПУ „ Радмила Недић“,Беране, чланица;</w:t>
      </w:r>
    </w:p>
    <w:p w14:paraId="1F46BC98" w14:textId="77777777" w:rsidR="00573A86" w:rsidRDefault="00573A86" w:rsidP="00573A86">
      <w:pPr>
        <w:pStyle w:val="ListParagraph"/>
        <w:numPr>
          <w:ilvl w:val="0"/>
          <w:numId w:val="90"/>
        </w:numPr>
        <w:jc w:val="both"/>
        <w:rPr>
          <w:rFonts w:cstheme="minorHAnsi"/>
          <w:lang w:val="sr-Latn-ME"/>
        </w:rPr>
      </w:pPr>
      <w:r>
        <w:rPr>
          <w:rFonts w:cstheme="minorHAnsi"/>
          <w:lang w:val="sr-Latn-ME"/>
        </w:rPr>
        <w:t>Дијана Михајловић,представница „ Завода за запошљавање Црне Горе“-ПЈ Беране, чланица;</w:t>
      </w:r>
    </w:p>
    <w:p w14:paraId="77BDCAD0" w14:textId="77777777" w:rsidR="00573A86" w:rsidRDefault="00573A86" w:rsidP="00573A86">
      <w:pPr>
        <w:pStyle w:val="ListParagraph"/>
        <w:numPr>
          <w:ilvl w:val="0"/>
          <w:numId w:val="90"/>
        </w:numPr>
        <w:jc w:val="both"/>
        <w:rPr>
          <w:rFonts w:cstheme="minorHAnsi"/>
          <w:lang w:val="sr-Latn-ME"/>
        </w:rPr>
      </w:pPr>
      <w:r>
        <w:rPr>
          <w:rFonts w:cstheme="minorHAnsi"/>
          <w:lang w:val="sr-Latn-ME"/>
        </w:rPr>
        <w:t>Данијел Рмуш, представник НВО „ УЗП Рома и Египћана“,члан;</w:t>
      </w:r>
    </w:p>
    <w:p w14:paraId="471A8539" w14:textId="77777777" w:rsidR="00573A86" w:rsidRDefault="00573A86" w:rsidP="00573A86">
      <w:pPr>
        <w:pStyle w:val="ListParagraph"/>
        <w:numPr>
          <w:ilvl w:val="0"/>
          <w:numId w:val="90"/>
        </w:numPr>
        <w:jc w:val="both"/>
        <w:rPr>
          <w:rFonts w:cstheme="minorHAnsi"/>
          <w:lang w:val="sr-Latn-ME"/>
        </w:rPr>
      </w:pPr>
      <w:r>
        <w:rPr>
          <w:rFonts w:cstheme="minorHAnsi"/>
          <w:lang w:val="sr-Latn-ME"/>
        </w:rPr>
        <w:t>Петрит Амурлахи, медијатор, представник НВО „ УЗП Рома и Египћана“, члан;</w:t>
      </w:r>
    </w:p>
    <w:p w14:paraId="5F75B8B1" w14:textId="77777777" w:rsidR="00573A86" w:rsidRDefault="00573A86" w:rsidP="00573A86">
      <w:pPr>
        <w:pStyle w:val="ListParagraph"/>
        <w:numPr>
          <w:ilvl w:val="0"/>
          <w:numId w:val="90"/>
        </w:numPr>
        <w:jc w:val="both"/>
        <w:rPr>
          <w:rFonts w:cstheme="minorHAnsi"/>
          <w:lang w:val="sr-Latn-ME"/>
        </w:rPr>
      </w:pPr>
      <w:r>
        <w:rPr>
          <w:rFonts w:cstheme="minorHAnsi"/>
          <w:lang w:val="sr-Latn-ME"/>
        </w:rPr>
        <w:t>Соња Ђукућ Шарић, представница Министарства унутрашњих послова – одјељење безбједности Беране, чланица;</w:t>
      </w:r>
    </w:p>
    <w:p w14:paraId="423B481A" w14:textId="77777777" w:rsidR="00573A86" w:rsidRDefault="00573A86" w:rsidP="00573A86">
      <w:pPr>
        <w:pStyle w:val="ListParagraph"/>
        <w:numPr>
          <w:ilvl w:val="0"/>
          <w:numId w:val="90"/>
        </w:numPr>
        <w:jc w:val="both"/>
        <w:rPr>
          <w:rFonts w:cstheme="minorHAnsi"/>
          <w:lang w:val="sr-Latn-ME"/>
        </w:rPr>
      </w:pPr>
      <w:r>
        <w:rPr>
          <w:rFonts w:cstheme="minorHAnsi"/>
          <w:lang w:val="sr-Latn-ME"/>
        </w:rPr>
        <w:t>Снежана Вукајловић, представница ДЗ „ Др Ника Лабовић“ Беране, чланица;</w:t>
      </w:r>
    </w:p>
    <w:p w14:paraId="7749D333" w14:textId="77777777" w:rsidR="00573A86" w:rsidRPr="00CC033F" w:rsidRDefault="00573A86" w:rsidP="00573A86">
      <w:pPr>
        <w:pStyle w:val="ListParagraph"/>
        <w:numPr>
          <w:ilvl w:val="0"/>
          <w:numId w:val="90"/>
        </w:numPr>
        <w:jc w:val="both"/>
        <w:rPr>
          <w:rFonts w:cstheme="minorHAnsi"/>
          <w:lang w:val="sr-Latn-ME"/>
        </w:rPr>
      </w:pPr>
      <w:r>
        <w:rPr>
          <w:rFonts w:cstheme="minorHAnsi"/>
          <w:lang w:val="sr-Latn-ME"/>
        </w:rPr>
        <w:t>Султан Бећа, фацилитатор на РОМАЦТЕД програму, представник НВО „ УЗП Рома и Египћана“,члан.</w:t>
      </w:r>
    </w:p>
    <w:p w14:paraId="66384FD9" w14:textId="77777777" w:rsidR="00573A86" w:rsidRDefault="00573A86" w:rsidP="00573A86">
      <w:pPr>
        <w:jc w:val="both"/>
        <w:rPr>
          <w:rFonts w:cstheme="minorHAnsi"/>
          <w:lang w:val="sr-Latn-ME"/>
        </w:rPr>
      </w:pPr>
    </w:p>
    <w:p w14:paraId="195C2FA5" w14:textId="77777777" w:rsidR="00573A86" w:rsidRDefault="00573A86" w:rsidP="00573A86">
      <w:pPr>
        <w:jc w:val="both"/>
        <w:rPr>
          <w:rFonts w:cstheme="minorHAnsi"/>
          <w:lang w:val="sr-Latn-ME"/>
        </w:rPr>
      </w:pPr>
    </w:p>
    <w:p w14:paraId="009C916E" w14:textId="77777777" w:rsidR="00573A86" w:rsidRDefault="00573A86" w:rsidP="00573A86">
      <w:pPr>
        <w:jc w:val="both"/>
        <w:rPr>
          <w:rFonts w:cstheme="minorHAnsi"/>
          <w:lang w:val="sr-Latn-ME"/>
        </w:rPr>
      </w:pPr>
    </w:p>
    <w:p w14:paraId="1183DD30" w14:textId="77777777" w:rsidR="00573A86" w:rsidRDefault="00573A86" w:rsidP="00573A86">
      <w:pPr>
        <w:jc w:val="both"/>
        <w:rPr>
          <w:rFonts w:cstheme="minorHAnsi"/>
          <w:lang w:val="sr-Latn-ME"/>
        </w:rPr>
      </w:pPr>
    </w:p>
    <w:p w14:paraId="0AC94512" w14:textId="77777777" w:rsidR="00573A86" w:rsidRDefault="00573A86" w:rsidP="00573A86">
      <w:pPr>
        <w:jc w:val="both"/>
        <w:rPr>
          <w:rFonts w:cstheme="minorHAnsi"/>
          <w:lang w:val="sr-Latn-ME"/>
        </w:rPr>
      </w:pPr>
    </w:p>
    <w:p w14:paraId="666B7F38" w14:textId="77777777" w:rsidR="00573A86" w:rsidRDefault="00573A86" w:rsidP="00573A86">
      <w:pPr>
        <w:jc w:val="both"/>
        <w:rPr>
          <w:rFonts w:cstheme="minorHAnsi"/>
          <w:lang w:val="sr-Latn-ME"/>
        </w:rPr>
      </w:pPr>
    </w:p>
    <w:p w14:paraId="44FC67F7" w14:textId="77777777" w:rsidR="00573A86" w:rsidRDefault="00573A86" w:rsidP="00573A86">
      <w:pPr>
        <w:jc w:val="both"/>
        <w:rPr>
          <w:rFonts w:cstheme="minorHAnsi"/>
          <w:lang w:val="sr-Latn-ME"/>
        </w:rPr>
      </w:pPr>
    </w:p>
    <w:p w14:paraId="222D3E02" w14:textId="77777777" w:rsidR="00573A86" w:rsidRDefault="00573A86" w:rsidP="00573A86">
      <w:pPr>
        <w:jc w:val="both"/>
        <w:rPr>
          <w:rFonts w:cstheme="minorHAnsi"/>
          <w:lang w:val="sr-Latn-ME"/>
        </w:rPr>
      </w:pPr>
    </w:p>
    <w:p w14:paraId="3CB08CF2" w14:textId="77777777" w:rsidR="00573A86" w:rsidRDefault="00573A86" w:rsidP="00573A86">
      <w:pPr>
        <w:jc w:val="both"/>
        <w:rPr>
          <w:rFonts w:cstheme="minorHAnsi"/>
          <w:lang w:val="sr-Latn-ME"/>
        </w:rPr>
      </w:pPr>
    </w:p>
    <w:p w14:paraId="5C1BFEEC" w14:textId="77777777" w:rsidR="00573A86" w:rsidRDefault="00573A86" w:rsidP="00573A86">
      <w:pPr>
        <w:jc w:val="both"/>
        <w:rPr>
          <w:rFonts w:cstheme="minorHAnsi"/>
          <w:lang w:val="sr-Latn-ME"/>
        </w:rPr>
      </w:pPr>
    </w:p>
    <w:p w14:paraId="390F89DD" w14:textId="77777777" w:rsidR="00573A86" w:rsidRDefault="00573A86" w:rsidP="00573A86">
      <w:pPr>
        <w:jc w:val="both"/>
        <w:rPr>
          <w:rFonts w:cstheme="minorHAnsi"/>
          <w:lang w:val="sr-Latn-ME"/>
        </w:rPr>
      </w:pPr>
    </w:p>
    <w:p w14:paraId="2428ACDE" w14:textId="77777777" w:rsidR="00573A86" w:rsidRDefault="00573A86" w:rsidP="00573A86">
      <w:pPr>
        <w:jc w:val="both"/>
        <w:rPr>
          <w:rFonts w:cstheme="minorHAnsi"/>
          <w:lang w:val="sr-Latn-ME"/>
        </w:rPr>
      </w:pPr>
    </w:p>
    <w:p w14:paraId="477C825C" w14:textId="77777777" w:rsidR="00573A86" w:rsidRDefault="00573A86" w:rsidP="00573A86">
      <w:pPr>
        <w:jc w:val="both"/>
        <w:rPr>
          <w:rFonts w:cstheme="minorHAnsi"/>
          <w:lang w:val="sr-Latn-ME"/>
        </w:rPr>
      </w:pPr>
    </w:p>
    <w:p w14:paraId="0EA1E8BA" w14:textId="77777777" w:rsidR="00573A86" w:rsidRDefault="00573A86" w:rsidP="00573A86">
      <w:pPr>
        <w:jc w:val="both"/>
        <w:rPr>
          <w:rFonts w:cstheme="minorHAnsi"/>
          <w:lang w:val="sr-Latn-ME"/>
        </w:rPr>
      </w:pPr>
    </w:p>
    <w:p w14:paraId="7469F139" w14:textId="77777777" w:rsidR="00573A86" w:rsidRDefault="00573A86" w:rsidP="00573A86">
      <w:pPr>
        <w:jc w:val="both"/>
        <w:rPr>
          <w:rFonts w:cstheme="minorHAnsi"/>
          <w:lang w:val="sr-Latn-ME"/>
        </w:rPr>
      </w:pPr>
    </w:p>
    <w:p w14:paraId="1F5806C1" w14:textId="77777777" w:rsidR="00573A86" w:rsidRDefault="00573A86" w:rsidP="00573A86">
      <w:pPr>
        <w:jc w:val="both"/>
        <w:rPr>
          <w:rFonts w:cstheme="minorHAnsi"/>
          <w:lang w:val="sr-Latn-ME"/>
        </w:rPr>
      </w:pPr>
    </w:p>
    <w:p w14:paraId="0F07D516" w14:textId="77777777" w:rsidR="00573A86" w:rsidRDefault="00573A86" w:rsidP="00573A86">
      <w:pPr>
        <w:jc w:val="both"/>
        <w:rPr>
          <w:rFonts w:cstheme="minorHAnsi"/>
          <w:lang w:val="sr-Latn-ME"/>
        </w:rPr>
      </w:pPr>
    </w:p>
    <w:p w14:paraId="3A865E98" w14:textId="77777777" w:rsidR="00573A86" w:rsidRDefault="00573A86" w:rsidP="00573A86">
      <w:pPr>
        <w:jc w:val="both"/>
        <w:rPr>
          <w:rFonts w:cstheme="minorHAnsi"/>
          <w:lang w:val="sr-Latn-ME"/>
        </w:rPr>
      </w:pPr>
    </w:p>
    <w:p w14:paraId="4FE7D080" w14:textId="77777777" w:rsidR="00573A86" w:rsidRDefault="00573A86" w:rsidP="00573A86">
      <w:pPr>
        <w:jc w:val="both"/>
        <w:rPr>
          <w:rFonts w:cstheme="minorHAnsi"/>
          <w:lang w:val="sr-Latn-ME"/>
        </w:rPr>
      </w:pPr>
    </w:p>
    <w:p w14:paraId="0B368BD4" w14:textId="77777777" w:rsidR="00573A86" w:rsidRDefault="00573A86" w:rsidP="00573A86">
      <w:pPr>
        <w:jc w:val="both"/>
        <w:rPr>
          <w:rFonts w:cstheme="minorHAnsi"/>
          <w:lang w:val="sr-Latn-ME"/>
        </w:rPr>
      </w:pPr>
    </w:p>
    <w:p w14:paraId="469F08E0" w14:textId="77777777" w:rsidR="00573A86" w:rsidRDefault="00573A86" w:rsidP="00573A86">
      <w:pPr>
        <w:jc w:val="both"/>
        <w:rPr>
          <w:rFonts w:cstheme="minorHAnsi"/>
          <w:lang w:val="sr-Latn-ME"/>
        </w:rPr>
      </w:pPr>
    </w:p>
    <w:p w14:paraId="5E245071" w14:textId="77777777" w:rsidR="00573A86" w:rsidRDefault="00573A86" w:rsidP="00573A86">
      <w:pPr>
        <w:jc w:val="both"/>
        <w:rPr>
          <w:rFonts w:cstheme="minorHAnsi"/>
          <w:lang w:val="sr-Latn-ME"/>
        </w:rPr>
      </w:pPr>
    </w:p>
    <w:p w14:paraId="322EDB70" w14:textId="77777777" w:rsidR="00573A86" w:rsidRDefault="00573A86" w:rsidP="00573A86">
      <w:pPr>
        <w:jc w:val="both"/>
        <w:rPr>
          <w:rFonts w:cstheme="minorHAnsi"/>
          <w:lang w:val="sr-Latn-ME"/>
        </w:rPr>
      </w:pPr>
    </w:p>
    <w:p w14:paraId="4AA5301A" w14:textId="77777777" w:rsidR="00573A86" w:rsidRDefault="00573A86" w:rsidP="00573A86">
      <w:pPr>
        <w:jc w:val="center"/>
        <w:rPr>
          <w:rFonts w:cstheme="minorHAnsi"/>
          <w:b/>
          <w:lang w:val="sr-Latn-ME"/>
        </w:rPr>
      </w:pPr>
      <w:r w:rsidRPr="001719FC">
        <w:rPr>
          <w:rFonts w:cstheme="minorHAnsi"/>
          <w:b/>
          <w:lang w:val="sr-Latn-ME"/>
        </w:rPr>
        <w:t>ПРАЋЕЊЕ И ПРОЦЈЕН</w:t>
      </w:r>
      <w:r>
        <w:rPr>
          <w:rFonts w:cstheme="minorHAnsi"/>
          <w:b/>
          <w:lang w:val="sr-Latn-ME"/>
        </w:rPr>
        <w:t>А</w:t>
      </w:r>
      <w:r w:rsidRPr="001719FC">
        <w:rPr>
          <w:rFonts w:cstheme="minorHAnsi"/>
          <w:b/>
          <w:lang w:val="sr-Latn-ME"/>
        </w:rPr>
        <w:t xml:space="preserve"> УСПЈЕШНОСТИ</w:t>
      </w:r>
    </w:p>
    <w:p w14:paraId="3E333C2C" w14:textId="77777777" w:rsidR="00573A86" w:rsidRPr="001719FC" w:rsidRDefault="00573A86" w:rsidP="00573A86">
      <w:pPr>
        <w:jc w:val="center"/>
        <w:rPr>
          <w:rFonts w:cstheme="minorHAnsi"/>
          <w:b/>
          <w:lang w:val="sr-Latn-ME"/>
        </w:rPr>
      </w:pPr>
    </w:p>
    <w:p w14:paraId="4E983EF2" w14:textId="77777777" w:rsidR="00573A86" w:rsidRDefault="00573A86" w:rsidP="00573A86">
      <w:pPr>
        <w:jc w:val="both"/>
        <w:rPr>
          <w:rFonts w:cstheme="minorHAnsi"/>
          <w:lang w:val="sr-Latn-ME"/>
        </w:rPr>
      </w:pPr>
      <w:r w:rsidRPr="001719FC">
        <w:rPr>
          <w:rFonts w:cstheme="minorHAnsi"/>
          <w:lang w:val="sr-Latn-ME"/>
        </w:rPr>
        <w:t>Локални акциони план за социјалну инклузију Рома и Егип</w:t>
      </w:r>
      <w:r>
        <w:rPr>
          <w:rFonts w:cstheme="minorHAnsi"/>
          <w:lang w:val="sr-Latn-ME"/>
        </w:rPr>
        <w:t>ћ</w:t>
      </w:r>
      <w:r w:rsidRPr="001719FC">
        <w:rPr>
          <w:rFonts w:cstheme="minorHAnsi"/>
          <w:lang w:val="sr-Latn-ME"/>
        </w:rPr>
        <w:t>ана 20</w:t>
      </w:r>
      <w:r>
        <w:rPr>
          <w:rFonts w:cstheme="minorHAnsi"/>
          <w:lang w:val="sr-Latn-ME"/>
        </w:rPr>
        <w:t>25</w:t>
      </w:r>
      <w:r w:rsidRPr="001719FC">
        <w:rPr>
          <w:rFonts w:cstheme="minorHAnsi"/>
          <w:lang w:val="sr-Latn-ME"/>
        </w:rPr>
        <w:t>-202</w:t>
      </w:r>
      <w:r>
        <w:rPr>
          <w:rFonts w:cstheme="minorHAnsi"/>
          <w:lang w:val="sr-Latn-ME"/>
        </w:rPr>
        <w:t>8.</w:t>
      </w:r>
    </w:p>
    <w:p w14:paraId="41B3B762" w14:textId="77777777" w:rsidR="00573A86" w:rsidRPr="001719FC" w:rsidRDefault="00573A86" w:rsidP="00573A86">
      <w:pPr>
        <w:jc w:val="both"/>
        <w:rPr>
          <w:rFonts w:cstheme="minorHAnsi"/>
          <w:lang w:val="sr-Latn-ME"/>
        </w:rPr>
      </w:pPr>
    </w:p>
    <w:p w14:paraId="268F12E7" w14:textId="77777777" w:rsidR="00573A86" w:rsidRPr="001719FC" w:rsidRDefault="00573A86" w:rsidP="00573A86">
      <w:pPr>
        <w:jc w:val="both"/>
        <w:rPr>
          <w:rFonts w:cstheme="minorHAnsi"/>
          <w:b/>
          <w:lang w:val="sr-Latn-ME"/>
        </w:rPr>
      </w:pPr>
      <w:r w:rsidRPr="001719FC">
        <w:rPr>
          <w:rFonts w:cstheme="minorHAnsi"/>
          <w:b/>
          <w:lang w:val="sr-Latn-ME"/>
        </w:rPr>
        <w:t>И. Планирање:</w:t>
      </w:r>
    </w:p>
    <w:p w14:paraId="59D4FBC3" w14:textId="77777777" w:rsidR="00573A86" w:rsidRPr="001719FC" w:rsidRDefault="00573A86" w:rsidP="00573A86">
      <w:pPr>
        <w:jc w:val="both"/>
        <w:rPr>
          <w:rFonts w:cstheme="minorHAnsi"/>
          <w:lang w:val="sr-Latn-ME"/>
        </w:rPr>
      </w:pPr>
      <w:r w:rsidRPr="001719FC">
        <w:rPr>
          <w:rFonts w:cstheme="minorHAnsi"/>
          <w:lang w:val="sr-Latn-ME"/>
        </w:rPr>
        <w:t>1</w:t>
      </w:r>
      <w:r>
        <w:rPr>
          <w:rFonts w:cstheme="minorHAnsi"/>
          <w:lang w:val="sr-Latn-ME"/>
        </w:rPr>
        <w:t>.1 Формирање евалуационог тима</w:t>
      </w:r>
    </w:p>
    <w:p w14:paraId="5ACB4B7E" w14:textId="77777777" w:rsidR="00573A86" w:rsidRDefault="00573A86" w:rsidP="00573A86">
      <w:pPr>
        <w:jc w:val="both"/>
        <w:rPr>
          <w:rFonts w:cstheme="minorHAnsi"/>
          <w:lang w:val="sr-Latn-ME"/>
        </w:rPr>
      </w:pPr>
      <w:r w:rsidRPr="001719FC">
        <w:rPr>
          <w:rFonts w:cstheme="minorHAnsi"/>
          <w:lang w:val="sr-Latn-ME"/>
        </w:rPr>
        <w:t>1.2 Припрема описа посла</w:t>
      </w:r>
    </w:p>
    <w:p w14:paraId="441C10F1" w14:textId="77777777" w:rsidR="00573A86" w:rsidRPr="001719FC" w:rsidRDefault="00573A86" w:rsidP="00573A86">
      <w:pPr>
        <w:jc w:val="both"/>
        <w:rPr>
          <w:rFonts w:cstheme="minorHAnsi"/>
          <w:lang w:val="sr-Latn-ME"/>
        </w:rPr>
      </w:pPr>
    </w:p>
    <w:p w14:paraId="03C2C42C" w14:textId="77777777" w:rsidR="00573A86" w:rsidRPr="001719FC" w:rsidRDefault="00573A86" w:rsidP="00573A86">
      <w:pPr>
        <w:jc w:val="both"/>
        <w:rPr>
          <w:rFonts w:cstheme="minorHAnsi"/>
          <w:b/>
          <w:lang w:val="sr-Latn-ME"/>
        </w:rPr>
      </w:pPr>
      <w:r w:rsidRPr="001719FC">
        <w:rPr>
          <w:rFonts w:cstheme="minorHAnsi"/>
          <w:b/>
          <w:lang w:val="sr-Latn-ME"/>
        </w:rPr>
        <w:t>ИИ. Спровођење:</w:t>
      </w:r>
    </w:p>
    <w:p w14:paraId="61EC7E8F" w14:textId="77777777" w:rsidR="00573A86" w:rsidRPr="001719FC" w:rsidRDefault="00573A86" w:rsidP="00573A86">
      <w:pPr>
        <w:jc w:val="both"/>
        <w:rPr>
          <w:rFonts w:cstheme="minorHAnsi"/>
          <w:lang w:val="sr-Latn-ME"/>
        </w:rPr>
      </w:pPr>
      <w:r w:rsidRPr="001719FC">
        <w:rPr>
          <w:rFonts w:cstheme="minorHAnsi"/>
          <w:lang w:val="sr-Latn-ME"/>
        </w:rPr>
        <w:t>2.1 Вођење евалуације</w:t>
      </w:r>
    </w:p>
    <w:p w14:paraId="48C02517" w14:textId="77777777" w:rsidR="00573A86" w:rsidRDefault="00573A86" w:rsidP="00573A86">
      <w:pPr>
        <w:jc w:val="both"/>
        <w:rPr>
          <w:rFonts w:cstheme="minorHAnsi"/>
          <w:lang w:val="sr-Latn-ME"/>
        </w:rPr>
      </w:pPr>
      <w:r w:rsidRPr="001719FC">
        <w:rPr>
          <w:rFonts w:cstheme="minorHAnsi"/>
          <w:lang w:val="sr-Latn-ME"/>
        </w:rPr>
        <w:t>2.2 Припрема извјештаја</w:t>
      </w:r>
    </w:p>
    <w:p w14:paraId="0E5BC7D6" w14:textId="77777777" w:rsidR="00573A86" w:rsidRPr="001719FC" w:rsidRDefault="00573A86" w:rsidP="00573A86">
      <w:pPr>
        <w:jc w:val="both"/>
        <w:rPr>
          <w:rFonts w:cstheme="minorHAnsi"/>
          <w:lang w:val="sr-Latn-ME"/>
        </w:rPr>
      </w:pPr>
    </w:p>
    <w:p w14:paraId="720E2678" w14:textId="77777777" w:rsidR="00573A86" w:rsidRDefault="00573A86" w:rsidP="00573A86">
      <w:pPr>
        <w:jc w:val="both"/>
        <w:rPr>
          <w:rFonts w:cstheme="minorHAnsi"/>
          <w:b/>
          <w:lang w:val="sr-Latn-ME"/>
        </w:rPr>
      </w:pPr>
      <w:r w:rsidRPr="001719FC">
        <w:rPr>
          <w:rFonts w:cstheme="minorHAnsi"/>
          <w:b/>
          <w:lang w:val="sr-Latn-ME"/>
        </w:rPr>
        <w:t>И. ПЛАНИРАЊЕ:</w:t>
      </w:r>
    </w:p>
    <w:p w14:paraId="23E6BF9C" w14:textId="77777777" w:rsidR="00573A86" w:rsidRPr="001719FC" w:rsidRDefault="00573A86" w:rsidP="00573A86">
      <w:pPr>
        <w:jc w:val="both"/>
        <w:rPr>
          <w:rFonts w:cstheme="minorHAnsi"/>
          <w:b/>
          <w:lang w:val="sr-Latn-ME"/>
        </w:rPr>
      </w:pPr>
    </w:p>
    <w:p w14:paraId="66517A71" w14:textId="77777777" w:rsidR="00573A86" w:rsidRPr="001719FC" w:rsidRDefault="00573A86" w:rsidP="00573A86">
      <w:pPr>
        <w:jc w:val="both"/>
        <w:rPr>
          <w:rFonts w:cstheme="minorHAnsi"/>
          <w:b/>
          <w:lang w:val="sr-Latn-ME"/>
        </w:rPr>
      </w:pPr>
      <w:r w:rsidRPr="001719FC">
        <w:rPr>
          <w:rFonts w:cstheme="minorHAnsi"/>
          <w:b/>
          <w:lang w:val="sr-Latn-ME"/>
        </w:rPr>
        <w:t>1.1 Формирање евалуационог тима</w:t>
      </w:r>
    </w:p>
    <w:p w14:paraId="5ED338C9" w14:textId="77777777" w:rsidR="00573A86" w:rsidRPr="001719FC" w:rsidRDefault="00573A86" w:rsidP="00573A86">
      <w:pPr>
        <w:jc w:val="both"/>
        <w:rPr>
          <w:rFonts w:cstheme="minorHAnsi"/>
          <w:lang w:val="sr-Latn-ME"/>
        </w:rPr>
      </w:pPr>
      <w:r w:rsidRPr="001719FC">
        <w:rPr>
          <w:rFonts w:cstheme="minorHAnsi"/>
          <w:lang w:val="sr-Latn-ME"/>
        </w:rPr>
        <w:t>Након усвајања ЛАП-а , Општина Беране ће формирати међусекторску радну групу/ тим за спровођење праћења и евалу</w:t>
      </w:r>
      <w:r>
        <w:rPr>
          <w:rFonts w:cstheme="minorHAnsi"/>
          <w:lang w:val="sr-Latn-ME"/>
        </w:rPr>
        <w:t xml:space="preserve">ације. Чланови </w:t>
      </w:r>
      <w:r w:rsidRPr="001719FC">
        <w:rPr>
          <w:rFonts w:cstheme="minorHAnsi"/>
          <w:lang w:val="sr-Latn-ME"/>
        </w:rPr>
        <w:t>међусекторске радне групе ће се састајати квартално и на крају сваке године припремати годишњи извјештај о имплементацији Акционог</w:t>
      </w:r>
    </w:p>
    <w:p w14:paraId="68365AE6" w14:textId="77777777" w:rsidR="00573A86" w:rsidRDefault="00573A86" w:rsidP="00573A86">
      <w:pPr>
        <w:jc w:val="both"/>
        <w:rPr>
          <w:rFonts w:cstheme="minorHAnsi"/>
          <w:lang w:val="sr-Latn-ME"/>
        </w:rPr>
      </w:pPr>
      <w:r w:rsidRPr="001719FC">
        <w:rPr>
          <w:rFonts w:cstheme="minorHAnsi"/>
          <w:lang w:val="sr-Latn-ME"/>
        </w:rPr>
        <w:t>плана за социјалну инклузију Рома и Египћана за Скупштину Општине.</w:t>
      </w:r>
    </w:p>
    <w:p w14:paraId="084A0845" w14:textId="77777777" w:rsidR="00573A86" w:rsidRPr="001719FC" w:rsidRDefault="00573A86" w:rsidP="00573A86">
      <w:pPr>
        <w:jc w:val="both"/>
        <w:rPr>
          <w:rFonts w:cstheme="minorHAnsi"/>
          <w:lang w:val="sr-Latn-ME"/>
        </w:rPr>
      </w:pPr>
    </w:p>
    <w:p w14:paraId="1B2BE2F6" w14:textId="77777777" w:rsidR="00573A86" w:rsidRDefault="00573A86" w:rsidP="00573A86">
      <w:pPr>
        <w:jc w:val="both"/>
        <w:rPr>
          <w:rFonts w:cstheme="minorHAnsi"/>
          <w:b/>
          <w:lang w:val="sr-Latn-ME"/>
        </w:rPr>
      </w:pPr>
      <w:r w:rsidRPr="001719FC">
        <w:rPr>
          <w:rFonts w:cstheme="minorHAnsi"/>
          <w:b/>
          <w:lang w:val="sr-Latn-ME"/>
        </w:rPr>
        <w:t>ИИ. СПРОВОЂЕЊЕ:</w:t>
      </w:r>
    </w:p>
    <w:p w14:paraId="7DAEAB10" w14:textId="77777777" w:rsidR="00573A86" w:rsidRPr="001719FC" w:rsidRDefault="00573A86" w:rsidP="00573A86">
      <w:pPr>
        <w:jc w:val="both"/>
        <w:rPr>
          <w:rFonts w:cstheme="minorHAnsi"/>
          <w:b/>
          <w:lang w:val="sr-Latn-ME"/>
        </w:rPr>
      </w:pPr>
    </w:p>
    <w:p w14:paraId="30E591C1" w14:textId="77777777" w:rsidR="00573A86" w:rsidRDefault="00573A86" w:rsidP="00573A86">
      <w:pPr>
        <w:jc w:val="both"/>
        <w:rPr>
          <w:rFonts w:cstheme="minorHAnsi"/>
          <w:b/>
          <w:lang w:val="sr-Latn-ME"/>
        </w:rPr>
      </w:pPr>
      <w:r w:rsidRPr="001719FC">
        <w:rPr>
          <w:rFonts w:cstheme="minorHAnsi"/>
          <w:b/>
          <w:lang w:val="sr-Latn-ME"/>
        </w:rPr>
        <w:t>2.1 Вођење евалуације</w:t>
      </w:r>
    </w:p>
    <w:p w14:paraId="72156636" w14:textId="77777777" w:rsidR="00573A86" w:rsidRPr="001719FC" w:rsidRDefault="00573A86" w:rsidP="00573A86">
      <w:pPr>
        <w:jc w:val="both"/>
        <w:rPr>
          <w:rFonts w:cstheme="minorHAnsi"/>
          <w:b/>
          <w:lang w:val="sr-Latn-ME"/>
        </w:rPr>
      </w:pPr>
    </w:p>
    <w:p w14:paraId="39FF224C" w14:textId="77777777" w:rsidR="00573A86" w:rsidRDefault="00573A86" w:rsidP="00573A86">
      <w:pPr>
        <w:jc w:val="both"/>
        <w:rPr>
          <w:rFonts w:cstheme="minorHAnsi"/>
          <w:lang w:val="sr-Latn-ME"/>
        </w:rPr>
      </w:pPr>
      <w:r w:rsidRPr="001719FC">
        <w:rPr>
          <w:rFonts w:cstheme="minorHAnsi"/>
          <w:lang w:val="sr-Latn-ME"/>
        </w:rPr>
        <w:t xml:space="preserve"> Координацију активности Међусекторске</w:t>
      </w:r>
      <w:r>
        <w:rPr>
          <w:rFonts w:cstheme="minorHAnsi"/>
          <w:lang w:val="sr-Latn-ME"/>
        </w:rPr>
        <w:t xml:space="preserve"> </w:t>
      </w:r>
      <w:r w:rsidRPr="001719FC">
        <w:rPr>
          <w:rFonts w:cstheme="minorHAnsi"/>
          <w:lang w:val="sr-Latn-ME"/>
        </w:rPr>
        <w:t xml:space="preserve">радне групе/ тима за спровођење праћења </w:t>
      </w:r>
      <w:r>
        <w:rPr>
          <w:rFonts w:cstheme="minorHAnsi"/>
          <w:lang w:val="sr-Latn-ME"/>
        </w:rPr>
        <w:t xml:space="preserve">и евалуције ће водити Секретар за општу управу и </w:t>
      </w:r>
      <w:r w:rsidRPr="001719FC">
        <w:rPr>
          <w:rFonts w:cstheme="minorHAnsi"/>
          <w:lang w:val="sr-Latn-ME"/>
        </w:rPr>
        <w:t>друштвене дјелатности. Особа задужена за вођење евалуације ће припремати и заказивати састанке Међусекторске</w:t>
      </w:r>
      <w:r>
        <w:rPr>
          <w:rFonts w:cstheme="minorHAnsi"/>
          <w:lang w:val="sr-Latn-ME"/>
        </w:rPr>
        <w:t xml:space="preserve"> радне групе/ тима за </w:t>
      </w:r>
      <w:r w:rsidRPr="001719FC">
        <w:rPr>
          <w:rFonts w:cstheme="minorHAnsi"/>
          <w:lang w:val="sr-Latn-ME"/>
        </w:rPr>
        <w:t>спровођење праћења и водити записнике са састанака тима.</w:t>
      </w:r>
    </w:p>
    <w:p w14:paraId="0BD3A10B" w14:textId="77777777" w:rsidR="00573A86" w:rsidRPr="001719FC" w:rsidRDefault="00573A86" w:rsidP="00573A86">
      <w:pPr>
        <w:jc w:val="both"/>
        <w:rPr>
          <w:rFonts w:cstheme="minorHAnsi"/>
          <w:lang w:val="sr-Latn-ME"/>
        </w:rPr>
      </w:pPr>
    </w:p>
    <w:p w14:paraId="50D5D7E5" w14:textId="77777777" w:rsidR="00573A86" w:rsidRPr="001719FC" w:rsidRDefault="00573A86" w:rsidP="00573A86">
      <w:pPr>
        <w:pStyle w:val="ListParagraph"/>
        <w:numPr>
          <w:ilvl w:val="1"/>
          <w:numId w:val="80"/>
        </w:numPr>
        <w:jc w:val="both"/>
        <w:rPr>
          <w:rFonts w:cstheme="minorHAnsi"/>
          <w:b/>
          <w:lang w:val="sr-Latn-ME"/>
        </w:rPr>
      </w:pPr>
      <w:r w:rsidRPr="001719FC">
        <w:rPr>
          <w:rFonts w:cstheme="minorHAnsi"/>
          <w:b/>
          <w:lang w:val="sr-Latn-ME"/>
        </w:rPr>
        <w:t>Припрема извјештаја</w:t>
      </w:r>
    </w:p>
    <w:p w14:paraId="36C84F2C" w14:textId="77777777" w:rsidR="00573A86" w:rsidRPr="001719FC" w:rsidRDefault="00573A86" w:rsidP="00573A86">
      <w:pPr>
        <w:pStyle w:val="ListParagraph"/>
        <w:ind w:left="360"/>
        <w:jc w:val="both"/>
        <w:rPr>
          <w:rFonts w:cstheme="minorHAnsi"/>
          <w:b/>
          <w:lang w:val="sr-Latn-ME"/>
        </w:rPr>
      </w:pPr>
    </w:p>
    <w:p w14:paraId="3D9222CD" w14:textId="77777777" w:rsidR="00573A86" w:rsidRPr="006843C7" w:rsidRDefault="00573A86" w:rsidP="00573A86">
      <w:pPr>
        <w:jc w:val="both"/>
        <w:rPr>
          <w:rFonts w:cstheme="minorHAnsi"/>
          <w:lang w:val="sr-Latn-ME"/>
        </w:rPr>
      </w:pPr>
      <w:r w:rsidRPr="001719FC">
        <w:rPr>
          <w:rFonts w:cstheme="minorHAnsi"/>
          <w:lang w:val="sr-Latn-ME"/>
        </w:rPr>
        <w:t>Извјештај ће се припремати на основу евалуационог плана, информација о реализованим активностима, пр</w:t>
      </w:r>
      <w:r>
        <w:rPr>
          <w:rFonts w:cstheme="minorHAnsi"/>
          <w:lang w:val="sr-Latn-ME"/>
        </w:rPr>
        <w:t xml:space="preserve">икупљених података са терена и </w:t>
      </w:r>
      <w:r w:rsidRPr="001719FC">
        <w:rPr>
          <w:rFonts w:cstheme="minorHAnsi"/>
          <w:lang w:val="sr-Latn-ME"/>
        </w:rPr>
        <w:t>података из институција укључених у имплементацију Локалног акционог плана за социјалну инклузију Рома и Египћана.</w:t>
      </w:r>
    </w:p>
    <w:sectPr w:rsidR="00573A86" w:rsidRPr="006843C7" w:rsidSect="008277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BE650" w14:textId="77777777" w:rsidR="0036756B" w:rsidRDefault="0036756B" w:rsidP="00B03456">
      <w:r>
        <w:separator/>
      </w:r>
    </w:p>
  </w:endnote>
  <w:endnote w:type="continuationSeparator" w:id="0">
    <w:p w14:paraId="6B914209" w14:textId="77777777" w:rsidR="0036756B" w:rsidRDefault="0036756B" w:rsidP="00B0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jora Pro Light">
    <w:altName w:val="Cambria"/>
    <w:panose1 w:val="00000000000000000000"/>
    <w:charset w:val="00"/>
    <w:family w:val="roman"/>
    <w:notTrueType/>
    <w:pitch w:val="default"/>
    <w:sig w:usb0="00000003" w:usb1="00000000" w:usb2="00000000" w:usb3="00000000" w:csb0="00000001" w:csb1="00000000"/>
  </w:font>
  <w:font w:name="Majora Pro Bold">
    <w:altName w:val="Cambria"/>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7A5F0" w14:textId="77777777" w:rsidR="00573A86" w:rsidRDefault="00573A86">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DD36D2">
      <w:rPr>
        <w:caps/>
        <w:noProof/>
        <w:color w:val="4472C4" w:themeColor="accent1"/>
      </w:rPr>
      <w:t>56</w:t>
    </w:r>
    <w:r>
      <w:rPr>
        <w:caps/>
        <w:noProof/>
        <w:color w:val="4472C4" w:themeColor="accent1"/>
      </w:rPr>
      <w:fldChar w:fldCharType="end"/>
    </w:r>
  </w:p>
  <w:p w14:paraId="5855BC1B" w14:textId="77777777" w:rsidR="00573A86" w:rsidRDefault="00573A86" w:rsidP="009B751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778CA" w14:textId="77777777" w:rsidR="0036756B" w:rsidRDefault="0036756B" w:rsidP="00B03456">
      <w:r>
        <w:separator/>
      </w:r>
    </w:p>
  </w:footnote>
  <w:footnote w:type="continuationSeparator" w:id="0">
    <w:p w14:paraId="043DCE12" w14:textId="77777777" w:rsidR="0036756B" w:rsidRDefault="0036756B" w:rsidP="00B03456">
      <w:r>
        <w:continuationSeparator/>
      </w:r>
    </w:p>
  </w:footnote>
  <w:footnote w:id="1">
    <w:p w14:paraId="2A4DE7D1" w14:textId="77777777" w:rsidR="00573A86" w:rsidRPr="00535EC0" w:rsidRDefault="00573A86" w:rsidP="00573A86">
      <w:pPr>
        <w:pStyle w:val="FootnoteText"/>
        <w:jc w:val="both"/>
        <w:rPr>
          <w:rFonts w:ascii="Arial" w:hAnsi="Arial" w:cs="Arial"/>
          <w:lang w:val="sr-Latn-RS"/>
        </w:rPr>
      </w:pPr>
      <w:r w:rsidRPr="00535EC0">
        <w:rPr>
          <w:rStyle w:val="FootnoteReference"/>
          <w:rFonts w:ascii="Arial" w:hAnsi="Arial" w:cs="Arial"/>
        </w:rPr>
        <w:footnoteRef/>
      </w:r>
      <w:r w:rsidRPr="00535EC0">
        <w:rPr>
          <w:rFonts w:ascii="Arial" w:hAnsi="Arial" w:cs="Arial"/>
        </w:rPr>
        <w:t xml:space="preserve"> </w:t>
      </w:r>
      <w:r w:rsidRPr="00CC7B6E">
        <w:rPr>
          <w:rFonts w:ascii="Arial" w:hAnsi="Arial" w:cs="Arial"/>
        </w:rPr>
        <w:t xml:space="preserve">Социоекономски положај Рома и Египц́ана у Црној Гори </w:t>
      </w:r>
      <w:hyperlink r:id="rId1" w:history="1">
        <w:r w:rsidRPr="00535EC0">
          <w:rPr>
            <w:rStyle w:val="Hyperlink"/>
            <w:rFonts w:ascii="Arial" w:hAnsi="Arial" w:cs="Arial"/>
          </w:rPr>
          <w:t>хттпс://www.цедем.ме/wп-цонтент/уплоадс/2024/01/Социоекономски-полозај-Рома-у-Црној-Гори-wеб.пдф</w:t>
        </w:r>
      </w:hyperlink>
    </w:p>
  </w:footnote>
  <w:footnote w:id="2">
    <w:p w14:paraId="09C3127F" w14:textId="77777777" w:rsidR="00573A86" w:rsidRPr="004F691C" w:rsidRDefault="00573A86" w:rsidP="00573A86">
      <w:pPr>
        <w:pStyle w:val="FootnoteText"/>
        <w:jc w:val="both"/>
        <w:rPr>
          <w:rFonts w:ascii="Arial" w:hAnsi="Arial" w:cs="Arial"/>
          <w:b/>
          <w:bCs/>
          <w:lang w:val="sr-Latn-RS"/>
        </w:rPr>
      </w:pPr>
      <w:r w:rsidRPr="00535EC0">
        <w:rPr>
          <w:rStyle w:val="FootnoteReference"/>
          <w:rFonts w:ascii="Arial" w:hAnsi="Arial" w:cs="Arial"/>
        </w:rPr>
        <w:footnoteRef/>
      </w:r>
      <w:r w:rsidRPr="00535EC0">
        <w:rPr>
          <w:rFonts w:ascii="Arial" w:hAnsi="Arial" w:cs="Arial"/>
        </w:rPr>
        <w:t xml:space="preserve"> </w:t>
      </w:r>
      <w:r w:rsidRPr="00CC7B6E">
        <w:rPr>
          <w:rFonts w:ascii="Arial" w:hAnsi="Arial" w:cs="Arial"/>
        </w:rPr>
        <w:t>Подаци из годишњег извештаја за 2023. годину о спровођењу Акционог плана Стратегије за социјалн</w:t>
      </w:r>
      <w:r>
        <w:rPr>
          <w:rFonts w:ascii="Arial" w:hAnsi="Arial" w:cs="Arial"/>
          <w:lang w:val="sr-Latn-RS"/>
        </w:rPr>
        <w:t>у</w:t>
      </w:r>
      <w:r w:rsidRPr="00CC7B6E">
        <w:rPr>
          <w:rFonts w:ascii="Arial" w:hAnsi="Arial" w:cs="Arial"/>
        </w:rPr>
        <w:t xml:space="preserve"> </w:t>
      </w:r>
      <w:r>
        <w:rPr>
          <w:rFonts w:ascii="Arial" w:hAnsi="Arial" w:cs="Arial"/>
          <w:lang w:val="sr-Latn-RS"/>
        </w:rPr>
        <w:t>инклузију</w:t>
      </w:r>
      <w:r w:rsidRPr="00CC7B6E">
        <w:rPr>
          <w:rFonts w:ascii="Arial" w:hAnsi="Arial" w:cs="Arial"/>
        </w:rPr>
        <w:t xml:space="preserve"> Рома и Египц́ана </w:t>
      </w:r>
      <w:hyperlink r:id="rId2" w:history="1">
        <w:r w:rsidRPr="00D17B61">
          <w:rPr>
            <w:rStyle w:val="Hyperlink"/>
            <w:rFonts w:ascii="Arial" w:hAnsi="Arial" w:cs="Arial"/>
          </w:rPr>
          <w:t>хттпс://wапи.гов.ме/доwнлоад-превиеw/еб18ц799-а7ф3-4феб-а42е-36ац2дб4ееа0?версион=1.0</w:t>
        </w:r>
      </w:hyperlink>
      <w:r>
        <w:rPr>
          <w:rFonts w:ascii="Arial" w:hAnsi="Arial" w:cs="Arial"/>
        </w:rPr>
        <w:t xml:space="preserve"> </w:t>
      </w:r>
    </w:p>
  </w:footnote>
  <w:footnote w:id="3">
    <w:p w14:paraId="1BA95640" w14:textId="77777777" w:rsidR="00573A86" w:rsidRPr="00415F68" w:rsidRDefault="00573A86" w:rsidP="00573A86">
      <w:pPr>
        <w:pStyle w:val="FootnoteText"/>
        <w:jc w:val="both"/>
        <w:rPr>
          <w:rFonts w:ascii="Arial" w:hAnsi="Arial" w:cs="Arial"/>
        </w:rPr>
      </w:pPr>
      <w:r w:rsidRPr="00415F68">
        <w:rPr>
          <w:rStyle w:val="FootnoteReference"/>
          <w:rFonts w:ascii="Arial" w:hAnsi="Arial" w:cs="Arial"/>
        </w:rPr>
        <w:footnoteRef/>
      </w:r>
      <w:r w:rsidRPr="00415F68">
        <w:rPr>
          <w:rFonts w:ascii="Arial" w:hAnsi="Arial" w:cs="Arial"/>
        </w:rPr>
        <w:t xml:space="preserve"> </w:t>
      </w:r>
      <w:r w:rsidRPr="00CC7B6E">
        <w:rPr>
          <w:rFonts w:ascii="Arial" w:hAnsi="Arial" w:cs="Arial"/>
        </w:rPr>
        <w:t xml:space="preserve">Социоекономски положај Рома и Египц́ана у Црној Гори </w:t>
      </w:r>
      <w:hyperlink r:id="rId3" w:history="1">
        <w:r w:rsidRPr="00415F68">
          <w:rPr>
            <w:rStyle w:val="Hyperlink"/>
            <w:rFonts w:ascii="Arial" w:hAnsi="Arial" w:cs="Arial"/>
          </w:rPr>
          <w:t>хттпс://www.цедем.ме/wп-цонтент/уплоадс/2024/01/Социоекономски-полозај-Рома-у-Црној-Гори-wеб.пдф</w:t>
        </w:r>
      </w:hyperlink>
      <w:r w:rsidRPr="00415F68">
        <w:rPr>
          <w:rFonts w:ascii="Arial" w:hAnsi="Arial" w:cs="Arial"/>
        </w:rPr>
        <w:t xml:space="preserve"> </w:t>
      </w:r>
    </w:p>
    <w:p w14:paraId="4A5E8CFF" w14:textId="77777777" w:rsidR="00573A86" w:rsidRDefault="00573A86" w:rsidP="00573A86">
      <w:pPr>
        <w:pStyle w:val="FootnoteText"/>
      </w:pPr>
    </w:p>
  </w:footnote>
  <w:footnote w:id="4">
    <w:p w14:paraId="2853F1DF" w14:textId="77777777" w:rsidR="00573A86" w:rsidRPr="008147B4" w:rsidRDefault="00573A86" w:rsidP="00573A86">
      <w:pPr>
        <w:pStyle w:val="FootnoteText"/>
        <w:jc w:val="both"/>
        <w:rPr>
          <w:rFonts w:cstheme="minorHAnsi"/>
          <w:lang w:val="sr-Latn-RS"/>
        </w:rPr>
      </w:pPr>
      <w:r w:rsidRPr="008147B4">
        <w:rPr>
          <w:rStyle w:val="FootnoteReference"/>
          <w:rFonts w:cstheme="minorHAnsi"/>
        </w:rPr>
        <w:footnoteRef/>
      </w:r>
      <w:r w:rsidRPr="008147B4">
        <w:rPr>
          <w:rFonts w:cstheme="minorHAnsi"/>
        </w:rPr>
        <w:t xml:space="preserve"> </w:t>
      </w:r>
      <w:r w:rsidRPr="008147B4">
        <w:rPr>
          <w:rFonts w:cstheme="minorHAnsi"/>
          <w:lang w:val="en-GB"/>
        </w:rPr>
        <w:t xml:space="preserve">Овај документ је настао у оквиру пројекта : “Статус ромско – египћанске популације у Беранама, који реализује Удружење за подршку Рома и Египћана”. Пројекат је подржан кроз позив “Без некажњивости за кршење и повреду људских права у Црној Гори – ИПА/2022/439-819” који спроводе Грађанска Алијанса (ГА), Београдски центар за људска права и Међународна комисија правника. Пројекат финансира Европска унија, а конфинансира Министарство јавне управе. </w:t>
      </w:r>
    </w:p>
  </w:footnote>
  <w:footnote w:id="5">
    <w:p w14:paraId="3772CCAE" w14:textId="77777777" w:rsidR="00573A86" w:rsidRPr="008147B4" w:rsidRDefault="00573A86" w:rsidP="00573A86">
      <w:pPr>
        <w:pStyle w:val="FootnoteText"/>
        <w:jc w:val="both"/>
        <w:rPr>
          <w:rFonts w:cstheme="minorHAnsi"/>
          <w:lang w:val="sr-Latn-RS"/>
        </w:rPr>
      </w:pPr>
      <w:r w:rsidRPr="008147B4">
        <w:rPr>
          <w:rStyle w:val="FootnoteReference"/>
          <w:rFonts w:cstheme="minorHAnsi"/>
        </w:rPr>
        <w:footnoteRef/>
      </w:r>
      <w:r w:rsidRPr="008147B4">
        <w:rPr>
          <w:rFonts w:cstheme="minorHAnsi"/>
        </w:rPr>
        <w:t xml:space="preserve"> </w:t>
      </w:r>
      <w:hyperlink r:id="rId4" w:history="1">
        <w:r w:rsidRPr="008147B4">
          <w:rPr>
            <w:rStyle w:val="Hyperlink"/>
            <w:rFonts w:cstheme="minorHAnsi"/>
          </w:rPr>
          <w:t>хттпс://www.монстат.орг/цг/паге.пхп?ид=322&amp;пагеид=322</w:t>
        </w:r>
      </w:hyperlink>
      <w:r w:rsidRPr="008147B4">
        <w:rPr>
          <w:rFonts w:cstheme="minorHAnsi"/>
        </w:rPr>
        <w:t xml:space="preserve"> </w:t>
      </w:r>
    </w:p>
  </w:footnote>
  <w:footnote w:id="6">
    <w:p w14:paraId="4A2312CA" w14:textId="77777777" w:rsidR="00573A86" w:rsidRPr="008147B4" w:rsidRDefault="00573A86" w:rsidP="00573A86">
      <w:pPr>
        <w:pStyle w:val="FootnoteText"/>
        <w:jc w:val="both"/>
        <w:rPr>
          <w:rFonts w:cstheme="minorHAnsi"/>
          <w:lang w:val="sr-Latn-RS"/>
        </w:rPr>
      </w:pPr>
      <w:r w:rsidRPr="008147B4">
        <w:rPr>
          <w:rStyle w:val="FootnoteReference"/>
          <w:rFonts w:cstheme="minorHAnsi"/>
        </w:rPr>
        <w:footnoteRef/>
      </w:r>
      <w:r w:rsidRPr="008147B4">
        <w:rPr>
          <w:rFonts w:cstheme="minorHAnsi"/>
        </w:rPr>
        <w:t xml:space="preserve"> </w:t>
      </w:r>
      <w:r w:rsidRPr="008147B4">
        <w:rPr>
          <w:rFonts w:cstheme="minorHAnsi"/>
          <w:lang w:val="en-GB"/>
        </w:rPr>
        <w:t xml:space="preserve">Овај документ је настао у оквиру пројекта : “Статус ромско – египћанске популације у Беранама, који реализује Удружење за подршку Рома и Египћана”. Пројекат је подржан кроз позив “Без некажњивости за кршење и повреду људских права у Црној Гори – ИПА/2022/439-819” који спроводе Грађанска Алијанса (ГА), Београдски центар за људска права и Међународна комисија правника. Пројекат финансира Европска унија, а конфинансира Министарство јавне управе. </w:t>
      </w:r>
    </w:p>
  </w:footnote>
  <w:footnote w:id="7">
    <w:p w14:paraId="3E94B895" w14:textId="77777777" w:rsidR="00573A86" w:rsidRDefault="00573A86" w:rsidP="00573A86">
      <w:pPr>
        <w:pStyle w:val="FootnoteText"/>
      </w:pPr>
      <w:r>
        <w:rPr>
          <w:rStyle w:val="FootnoteReference"/>
        </w:rPr>
        <w:footnoteRef/>
      </w:r>
      <w:r>
        <w:t xml:space="preserve"> УНДП репорт: </w:t>
      </w:r>
      <w:hyperlink r:id="rId5" w:history="1">
        <w:r w:rsidRPr="00615ED8">
          <w:rPr>
            <w:rStyle w:val="Hyperlink"/>
          </w:rPr>
          <w:t>хттпс://www.ундп.орг/еурасиа/публицатионс/регионал-рома-сурвеy-2017-цоунтрy-фацт-схеетс</w:t>
        </w:r>
      </w:hyperlink>
    </w:p>
  </w:footnote>
  <w:footnote w:id="8">
    <w:p w14:paraId="6A7A06DD" w14:textId="77777777" w:rsidR="00573A86" w:rsidRPr="00953FDA" w:rsidRDefault="00573A86" w:rsidP="00573A86">
      <w:pPr>
        <w:pStyle w:val="FootnoteText"/>
        <w:jc w:val="both"/>
        <w:rPr>
          <w:rFonts w:ascii="Arial" w:hAnsi="Arial" w:cs="Arial"/>
        </w:rPr>
      </w:pPr>
      <w:r>
        <w:rPr>
          <w:rStyle w:val="FootnoteReference"/>
        </w:rPr>
        <w:footnoteRef/>
      </w:r>
      <w:r>
        <w:t xml:space="preserve"> </w:t>
      </w:r>
      <w:r w:rsidRPr="00F65135">
        <w:rPr>
          <w:rFonts w:ascii="Arial" w:hAnsi="Arial" w:cs="Arial"/>
        </w:rPr>
        <w:t>Социоекономски положај Рома и Египц́ана у Црној Гори</w:t>
      </w:r>
      <w:r w:rsidRPr="00415F68">
        <w:rPr>
          <w:rFonts w:ascii="Arial" w:hAnsi="Arial" w:cs="Arial"/>
        </w:rPr>
        <w:t xml:space="preserve"> </w:t>
      </w:r>
      <w:hyperlink r:id="rId6" w:history="1">
        <w:r w:rsidRPr="00415F68">
          <w:rPr>
            <w:rStyle w:val="Hyperlink"/>
            <w:rFonts w:ascii="Arial" w:hAnsi="Arial" w:cs="Arial"/>
          </w:rPr>
          <w:t>хттпс://www.цедем.ме/wп-цонтент/уплоадс/2024/01/Социоекономски-полозај-Рома-у-Црној-Гори-wеб.пдф</w:t>
        </w:r>
      </w:hyperlink>
      <w:r w:rsidRPr="00415F68">
        <w:rPr>
          <w:rFonts w:ascii="Arial" w:hAnsi="Arial" w:cs="Arial"/>
        </w:rPr>
        <w:t xml:space="preserve"> </w:t>
      </w:r>
    </w:p>
  </w:footnote>
  <w:footnote w:id="9">
    <w:p w14:paraId="66664B36" w14:textId="77777777" w:rsidR="00573A86" w:rsidRDefault="00573A86" w:rsidP="00573A86">
      <w:pPr>
        <w:pStyle w:val="FootnoteText"/>
      </w:pPr>
      <w:r>
        <w:rPr>
          <w:rStyle w:val="FootnoteReference"/>
        </w:rPr>
        <w:footnoteRef/>
      </w:r>
      <w:r>
        <w:t xml:space="preserve"> </w:t>
      </w:r>
      <w:r w:rsidRPr="00267381">
        <w:t>Последње истраживање је спроведено 2022. године. Није било нових истраживања, тако да су показатељи за ову област остали исти.</w:t>
      </w:r>
      <w:r w:rsidRPr="004308CA">
        <w:t>.</w:t>
      </w:r>
    </w:p>
  </w:footnote>
  <w:footnote w:id="10">
    <w:p w14:paraId="7D604B47" w14:textId="77777777" w:rsidR="00573A86" w:rsidRDefault="00573A86" w:rsidP="00573A86">
      <w:pPr>
        <w:pStyle w:val="FootnoteText"/>
      </w:pPr>
      <w:r>
        <w:rPr>
          <w:rStyle w:val="FootnoteReference"/>
        </w:rPr>
        <w:footnoteRef/>
      </w:r>
      <w:r>
        <w:t xml:space="preserve"> </w:t>
      </w:r>
      <w:r w:rsidRPr="00267381">
        <w:t>Истраживање ЦЕДЕМ-а, Етничка дистанца у Црној Гори, децембар 2023, доступно на</w:t>
      </w:r>
      <w:r w:rsidRPr="004308CA">
        <w:t xml:space="preserve">: </w:t>
      </w:r>
      <w:hyperlink r:id="rId7" w:history="1">
        <w:r w:rsidRPr="00D17B61">
          <w:rPr>
            <w:rStyle w:val="Hyperlink"/>
          </w:rPr>
          <w:t>хттпс://www.цедем.ме/wп-цонтент/уплоадс/2024/02/Етницка-дистанца-у-Црној-Гори-Децембар-2023 .-2.пдф</w:t>
        </w:r>
      </w:hyperlink>
      <w:r>
        <w:t xml:space="preserve"> </w:t>
      </w:r>
      <w:r w:rsidRPr="004308CA">
        <w:t xml:space="preserve"> </w:t>
      </w:r>
    </w:p>
  </w:footnote>
  <w:footnote w:id="11">
    <w:p w14:paraId="7234DBE0" w14:textId="77777777" w:rsidR="00573A86" w:rsidRDefault="00573A86" w:rsidP="00573A86">
      <w:pPr>
        <w:pStyle w:val="FootnoteText"/>
      </w:pPr>
      <w:r>
        <w:rPr>
          <w:rStyle w:val="FootnoteReference"/>
        </w:rPr>
        <w:footnoteRef/>
      </w:r>
      <w:r>
        <w:t xml:space="preserve"> Доступн</w:t>
      </w:r>
      <w:r>
        <w:rPr>
          <w:lang w:val="sr-Latn-RS"/>
        </w:rPr>
        <w:t>о</w:t>
      </w:r>
      <w:r>
        <w:t xml:space="preserve"> на:</w:t>
      </w:r>
      <w:r w:rsidRPr="00223D05">
        <w:rPr>
          <w:rFonts w:ascii="Times New Roman" w:hAnsi="Times New Roman" w:cs="Times New Roman"/>
          <w:lang w:val="en-US"/>
        </w:rPr>
        <w:t xml:space="preserve"> </w:t>
      </w:r>
      <w:hyperlink r:id="rId8" w:history="1">
        <w:r w:rsidRPr="00223D05">
          <w:rPr>
            <w:rStyle w:val="Hyperlink"/>
            <w:rFonts w:ascii="Times New Roman" w:hAnsi="Times New Roman" w:cs="Times New Roman"/>
            <w:lang w:val="en-US"/>
          </w:rPr>
          <w:t>хттпс://www.омбудсман.цо.ме/имг-публицатионс/53/цое%20полозај%20рома%20и%20егип--ана%20у%20цг%20200x290%20финал.пдф</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40E98" w14:textId="77777777" w:rsidR="00573A86" w:rsidRDefault="00573A86">
    <w:pPr>
      <w:pStyle w:val="Header"/>
      <w:jc w:val="center"/>
    </w:pPr>
  </w:p>
  <w:p w14:paraId="7810BE8C" w14:textId="77777777" w:rsidR="00573A86" w:rsidRDefault="00573A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F97A9" w14:textId="77777777" w:rsidR="00573A86" w:rsidRDefault="00573A86" w:rsidP="00927633">
    <w:pPr>
      <w:pStyle w:val="Header"/>
      <w:tabs>
        <w:tab w:val="left" w:pos="238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76202" w14:textId="77777777" w:rsidR="00573A86" w:rsidRDefault="00573A86">
    <w:pPr>
      <w:pStyle w:val="Header"/>
      <w:jc w:val="center"/>
    </w:pPr>
  </w:p>
  <w:p w14:paraId="4AA7BDDE" w14:textId="77777777" w:rsidR="00573A86" w:rsidRDefault="00573A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24D3"/>
    <w:multiLevelType w:val="hybridMultilevel"/>
    <w:tmpl w:val="0A12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54D50"/>
    <w:multiLevelType w:val="hybridMultilevel"/>
    <w:tmpl w:val="6BA4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11A95"/>
    <w:multiLevelType w:val="hybridMultilevel"/>
    <w:tmpl w:val="EDC2AED0"/>
    <w:lvl w:ilvl="0" w:tplc="DE2833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77166D"/>
    <w:multiLevelType w:val="hybridMultilevel"/>
    <w:tmpl w:val="F93E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25D18"/>
    <w:multiLevelType w:val="hybridMultilevel"/>
    <w:tmpl w:val="6FD0E4F6"/>
    <w:lvl w:ilvl="0" w:tplc="2CB43D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E6801"/>
    <w:multiLevelType w:val="hybridMultilevel"/>
    <w:tmpl w:val="71ECE2B8"/>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15:restartNumberingAfterBreak="0">
    <w:nsid w:val="0E9E023A"/>
    <w:multiLevelType w:val="hybridMultilevel"/>
    <w:tmpl w:val="09CC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358B1"/>
    <w:multiLevelType w:val="hybridMultilevel"/>
    <w:tmpl w:val="458C9C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05DAC"/>
    <w:multiLevelType w:val="hybridMultilevel"/>
    <w:tmpl w:val="17BA85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05495A"/>
    <w:multiLevelType w:val="hybridMultilevel"/>
    <w:tmpl w:val="7560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0700EC"/>
    <w:multiLevelType w:val="hybridMultilevel"/>
    <w:tmpl w:val="3A203E36"/>
    <w:lvl w:ilvl="0" w:tplc="2CB43D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E228C"/>
    <w:multiLevelType w:val="hybridMultilevel"/>
    <w:tmpl w:val="AC70D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29C16D0"/>
    <w:multiLevelType w:val="hybridMultilevel"/>
    <w:tmpl w:val="F22C1E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663F85"/>
    <w:multiLevelType w:val="hybridMultilevel"/>
    <w:tmpl w:val="8780B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4A355D"/>
    <w:multiLevelType w:val="hybridMultilevel"/>
    <w:tmpl w:val="AC801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9E3024"/>
    <w:multiLevelType w:val="hybridMultilevel"/>
    <w:tmpl w:val="E7D0D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D02374"/>
    <w:multiLevelType w:val="hybridMultilevel"/>
    <w:tmpl w:val="B42A22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3F2C89"/>
    <w:multiLevelType w:val="hybridMultilevel"/>
    <w:tmpl w:val="5B8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9B0936"/>
    <w:multiLevelType w:val="hybridMultilevel"/>
    <w:tmpl w:val="32425CBC"/>
    <w:lvl w:ilvl="0" w:tplc="DE2833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ABB20BB"/>
    <w:multiLevelType w:val="hybridMultilevel"/>
    <w:tmpl w:val="C292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0118CC"/>
    <w:multiLevelType w:val="hybridMultilevel"/>
    <w:tmpl w:val="1E6C59F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104320"/>
    <w:multiLevelType w:val="hybridMultilevel"/>
    <w:tmpl w:val="EE7C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BE5EE4"/>
    <w:multiLevelType w:val="hybridMultilevel"/>
    <w:tmpl w:val="1DE08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213EAF"/>
    <w:multiLevelType w:val="hybridMultilevel"/>
    <w:tmpl w:val="ED34834E"/>
    <w:lvl w:ilvl="0" w:tplc="E06AFC88">
      <w:start w:val="1"/>
      <w:numFmt w:val="bullet"/>
      <w:lvlText w:val="ü"/>
      <w:lvlJc w:val="left"/>
      <w:pPr>
        <w:tabs>
          <w:tab w:val="num" w:pos="720"/>
        </w:tabs>
        <w:ind w:left="720" w:hanging="360"/>
      </w:pPr>
      <w:rPr>
        <w:rFonts w:ascii="Wingdings" w:hAnsi="Wingdings" w:hint="default"/>
      </w:rPr>
    </w:lvl>
    <w:lvl w:ilvl="1" w:tplc="84344DA6" w:tentative="1">
      <w:start w:val="1"/>
      <w:numFmt w:val="bullet"/>
      <w:lvlText w:val="ü"/>
      <w:lvlJc w:val="left"/>
      <w:pPr>
        <w:tabs>
          <w:tab w:val="num" w:pos="1440"/>
        </w:tabs>
        <w:ind w:left="1440" w:hanging="360"/>
      </w:pPr>
      <w:rPr>
        <w:rFonts w:ascii="Wingdings" w:hAnsi="Wingdings" w:hint="default"/>
      </w:rPr>
    </w:lvl>
    <w:lvl w:ilvl="2" w:tplc="5A2E0CF0" w:tentative="1">
      <w:start w:val="1"/>
      <w:numFmt w:val="bullet"/>
      <w:lvlText w:val="ü"/>
      <w:lvlJc w:val="left"/>
      <w:pPr>
        <w:tabs>
          <w:tab w:val="num" w:pos="2160"/>
        </w:tabs>
        <w:ind w:left="2160" w:hanging="360"/>
      </w:pPr>
      <w:rPr>
        <w:rFonts w:ascii="Wingdings" w:hAnsi="Wingdings" w:hint="default"/>
      </w:rPr>
    </w:lvl>
    <w:lvl w:ilvl="3" w:tplc="C63463D2" w:tentative="1">
      <w:start w:val="1"/>
      <w:numFmt w:val="bullet"/>
      <w:lvlText w:val="ü"/>
      <w:lvlJc w:val="left"/>
      <w:pPr>
        <w:tabs>
          <w:tab w:val="num" w:pos="2880"/>
        </w:tabs>
        <w:ind w:left="2880" w:hanging="360"/>
      </w:pPr>
      <w:rPr>
        <w:rFonts w:ascii="Wingdings" w:hAnsi="Wingdings" w:hint="default"/>
      </w:rPr>
    </w:lvl>
    <w:lvl w:ilvl="4" w:tplc="072469AE" w:tentative="1">
      <w:start w:val="1"/>
      <w:numFmt w:val="bullet"/>
      <w:lvlText w:val="ü"/>
      <w:lvlJc w:val="left"/>
      <w:pPr>
        <w:tabs>
          <w:tab w:val="num" w:pos="3600"/>
        </w:tabs>
        <w:ind w:left="3600" w:hanging="360"/>
      </w:pPr>
      <w:rPr>
        <w:rFonts w:ascii="Wingdings" w:hAnsi="Wingdings" w:hint="default"/>
      </w:rPr>
    </w:lvl>
    <w:lvl w:ilvl="5" w:tplc="C01688F4" w:tentative="1">
      <w:start w:val="1"/>
      <w:numFmt w:val="bullet"/>
      <w:lvlText w:val="ü"/>
      <w:lvlJc w:val="left"/>
      <w:pPr>
        <w:tabs>
          <w:tab w:val="num" w:pos="4320"/>
        </w:tabs>
        <w:ind w:left="4320" w:hanging="360"/>
      </w:pPr>
      <w:rPr>
        <w:rFonts w:ascii="Wingdings" w:hAnsi="Wingdings" w:hint="default"/>
      </w:rPr>
    </w:lvl>
    <w:lvl w:ilvl="6" w:tplc="9A343968" w:tentative="1">
      <w:start w:val="1"/>
      <w:numFmt w:val="bullet"/>
      <w:lvlText w:val="ü"/>
      <w:lvlJc w:val="left"/>
      <w:pPr>
        <w:tabs>
          <w:tab w:val="num" w:pos="5040"/>
        </w:tabs>
        <w:ind w:left="5040" w:hanging="360"/>
      </w:pPr>
      <w:rPr>
        <w:rFonts w:ascii="Wingdings" w:hAnsi="Wingdings" w:hint="default"/>
      </w:rPr>
    </w:lvl>
    <w:lvl w:ilvl="7" w:tplc="D45C7D6E" w:tentative="1">
      <w:start w:val="1"/>
      <w:numFmt w:val="bullet"/>
      <w:lvlText w:val="ü"/>
      <w:lvlJc w:val="left"/>
      <w:pPr>
        <w:tabs>
          <w:tab w:val="num" w:pos="5760"/>
        </w:tabs>
        <w:ind w:left="5760" w:hanging="360"/>
      </w:pPr>
      <w:rPr>
        <w:rFonts w:ascii="Wingdings" w:hAnsi="Wingdings" w:hint="default"/>
      </w:rPr>
    </w:lvl>
    <w:lvl w:ilvl="8" w:tplc="8D0684B6" w:tentative="1">
      <w:start w:val="1"/>
      <w:numFmt w:val="bullet"/>
      <w:lvlText w:val="ü"/>
      <w:lvlJc w:val="left"/>
      <w:pPr>
        <w:tabs>
          <w:tab w:val="num" w:pos="6480"/>
        </w:tabs>
        <w:ind w:left="6480" w:hanging="360"/>
      </w:pPr>
      <w:rPr>
        <w:rFonts w:ascii="Wingdings" w:hAnsi="Wingdings" w:hint="default"/>
      </w:rPr>
    </w:lvl>
  </w:abstractNum>
  <w:abstractNum w:abstractNumId="24" w15:restartNumberingAfterBreak="0">
    <w:nsid w:val="1F6649AB"/>
    <w:multiLevelType w:val="hybridMultilevel"/>
    <w:tmpl w:val="3FE45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8E3550"/>
    <w:multiLevelType w:val="hybridMultilevel"/>
    <w:tmpl w:val="F8DA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022ECC"/>
    <w:multiLevelType w:val="hybridMultilevel"/>
    <w:tmpl w:val="01F0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4E6F4C"/>
    <w:multiLevelType w:val="hybridMultilevel"/>
    <w:tmpl w:val="1610C198"/>
    <w:lvl w:ilvl="0" w:tplc="7C4E31FC">
      <w:start w:val="1"/>
      <w:numFmt w:val="bullet"/>
      <w:lvlText w:val="•"/>
      <w:lvlJc w:val="left"/>
      <w:pPr>
        <w:tabs>
          <w:tab w:val="num" w:pos="720"/>
        </w:tabs>
        <w:ind w:left="720" w:hanging="360"/>
      </w:pPr>
      <w:rPr>
        <w:rFonts w:ascii="Arial" w:hAnsi="Arial" w:hint="default"/>
      </w:rPr>
    </w:lvl>
    <w:lvl w:ilvl="1" w:tplc="1CF439BC" w:tentative="1">
      <w:start w:val="1"/>
      <w:numFmt w:val="bullet"/>
      <w:lvlText w:val="•"/>
      <w:lvlJc w:val="left"/>
      <w:pPr>
        <w:tabs>
          <w:tab w:val="num" w:pos="1440"/>
        </w:tabs>
        <w:ind w:left="1440" w:hanging="360"/>
      </w:pPr>
      <w:rPr>
        <w:rFonts w:ascii="Arial" w:hAnsi="Arial" w:hint="default"/>
      </w:rPr>
    </w:lvl>
    <w:lvl w:ilvl="2" w:tplc="6986B482" w:tentative="1">
      <w:start w:val="1"/>
      <w:numFmt w:val="bullet"/>
      <w:lvlText w:val="•"/>
      <w:lvlJc w:val="left"/>
      <w:pPr>
        <w:tabs>
          <w:tab w:val="num" w:pos="2160"/>
        </w:tabs>
        <w:ind w:left="2160" w:hanging="360"/>
      </w:pPr>
      <w:rPr>
        <w:rFonts w:ascii="Arial" w:hAnsi="Arial" w:hint="default"/>
      </w:rPr>
    </w:lvl>
    <w:lvl w:ilvl="3" w:tplc="7772C5CA" w:tentative="1">
      <w:start w:val="1"/>
      <w:numFmt w:val="bullet"/>
      <w:lvlText w:val="•"/>
      <w:lvlJc w:val="left"/>
      <w:pPr>
        <w:tabs>
          <w:tab w:val="num" w:pos="2880"/>
        </w:tabs>
        <w:ind w:left="2880" w:hanging="360"/>
      </w:pPr>
      <w:rPr>
        <w:rFonts w:ascii="Arial" w:hAnsi="Arial" w:hint="default"/>
      </w:rPr>
    </w:lvl>
    <w:lvl w:ilvl="4" w:tplc="5C36F1F6" w:tentative="1">
      <w:start w:val="1"/>
      <w:numFmt w:val="bullet"/>
      <w:lvlText w:val="•"/>
      <w:lvlJc w:val="left"/>
      <w:pPr>
        <w:tabs>
          <w:tab w:val="num" w:pos="3600"/>
        </w:tabs>
        <w:ind w:left="3600" w:hanging="360"/>
      </w:pPr>
      <w:rPr>
        <w:rFonts w:ascii="Arial" w:hAnsi="Arial" w:hint="default"/>
      </w:rPr>
    </w:lvl>
    <w:lvl w:ilvl="5" w:tplc="35542676" w:tentative="1">
      <w:start w:val="1"/>
      <w:numFmt w:val="bullet"/>
      <w:lvlText w:val="•"/>
      <w:lvlJc w:val="left"/>
      <w:pPr>
        <w:tabs>
          <w:tab w:val="num" w:pos="4320"/>
        </w:tabs>
        <w:ind w:left="4320" w:hanging="360"/>
      </w:pPr>
      <w:rPr>
        <w:rFonts w:ascii="Arial" w:hAnsi="Arial" w:hint="default"/>
      </w:rPr>
    </w:lvl>
    <w:lvl w:ilvl="6" w:tplc="049C267C" w:tentative="1">
      <w:start w:val="1"/>
      <w:numFmt w:val="bullet"/>
      <w:lvlText w:val="•"/>
      <w:lvlJc w:val="left"/>
      <w:pPr>
        <w:tabs>
          <w:tab w:val="num" w:pos="5040"/>
        </w:tabs>
        <w:ind w:left="5040" w:hanging="360"/>
      </w:pPr>
      <w:rPr>
        <w:rFonts w:ascii="Arial" w:hAnsi="Arial" w:hint="default"/>
      </w:rPr>
    </w:lvl>
    <w:lvl w:ilvl="7" w:tplc="A984BA72" w:tentative="1">
      <w:start w:val="1"/>
      <w:numFmt w:val="bullet"/>
      <w:lvlText w:val="•"/>
      <w:lvlJc w:val="left"/>
      <w:pPr>
        <w:tabs>
          <w:tab w:val="num" w:pos="5760"/>
        </w:tabs>
        <w:ind w:left="5760" w:hanging="360"/>
      </w:pPr>
      <w:rPr>
        <w:rFonts w:ascii="Arial" w:hAnsi="Arial" w:hint="default"/>
      </w:rPr>
    </w:lvl>
    <w:lvl w:ilvl="8" w:tplc="490A67A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3790427"/>
    <w:multiLevelType w:val="hybridMultilevel"/>
    <w:tmpl w:val="2990E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44533F6"/>
    <w:multiLevelType w:val="hybridMultilevel"/>
    <w:tmpl w:val="C4769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2F3FC3"/>
    <w:multiLevelType w:val="hybridMultilevel"/>
    <w:tmpl w:val="70D87F2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A23371C"/>
    <w:multiLevelType w:val="hybridMultilevel"/>
    <w:tmpl w:val="09461620"/>
    <w:lvl w:ilvl="0" w:tplc="081A000F">
      <w:start w:val="1"/>
      <w:numFmt w:val="decimal"/>
      <w:lvlText w:val="%1."/>
      <w:lvlJc w:val="left"/>
      <w:pPr>
        <w:tabs>
          <w:tab w:val="num" w:pos="720"/>
        </w:tabs>
        <w:ind w:left="720" w:hanging="360"/>
      </w:pPr>
    </w:lvl>
    <w:lvl w:ilvl="1" w:tplc="1C4CF642">
      <w:start w:val="1"/>
      <w:numFmt w:val="decimal"/>
      <w:lvlText w:val="%2)"/>
      <w:lvlJc w:val="left"/>
      <w:pPr>
        <w:tabs>
          <w:tab w:val="num" w:pos="1440"/>
        </w:tabs>
        <w:ind w:left="1440" w:hanging="360"/>
      </w:pPr>
      <w:rPr>
        <w:rFonts w:hint="default"/>
      </w:rPr>
    </w:lvl>
    <w:lvl w:ilvl="2" w:tplc="50C86C56">
      <w:start w:val="9"/>
      <w:numFmt w:val="decimal"/>
      <w:lvlText w:val="%3)"/>
      <w:lvlJc w:val="left"/>
      <w:pPr>
        <w:tabs>
          <w:tab w:val="num" w:pos="2340"/>
        </w:tabs>
        <w:ind w:left="2340" w:hanging="360"/>
      </w:pPr>
      <w:rPr>
        <w:rFonts w:hint="default"/>
      </w:r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2" w15:restartNumberingAfterBreak="0">
    <w:nsid w:val="2D500650"/>
    <w:multiLevelType w:val="hybridMultilevel"/>
    <w:tmpl w:val="DA46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F2560D4"/>
    <w:multiLevelType w:val="hybridMultilevel"/>
    <w:tmpl w:val="E210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0F02905"/>
    <w:multiLevelType w:val="hybridMultilevel"/>
    <w:tmpl w:val="7536F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1CC13B1"/>
    <w:multiLevelType w:val="hybridMultilevel"/>
    <w:tmpl w:val="F5F0A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EE476D"/>
    <w:multiLevelType w:val="hybridMultilevel"/>
    <w:tmpl w:val="D050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7D333C"/>
    <w:multiLevelType w:val="hybridMultilevel"/>
    <w:tmpl w:val="5270173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2AE78ED"/>
    <w:multiLevelType w:val="hybridMultilevel"/>
    <w:tmpl w:val="02D6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48A4D9B"/>
    <w:multiLevelType w:val="hybridMultilevel"/>
    <w:tmpl w:val="E98C49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8543C6B"/>
    <w:multiLevelType w:val="hybridMultilevel"/>
    <w:tmpl w:val="50262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92B690E"/>
    <w:multiLevelType w:val="hybridMultilevel"/>
    <w:tmpl w:val="F8EE67D4"/>
    <w:lvl w:ilvl="0" w:tplc="89BC959A">
      <w:start w:val="1"/>
      <w:numFmt w:val="decimal"/>
      <w:lvlText w:val="%1."/>
      <w:lvlJc w:val="left"/>
      <w:pPr>
        <w:ind w:left="450" w:hanging="360"/>
      </w:pPr>
      <w:rPr>
        <w:rFonts w:ascii="Times New Roman" w:hAnsi="Times New Roman" w:hint="default"/>
        <w:b/>
        <w:color w:val="auto"/>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9A23F07"/>
    <w:multiLevelType w:val="hybridMultilevel"/>
    <w:tmpl w:val="6BAE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067A6B"/>
    <w:multiLevelType w:val="hybridMultilevel"/>
    <w:tmpl w:val="67B89D1C"/>
    <w:lvl w:ilvl="0" w:tplc="9D82F1D0">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583036"/>
    <w:multiLevelType w:val="hybridMultilevel"/>
    <w:tmpl w:val="79CAB2C4"/>
    <w:lvl w:ilvl="0" w:tplc="7946010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610632"/>
    <w:multiLevelType w:val="hybridMultilevel"/>
    <w:tmpl w:val="519E95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7556A0"/>
    <w:multiLevelType w:val="hybridMultilevel"/>
    <w:tmpl w:val="0A3E26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8356F9"/>
    <w:multiLevelType w:val="hybridMultilevel"/>
    <w:tmpl w:val="BB0C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F3232A1"/>
    <w:multiLevelType w:val="hybridMultilevel"/>
    <w:tmpl w:val="FADC8B80"/>
    <w:lvl w:ilvl="0" w:tplc="1FC07D6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04D1718"/>
    <w:multiLevelType w:val="hybridMultilevel"/>
    <w:tmpl w:val="B448BA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4F4552"/>
    <w:multiLevelType w:val="hybridMultilevel"/>
    <w:tmpl w:val="20B2A408"/>
    <w:lvl w:ilvl="0" w:tplc="2CB43D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0E67A7"/>
    <w:multiLevelType w:val="hybridMultilevel"/>
    <w:tmpl w:val="891EA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4F24FC"/>
    <w:multiLevelType w:val="hybridMultilevel"/>
    <w:tmpl w:val="A1943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7A4571"/>
    <w:multiLevelType w:val="hybridMultilevel"/>
    <w:tmpl w:val="36B8A8D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5562EE0"/>
    <w:multiLevelType w:val="hybridMultilevel"/>
    <w:tmpl w:val="F8022C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7E31FD8"/>
    <w:multiLevelType w:val="hybridMultilevel"/>
    <w:tmpl w:val="AC502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8216518"/>
    <w:multiLevelType w:val="hybridMultilevel"/>
    <w:tmpl w:val="9AAA0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9092B0C"/>
    <w:multiLevelType w:val="hybridMultilevel"/>
    <w:tmpl w:val="4094F48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8" w15:restartNumberingAfterBreak="0">
    <w:nsid w:val="49EC26E4"/>
    <w:multiLevelType w:val="hybridMultilevel"/>
    <w:tmpl w:val="7170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B861E72"/>
    <w:multiLevelType w:val="hybridMultilevel"/>
    <w:tmpl w:val="642EC5A4"/>
    <w:lvl w:ilvl="0" w:tplc="9078D9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B36969"/>
    <w:multiLevelType w:val="hybridMultilevel"/>
    <w:tmpl w:val="4890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FEF3A56"/>
    <w:multiLevelType w:val="hybridMultilevel"/>
    <w:tmpl w:val="7318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02262A6"/>
    <w:multiLevelType w:val="hybridMultilevel"/>
    <w:tmpl w:val="74766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0C27873"/>
    <w:multiLevelType w:val="hybridMultilevel"/>
    <w:tmpl w:val="2DE4E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6B3210"/>
    <w:multiLevelType w:val="hybridMultilevel"/>
    <w:tmpl w:val="818A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24D21FF"/>
    <w:multiLevelType w:val="hybridMultilevel"/>
    <w:tmpl w:val="20AE1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791E6C"/>
    <w:multiLevelType w:val="hybridMultilevel"/>
    <w:tmpl w:val="A8BE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4D3789C"/>
    <w:multiLevelType w:val="hybridMultilevel"/>
    <w:tmpl w:val="8220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CA3AE4"/>
    <w:multiLevelType w:val="hybridMultilevel"/>
    <w:tmpl w:val="3E4C3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105ED9"/>
    <w:multiLevelType w:val="multilevel"/>
    <w:tmpl w:val="426E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4F4B5F"/>
    <w:multiLevelType w:val="hybridMultilevel"/>
    <w:tmpl w:val="735E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C3A74A2"/>
    <w:multiLevelType w:val="hybridMultilevel"/>
    <w:tmpl w:val="35E4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3E37A1"/>
    <w:multiLevelType w:val="hybridMultilevel"/>
    <w:tmpl w:val="9932A6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5F016F4A"/>
    <w:multiLevelType w:val="multilevel"/>
    <w:tmpl w:val="993AEE5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15:restartNumberingAfterBreak="0">
    <w:nsid w:val="60253D9A"/>
    <w:multiLevelType w:val="hybridMultilevel"/>
    <w:tmpl w:val="A122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A42ED6"/>
    <w:multiLevelType w:val="hybridMultilevel"/>
    <w:tmpl w:val="CB842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257669B"/>
    <w:multiLevelType w:val="hybridMultilevel"/>
    <w:tmpl w:val="23B64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9B6BA5"/>
    <w:multiLevelType w:val="hybridMultilevel"/>
    <w:tmpl w:val="D2F6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8C810EB"/>
    <w:multiLevelType w:val="hybridMultilevel"/>
    <w:tmpl w:val="4EE2C3D6"/>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9D13D1E"/>
    <w:multiLevelType w:val="hybridMultilevel"/>
    <w:tmpl w:val="6D0E3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AAF04E5"/>
    <w:multiLevelType w:val="multilevel"/>
    <w:tmpl w:val="E1389F0A"/>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81" w15:restartNumberingAfterBreak="0">
    <w:nsid w:val="6AC44133"/>
    <w:multiLevelType w:val="hybridMultilevel"/>
    <w:tmpl w:val="1296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B2D5E6E"/>
    <w:multiLevelType w:val="hybridMultilevel"/>
    <w:tmpl w:val="E868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E2372FC"/>
    <w:multiLevelType w:val="hybridMultilevel"/>
    <w:tmpl w:val="08C0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FAF4987"/>
    <w:multiLevelType w:val="hybridMultilevel"/>
    <w:tmpl w:val="8356E1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09308A4"/>
    <w:multiLevelType w:val="hybridMultilevel"/>
    <w:tmpl w:val="22E636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0EE31A3"/>
    <w:multiLevelType w:val="hybridMultilevel"/>
    <w:tmpl w:val="AA701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17026F7"/>
    <w:multiLevelType w:val="hybridMultilevel"/>
    <w:tmpl w:val="25A8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7E841C8"/>
    <w:multiLevelType w:val="hybridMultilevel"/>
    <w:tmpl w:val="31645A60"/>
    <w:lvl w:ilvl="0" w:tplc="9B3CF6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C4C4D63"/>
    <w:multiLevelType w:val="hybridMultilevel"/>
    <w:tmpl w:val="4960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49"/>
  </w:num>
  <w:num w:numId="4">
    <w:abstractNumId w:val="9"/>
  </w:num>
  <w:num w:numId="5">
    <w:abstractNumId w:val="8"/>
  </w:num>
  <w:num w:numId="6">
    <w:abstractNumId w:val="54"/>
  </w:num>
  <w:num w:numId="7">
    <w:abstractNumId w:val="79"/>
  </w:num>
  <w:num w:numId="8">
    <w:abstractNumId w:val="24"/>
  </w:num>
  <w:num w:numId="9">
    <w:abstractNumId w:val="84"/>
  </w:num>
  <w:num w:numId="10">
    <w:abstractNumId w:val="85"/>
  </w:num>
  <w:num w:numId="11">
    <w:abstractNumId w:val="86"/>
  </w:num>
  <w:num w:numId="12">
    <w:abstractNumId w:val="68"/>
  </w:num>
  <w:num w:numId="13">
    <w:abstractNumId w:val="29"/>
  </w:num>
  <w:num w:numId="14">
    <w:abstractNumId w:val="76"/>
  </w:num>
  <w:num w:numId="15">
    <w:abstractNumId w:val="46"/>
  </w:num>
  <w:num w:numId="16">
    <w:abstractNumId w:val="35"/>
  </w:num>
  <w:num w:numId="17">
    <w:abstractNumId w:val="51"/>
  </w:num>
  <w:num w:numId="18">
    <w:abstractNumId w:val="45"/>
  </w:num>
  <w:num w:numId="19">
    <w:abstractNumId w:val="74"/>
  </w:num>
  <w:num w:numId="20">
    <w:abstractNumId w:val="31"/>
  </w:num>
  <w:num w:numId="21">
    <w:abstractNumId w:val="5"/>
  </w:num>
  <w:num w:numId="22">
    <w:abstractNumId w:val="65"/>
  </w:num>
  <w:num w:numId="23">
    <w:abstractNumId w:val="7"/>
  </w:num>
  <w:num w:numId="24">
    <w:abstractNumId w:val="71"/>
  </w:num>
  <w:num w:numId="25">
    <w:abstractNumId w:val="52"/>
  </w:num>
  <w:num w:numId="26">
    <w:abstractNumId w:val="59"/>
  </w:num>
  <w:num w:numId="27">
    <w:abstractNumId w:val="10"/>
  </w:num>
  <w:num w:numId="28">
    <w:abstractNumId w:val="4"/>
  </w:num>
  <w:num w:numId="29">
    <w:abstractNumId w:val="50"/>
  </w:num>
  <w:num w:numId="30">
    <w:abstractNumId w:val="88"/>
  </w:num>
  <w:num w:numId="31">
    <w:abstractNumId w:val="14"/>
  </w:num>
  <w:num w:numId="32">
    <w:abstractNumId w:val="2"/>
  </w:num>
  <w:num w:numId="33">
    <w:abstractNumId w:val="18"/>
  </w:num>
  <w:num w:numId="34">
    <w:abstractNumId w:val="38"/>
  </w:num>
  <w:num w:numId="35">
    <w:abstractNumId w:val="32"/>
  </w:num>
  <w:num w:numId="36">
    <w:abstractNumId w:val="63"/>
  </w:num>
  <w:num w:numId="37">
    <w:abstractNumId w:val="60"/>
  </w:num>
  <w:num w:numId="38">
    <w:abstractNumId w:val="70"/>
  </w:num>
  <w:num w:numId="39">
    <w:abstractNumId w:val="47"/>
  </w:num>
  <w:num w:numId="40">
    <w:abstractNumId w:val="22"/>
  </w:num>
  <w:num w:numId="41">
    <w:abstractNumId w:val="89"/>
  </w:num>
  <w:num w:numId="42">
    <w:abstractNumId w:val="36"/>
  </w:num>
  <w:num w:numId="43">
    <w:abstractNumId w:val="19"/>
  </w:num>
  <w:num w:numId="44">
    <w:abstractNumId w:val="6"/>
  </w:num>
  <w:num w:numId="45">
    <w:abstractNumId w:val="33"/>
  </w:num>
  <w:num w:numId="46">
    <w:abstractNumId w:val="61"/>
  </w:num>
  <w:num w:numId="47">
    <w:abstractNumId w:val="64"/>
  </w:num>
  <w:num w:numId="48">
    <w:abstractNumId w:val="67"/>
  </w:num>
  <w:num w:numId="49">
    <w:abstractNumId w:val="3"/>
  </w:num>
  <w:num w:numId="50">
    <w:abstractNumId w:val="1"/>
  </w:num>
  <w:num w:numId="51">
    <w:abstractNumId w:val="87"/>
  </w:num>
  <w:num w:numId="52">
    <w:abstractNumId w:val="17"/>
  </w:num>
  <w:num w:numId="53">
    <w:abstractNumId w:val="81"/>
  </w:num>
  <w:num w:numId="54">
    <w:abstractNumId w:val="21"/>
  </w:num>
  <w:num w:numId="55">
    <w:abstractNumId w:val="25"/>
  </w:num>
  <w:num w:numId="56">
    <w:abstractNumId w:val="42"/>
  </w:num>
  <w:num w:numId="57">
    <w:abstractNumId w:val="82"/>
  </w:num>
  <w:num w:numId="58">
    <w:abstractNumId w:val="15"/>
  </w:num>
  <w:num w:numId="59">
    <w:abstractNumId w:val="57"/>
  </w:num>
  <w:num w:numId="60">
    <w:abstractNumId w:val="48"/>
  </w:num>
  <w:num w:numId="61">
    <w:abstractNumId w:val="78"/>
  </w:num>
  <w:num w:numId="62">
    <w:abstractNumId w:val="53"/>
  </w:num>
  <w:num w:numId="63">
    <w:abstractNumId w:val="83"/>
  </w:num>
  <w:num w:numId="64">
    <w:abstractNumId w:val="56"/>
  </w:num>
  <w:num w:numId="65">
    <w:abstractNumId w:val="30"/>
  </w:num>
  <w:num w:numId="66">
    <w:abstractNumId w:val="37"/>
  </w:num>
  <w:num w:numId="67">
    <w:abstractNumId w:val="23"/>
  </w:num>
  <w:num w:numId="68">
    <w:abstractNumId w:val="72"/>
  </w:num>
  <w:num w:numId="69">
    <w:abstractNumId w:val="13"/>
  </w:num>
  <w:num w:numId="70">
    <w:abstractNumId w:val="41"/>
  </w:num>
  <w:num w:numId="71">
    <w:abstractNumId w:val="11"/>
  </w:num>
  <w:num w:numId="72">
    <w:abstractNumId w:val="58"/>
  </w:num>
  <w:num w:numId="73">
    <w:abstractNumId w:val="12"/>
  </w:num>
  <w:num w:numId="74">
    <w:abstractNumId w:val="0"/>
  </w:num>
  <w:num w:numId="75">
    <w:abstractNumId w:val="62"/>
  </w:num>
  <w:num w:numId="76">
    <w:abstractNumId w:val="55"/>
  </w:num>
  <w:num w:numId="77">
    <w:abstractNumId w:val="39"/>
  </w:num>
  <w:num w:numId="78">
    <w:abstractNumId w:val="20"/>
  </w:num>
  <w:num w:numId="79">
    <w:abstractNumId w:val="40"/>
  </w:num>
  <w:num w:numId="80">
    <w:abstractNumId w:val="80"/>
  </w:num>
  <w:num w:numId="81">
    <w:abstractNumId w:val="44"/>
  </w:num>
  <w:num w:numId="82">
    <w:abstractNumId w:val="69"/>
  </w:num>
  <w:num w:numId="83">
    <w:abstractNumId w:val="16"/>
  </w:num>
  <w:num w:numId="84">
    <w:abstractNumId w:val="66"/>
  </w:num>
  <w:num w:numId="85">
    <w:abstractNumId w:val="34"/>
  </w:num>
  <w:num w:numId="86">
    <w:abstractNumId w:val="43"/>
  </w:num>
  <w:num w:numId="87">
    <w:abstractNumId w:val="77"/>
  </w:num>
  <w:num w:numId="88">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6"/>
  </w:num>
  <w:num w:numId="90">
    <w:abstractNumId w:val="7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88"/>
    <w:rsid w:val="000005A4"/>
    <w:rsid w:val="000006AA"/>
    <w:rsid w:val="000041BC"/>
    <w:rsid w:val="00006384"/>
    <w:rsid w:val="00010A98"/>
    <w:rsid w:val="00021272"/>
    <w:rsid w:val="000225C9"/>
    <w:rsid w:val="00024F49"/>
    <w:rsid w:val="00025433"/>
    <w:rsid w:val="000303D2"/>
    <w:rsid w:val="00031133"/>
    <w:rsid w:val="00035A9F"/>
    <w:rsid w:val="00040888"/>
    <w:rsid w:val="00043AD8"/>
    <w:rsid w:val="00054B76"/>
    <w:rsid w:val="00055DE6"/>
    <w:rsid w:val="00056A34"/>
    <w:rsid w:val="0005763B"/>
    <w:rsid w:val="00057714"/>
    <w:rsid w:val="00057C37"/>
    <w:rsid w:val="0006035B"/>
    <w:rsid w:val="00062997"/>
    <w:rsid w:val="00064312"/>
    <w:rsid w:val="00065EB1"/>
    <w:rsid w:val="0007067F"/>
    <w:rsid w:val="00072E88"/>
    <w:rsid w:val="00077C35"/>
    <w:rsid w:val="00081DBF"/>
    <w:rsid w:val="000836B8"/>
    <w:rsid w:val="00083EB4"/>
    <w:rsid w:val="000842A1"/>
    <w:rsid w:val="00087C0A"/>
    <w:rsid w:val="000936F5"/>
    <w:rsid w:val="00093C0C"/>
    <w:rsid w:val="000953E1"/>
    <w:rsid w:val="00096A80"/>
    <w:rsid w:val="000A0333"/>
    <w:rsid w:val="000A4458"/>
    <w:rsid w:val="000A7C7D"/>
    <w:rsid w:val="000B5B1B"/>
    <w:rsid w:val="000C039F"/>
    <w:rsid w:val="000C28B2"/>
    <w:rsid w:val="000C3324"/>
    <w:rsid w:val="000C4D28"/>
    <w:rsid w:val="000C4D63"/>
    <w:rsid w:val="000C5C43"/>
    <w:rsid w:val="000D0EFE"/>
    <w:rsid w:val="000D2883"/>
    <w:rsid w:val="000D3DBC"/>
    <w:rsid w:val="000D3F1F"/>
    <w:rsid w:val="000D75CD"/>
    <w:rsid w:val="000E0167"/>
    <w:rsid w:val="000E19B9"/>
    <w:rsid w:val="000E5472"/>
    <w:rsid w:val="000E61E7"/>
    <w:rsid w:val="000E7B29"/>
    <w:rsid w:val="000E7E76"/>
    <w:rsid w:val="000F4378"/>
    <w:rsid w:val="00105E96"/>
    <w:rsid w:val="00106797"/>
    <w:rsid w:val="00107F65"/>
    <w:rsid w:val="001115AB"/>
    <w:rsid w:val="00111C24"/>
    <w:rsid w:val="00111F26"/>
    <w:rsid w:val="00112680"/>
    <w:rsid w:val="00112740"/>
    <w:rsid w:val="00113E13"/>
    <w:rsid w:val="001141CF"/>
    <w:rsid w:val="00114813"/>
    <w:rsid w:val="00120B73"/>
    <w:rsid w:val="00124524"/>
    <w:rsid w:val="00124B75"/>
    <w:rsid w:val="001253C6"/>
    <w:rsid w:val="0013131C"/>
    <w:rsid w:val="00135811"/>
    <w:rsid w:val="00137C16"/>
    <w:rsid w:val="00141B65"/>
    <w:rsid w:val="00142E64"/>
    <w:rsid w:val="001450B3"/>
    <w:rsid w:val="00145356"/>
    <w:rsid w:val="0014563E"/>
    <w:rsid w:val="001464B8"/>
    <w:rsid w:val="00146867"/>
    <w:rsid w:val="0015261C"/>
    <w:rsid w:val="00153D1B"/>
    <w:rsid w:val="00154E5B"/>
    <w:rsid w:val="00155A19"/>
    <w:rsid w:val="00156992"/>
    <w:rsid w:val="001570B9"/>
    <w:rsid w:val="0016615D"/>
    <w:rsid w:val="00166AD7"/>
    <w:rsid w:val="00167F45"/>
    <w:rsid w:val="001719FC"/>
    <w:rsid w:val="00172699"/>
    <w:rsid w:val="00172D19"/>
    <w:rsid w:val="001823C0"/>
    <w:rsid w:val="00182E0F"/>
    <w:rsid w:val="001839F7"/>
    <w:rsid w:val="00184579"/>
    <w:rsid w:val="00184689"/>
    <w:rsid w:val="001863AA"/>
    <w:rsid w:val="00187504"/>
    <w:rsid w:val="00187E01"/>
    <w:rsid w:val="00195BEE"/>
    <w:rsid w:val="001A0BF0"/>
    <w:rsid w:val="001A243E"/>
    <w:rsid w:val="001A2C8D"/>
    <w:rsid w:val="001A536F"/>
    <w:rsid w:val="001A59EA"/>
    <w:rsid w:val="001A6A35"/>
    <w:rsid w:val="001A6A4D"/>
    <w:rsid w:val="001B04EF"/>
    <w:rsid w:val="001B1881"/>
    <w:rsid w:val="001B2479"/>
    <w:rsid w:val="001B6C5D"/>
    <w:rsid w:val="001C10FD"/>
    <w:rsid w:val="001C3C26"/>
    <w:rsid w:val="001C53E9"/>
    <w:rsid w:val="001C582B"/>
    <w:rsid w:val="001C63FB"/>
    <w:rsid w:val="001C683C"/>
    <w:rsid w:val="001C758F"/>
    <w:rsid w:val="001D30DA"/>
    <w:rsid w:val="001D5B7B"/>
    <w:rsid w:val="001D6E77"/>
    <w:rsid w:val="001D7848"/>
    <w:rsid w:val="001D7A67"/>
    <w:rsid w:val="001E2B54"/>
    <w:rsid w:val="001E337B"/>
    <w:rsid w:val="001E4724"/>
    <w:rsid w:val="001E6FA4"/>
    <w:rsid w:val="001F07FA"/>
    <w:rsid w:val="001F4057"/>
    <w:rsid w:val="0020007F"/>
    <w:rsid w:val="002042EE"/>
    <w:rsid w:val="00204DE0"/>
    <w:rsid w:val="00211AD5"/>
    <w:rsid w:val="00212C9A"/>
    <w:rsid w:val="002134EC"/>
    <w:rsid w:val="00216346"/>
    <w:rsid w:val="0021740C"/>
    <w:rsid w:val="00217D15"/>
    <w:rsid w:val="002211C7"/>
    <w:rsid w:val="002247BE"/>
    <w:rsid w:val="00226EE8"/>
    <w:rsid w:val="00226F57"/>
    <w:rsid w:val="00227381"/>
    <w:rsid w:val="002302D4"/>
    <w:rsid w:val="002313EC"/>
    <w:rsid w:val="00232172"/>
    <w:rsid w:val="00244E07"/>
    <w:rsid w:val="00245674"/>
    <w:rsid w:val="00250139"/>
    <w:rsid w:val="002508CA"/>
    <w:rsid w:val="00252322"/>
    <w:rsid w:val="002552BE"/>
    <w:rsid w:val="00256E6C"/>
    <w:rsid w:val="00260F54"/>
    <w:rsid w:val="0026218C"/>
    <w:rsid w:val="0026228D"/>
    <w:rsid w:val="002661A7"/>
    <w:rsid w:val="00270366"/>
    <w:rsid w:val="0027492A"/>
    <w:rsid w:val="00274DA2"/>
    <w:rsid w:val="002768D2"/>
    <w:rsid w:val="00280821"/>
    <w:rsid w:val="00281B36"/>
    <w:rsid w:val="00282142"/>
    <w:rsid w:val="002854B3"/>
    <w:rsid w:val="00290FE6"/>
    <w:rsid w:val="0029150E"/>
    <w:rsid w:val="00291F67"/>
    <w:rsid w:val="0029360D"/>
    <w:rsid w:val="002947E8"/>
    <w:rsid w:val="00295E97"/>
    <w:rsid w:val="002973C6"/>
    <w:rsid w:val="002A0B83"/>
    <w:rsid w:val="002A3B75"/>
    <w:rsid w:val="002A4CCD"/>
    <w:rsid w:val="002A5CF1"/>
    <w:rsid w:val="002A65F8"/>
    <w:rsid w:val="002A745A"/>
    <w:rsid w:val="002A774B"/>
    <w:rsid w:val="002B0659"/>
    <w:rsid w:val="002B107F"/>
    <w:rsid w:val="002B2BA1"/>
    <w:rsid w:val="002B3A14"/>
    <w:rsid w:val="002B4190"/>
    <w:rsid w:val="002B4803"/>
    <w:rsid w:val="002C36F3"/>
    <w:rsid w:val="002C763B"/>
    <w:rsid w:val="002D3D43"/>
    <w:rsid w:val="002D4146"/>
    <w:rsid w:val="002D6A3E"/>
    <w:rsid w:val="002E0A60"/>
    <w:rsid w:val="002E1EA0"/>
    <w:rsid w:val="002E4121"/>
    <w:rsid w:val="002E4460"/>
    <w:rsid w:val="002E66C7"/>
    <w:rsid w:val="002E7168"/>
    <w:rsid w:val="002F0041"/>
    <w:rsid w:val="002F0FE0"/>
    <w:rsid w:val="002F23B5"/>
    <w:rsid w:val="002F264C"/>
    <w:rsid w:val="002F2B69"/>
    <w:rsid w:val="002F5A70"/>
    <w:rsid w:val="002F7D78"/>
    <w:rsid w:val="00301AF2"/>
    <w:rsid w:val="00302D68"/>
    <w:rsid w:val="00304905"/>
    <w:rsid w:val="00305B5A"/>
    <w:rsid w:val="00311384"/>
    <w:rsid w:val="00312685"/>
    <w:rsid w:val="003129C6"/>
    <w:rsid w:val="003156D6"/>
    <w:rsid w:val="00316AC9"/>
    <w:rsid w:val="00320001"/>
    <w:rsid w:val="003218DA"/>
    <w:rsid w:val="00330913"/>
    <w:rsid w:val="00340ECE"/>
    <w:rsid w:val="00341984"/>
    <w:rsid w:val="00341DFD"/>
    <w:rsid w:val="0034268B"/>
    <w:rsid w:val="00351A8B"/>
    <w:rsid w:val="00353F24"/>
    <w:rsid w:val="00356F29"/>
    <w:rsid w:val="003638DA"/>
    <w:rsid w:val="00364654"/>
    <w:rsid w:val="00366E8E"/>
    <w:rsid w:val="0036756B"/>
    <w:rsid w:val="003718CE"/>
    <w:rsid w:val="003769AD"/>
    <w:rsid w:val="003776A1"/>
    <w:rsid w:val="00380AD9"/>
    <w:rsid w:val="00382AA7"/>
    <w:rsid w:val="00383080"/>
    <w:rsid w:val="00384C19"/>
    <w:rsid w:val="003855BB"/>
    <w:rsid w:val="00394F64"/>
    <w:rsid w:val="00396BB0"/>
    <w:rsid w:val="00397DE2"/>
    <w:rsid w:val="003A001C"/>
    <w:rsid w:val="003A0365"/>
    <w:rsid w:val="003A3F30"/>
    <w:rsid w:val="003B6F87"/>
    <w:rsid w:val="003C376E"/>
    <w:rsid w:val="003C39AF"/>
    <w:rsid w:val="003C5308"/>
    <w:rsid w:val="003C6D1A"/>
    <w:rsid w:val="003C7FCA"/>
    <w:rsid w:val="003D0820"/>
    <w:rsid w:val="003D2A25"/>
    <w:rsid w:val="003D3513"/>
    <w:rsid w:val="003D39CC"/>
    <w:rsid w:val="003D67B7"/>
    <w:rsid w:val="003E4B28"/>
    <w:rsid w:val="003F0967"/>
    <w:rsid w:val="003F10B7"/>
    <w:rsid w:val="003F1F19"/>
    <w:rsid w:val="003F5476"/>
    <w:rsid w:val="003F76C1"/>
    <w:rsid w:val="003F7D08"/>
    <w:rsid w:val="00400691"/>
    <w:rsid w:val="00401CAF"/>
    <w:rsid w:val="004036AC"/>
    <w:rsid w:val="00403DF9"/>
    <w:rsid w:val="00406A41"/>
    <w:rsid w:val="00411233"/>
    <w:rsid w:val="0041222E"/>
    <w:rsid w:val="004127D5"/>
    <w:rsid w:val="00414F4C"/>
    <w:rsid w:val="004166A0"/>
    <w:rsid w:val="00416E78"/>
    <w:rsid w:val="004203E3"/>
    <w:rsid w:val="00420972"/>
    <w:rsid w:val="00423099"/>
    <w:rsid w:val="00424977"/>
    <w:rsid w:val="00426B3A"/>
    <w:rsid w:val="00430186"/>
    <w:rsid w:val="00430733"/>
    <w:rsid w:val="0043452B"/>
    <w:rsid w:val="00434A20"/>
    <w:rsid w:val="00434DFE"/>
    <w:rsid w:val="0044083A"/>
    <w:rsid w:val="00440E14"/>
    <w:rsid w:val="00441A51"/>
    <w:rsid w:val="00444647"/>
    <w:rsid w:val="0044478D"/>
    <w:rsid w:val="00447232"/>
    <w:rsid w:val="0045101F"/>
    <w:rsid w:val="00451691"/>
    <w:rsid w:val="004522C2"/>
    <w:rsid w:val="00453447"/>
    <w:rsid w:val="00455DD2"/>
    <w:rsid w:val="00456ED8"/>
    <w:rsid w:val="004571BD"/>
    <w:rsid w:val="004615A9"/>
    <w:rsid w:val="0046480C"/>
    <w:rsid w:val="004668E1"/>
    <w:rsid w:val="00467AEB"/>
    <w:rsid w:val="004702BD"/>
    <w:rsid w:val="004742C6"/>
    <w:rsid w:val="00474C1B"/>
    <w:rsid w:val="00484E3A"/>
    <w:rsid w:val="00486B31"/>
    <w:rsid w:val="004900FA"/>
    <w:rsid w:val="004921D3"/>
    <w:rsid w:val="004962EC"/>
    <w:rsid w:val="004964F0"/>
    <w:rsid w:val="004A1F6C"/>
    <w:rsid w:val="004A5587"/>
    <w:rsid w:val="004B62BB"/>
    <w:rsid w:val="004B6769"/>
    <w:rsid w:val="004C1B96"/>
    <w:rsid w:val="004C1F66"/>
    <w:rsid w:val="004C2AF8"/>
    <w:rsid w:val="004C67EA"/>
    <w:rsid w:val="004C7832"/>
    <w:rsid w:val="004D4183"/>
    <w:rsid w:val="004D6182"/>
    <w:rsid w:val="004E01BA"/>
    <w:rsid w:val="004E2AAC"/>
    <w:rsid w:val="004E2B53"/>
    <w:rsid w:val="004E32C8"/>
    <w:rsid w:val="004E6DA2"/>
    <w:rsid w:val="004F2C24"/>
    <w:rsid w:val="004F32FC"/>
    <w:rsid w:val="004F691C"/>
    <w:rsid w:val="004F756D"/>
    <w:rsid w:val="00502265"/>
    <w:rsid w:val="00502DE2"/>
    <w:rsid w:val="00504918"/>
    <w:rsid w:val="00506DC9"/>
    <w:rsid w:val="00512AC3"/>
    <w:rsid w:val="00515B4F"/>
    <w:rsid w:val="00525A6B"/>
    <w:rsid w:val="00533FBA"/>
    <w:rsid w:val="005348AE"/>
    <w:rsid w:val="00542880"/>
    <w:rsid w:val="00544829"/>
    <w:rsid w:val="00545162"/>
    <w:rsid w:val="00546353"/>
    <w:rsid w:val="005473C2"/>
    <w:rsid w:val="0055300B"/>
    <w:rsid w:val="00554C1D"/>
    <w:rsid w:val="005601FF"/>
    <w:rsid w:val="00560A6E"/>
    <w:rsid w:val="00562672"/>
    <w:rsid w:val="00563FF7"/>
    <w:rsid w:val="005644BE"/>
    <w:rsid w:val="0056459B"/>
    <w:rsid w:val="00566ECF"/>
    <w:rsid w:val="0056716A"/>
    <w:rsid w:val="0056727E"/>
    <w:rsid w:val="005712AF"/>
    <w:rsid w:val="00573A86"/>
    <w:rsid w:val="0057610D"/>
    <w:rsid w:val="00577450"/>
    <w:rsid w:val="00586168"/>
    <w:rsid w:val="005904FA"/>
    <w:rsid w:val="0059355F"/>
    <w:rsid w:val="00593F44"/>
    <w:rsid w:val="0059671F"/>
    <w:rsid w:val="00597742"/>
    <w:rsid w:val="005A0B48"/>
    <w:rsid w:val="005A1D23"/>
    <w:rsid w:val="005A6AE5"/>
    <w:rsid w:val="005B5252"/>
    <w:rsid w:val="005C1B18"/>
    <w:rsid w:val="005C3DF4"/>
    <w:rsid w:val="005C693B"/>
    <w:rsid w:val="005D3036"/>
    <w:rsid w:val="005D426D"/>
    <w:rsid w:val="005D44DC"/>
    <w:rsid w:val="005D55E0"/>
    <w:rsid w:val="005D6401"/>
    <w:rsid w:val="005D760F"/>
    <w:rsid w:val="005E1FE2"/>
    <w:rsid w:val="005E2A7A"/>
    <w:rsid w:val="005E3F45"/>
    <w:rsid w:val="005E7B94"/>
    <w:rsid w:val="005F1488"/>
    <w:rsid w:val="005F17DF"/>
    <w:rsid w:val="005F1D34"/>
    <w:rsid w:val="005F2DEB"/>
    <w:rsid w:val="005F5183"/>
    <w:rsid w:val="005F6653"/>
    <w:rsid w:val="0060270F"/>
    <w:rsid w:val="00615522"/>
    <w:rsid w:val="0062138C"/>
    <w:rsid w:val="00622AAB"/>
    <w:rsid w:val="00623CAC"/>
    <w:rsid w:val="00624D75"/>
    <w:rsid w:val="00641C29"/>
    <w:rsid w:val="00644746"/>
    <w:rsid w:val="00646372"/>
    <w:rsid w:val="00653569"/>
    <w:rsid w:val="00653C4A"/>
    <w:rsid w:val="0065625C"/>
    <w:rsid w:val="00663B1B"/>
    <w:rsid w:val="0067704A"/>
    <w:rsid w:val="00680C58"/>
    <w:rsid w:val="00681E0A"/>
    <w:rsid w:val="00684589"/>
    <w:rsid w:val="00685978"/>
    <w:rsid w:val="0069445C"/>
    <w:rsid w:val="006969D2"/>
    <w:rsid w:val="006A1D47"/>
    <w:rsid w:val="006A36C1"/>
    <w:rsid w:val="006A3BEC"/>
    <w:rsid w:val="006A623B"/>
    <w:rsid w:val="006A681B"/>
    <w:rsid w:val="006B1830"/>
    <w:rsid w:val="006B5DC1"/>
    <w:rsid w:val="006C039F"/>
    <w:rsid w:val="006C0C2D"/>
    <w:rsid w:val="006C1FB7"/>
    <w:rsid w:val="006C4A6A"/>
    <w:rsid w:val="006C4C9B"/>
    <w:rsid w:val="006C5DC1"/>
    <w:rsid w:val="006C7EF2"/>
    <w:rsid w:val="006D1891"/>
    <w:rsid w:val="006D7F57"/>
    <w:rsid w:val="006F1B2D"/>
    <w:rsid w:val="006F3F77"/>
    <w:rsid w:val="006F73C7"/>
    <w:rsid w:val="00700AFF"/>
    <w:rsid w:val="00702494"/>
    <w:rsid w:val="00702D4B"/>
    <w:rsid w:val="007030BE"/>
    <w:rsid w:val="00703416"/>
    <w:rsid w:val="00705432"/>
    <w:rsid w:val="00713B85"/>
    <w:rsid w:val="007143D5"/>
    <w:rsid w:val="0072188B"/>
    <w:rsid w:val="00723259"/>
    <w:rsid w:val="00724DB7"/>
    <w:rsid w:val="00726D72"/>
    <w:rsid w:val="007274D8"/>
    <w:rsid w:val="00727FD9"/>
    <w:rsid w:val="00730307"/>
    <w:rsid w:val="00735B10"/>
    <w:rsid w:val="00735E96"/>
    <w:rsid w:val="00736F47"/>
    <w:rsid w:val="00737903"/>
    <w:rsid w:val="007472B2"/>
    <w:rsid w:val="00755AC4"/>
    <w:rsid w:val="007568FF"/>
    <w:rsid w:val="00757212"/>
    <w:rsid w:val="00760B9F"/>
    <w:rsid w:val="00762100"/>
    <w:rsid w:val="00772167"/>
    <w:rsid w:val="00773BD2"/>
    <w:rsid w:val="0077620A"/>
    <w:rsid w:val="00776C05"/>
    <w:rsid w:val="00777319"/>
    <w:rsid w:val="0077754A"/>
    <w:rsid w:val="007800EE"/>
    <w:rsid w:val="00783FAB"/>
    <w:rsid w:val="00784488"/>
    <w:rsid w:val="0078711F"/>
    <w:rsid w:val="0078759A"/>
    <w:rsid w:val="0079432A"/>
    <w:rsid w:val="00794B82"/>
    <w:rsid w:val="00795222"/>
    <w:rsid w:val="007958DC"/>
    <w:rsid w:val="007A511C"/>
    <w:rsid w:val="007A5BC9"/>
    <w:rsid w:val="007A7A0D"/>
    <w:rsid w:val="007B12D8"/>
    <w:rsid w:val="007B15B6"/>
    <w:rsid w:val="007B2970"/>
    <w:rsid w:val="007B4AA3"/>
    <w:rsid w:val="007B4E18"/>
    <w:rsid w:val="007C0D82"/>
    <w:rsid w:val="007C6BCF"/>
    <w:rsid w:val="007C75A6"/>
    <w:rsid w:val="007C7D78"/>
    <w:rsid w:val="007D20DD"/>
    <w:rsid w:val="007D5433"/>
    <w:rsid w:val="007E2658"/>
    <w:rsid w:val="007E26C6"/>
    <w:rsid w:val="007E4757"/>
    <w:rsid w:val="007E678D"/>
    <w:rsid w:val="007E735B"/>
    <w:rsid w:val="007F139D"/>
    <w:rsid w:val="007F13FE"/>
    <w:rsid w:val="007F41DF"/>
    <w:rsid w:val="008004F3"/>
    <w:rsid w:val="00806198"/>
    <w:rsid w:val="00806CB9"/>
    <w:rsid w:val="0080729C"/>
    <w:rsid w:val="00810AC2"/>
    <w:rsid w:val="008147B4"/>
    <w:rsid w:val="00815D1D"/>
    <w:rsid w:val="0081625B"/>
    <w:rsid w:val="00816FCC"/>
    <w:rsid w:val="008174AD"/>
    <w:rsid w:val="00821334"/>
    <w:rsid w:val="00821A95"/>
    <w:rsid w:val="008230FB"/>
    <w:rsid w:val="00825E8B"/>
    <w:rsid w:val="00826A28"/>
    <w:rsid w:val="008277FA"/>
    <w:rsid w:val="00827E41"/>
    <w:rsid w:val="008300B2"/>
    <w:rsid w:val="008302A0"/>
    <w:rsid w:val="00830F5F"/>
    <w:rsid w:val="00832CAF"/>
    <w:rsid w:val="008333D0"/>
    <w:rsid w:val="0084171F"/>
    <w:rsid w:val="00842A2A"/>
    <w:rsid w:val="00842EC3"/>
    <w:rsid w:val="008518A5"/>
    <w:rsid w:val="008537F3"/>
    <w:rsid w:val="00854F8E"/>
    <w:rsid w:val="008554FB"/>
    <w:rsid w:val="0085553D"/>
    <w:rsid w:val="00860C16"/>
    <w:rsid w:val="00864FE0"/>
    <w:rsid w:val="0086733C"/>
    <w:rsid w:val="0087326B"/>
    <w:rsid w:val="00875C06"/>
    <w:rsid w:val="0088578C"/>
    <w:rsid w:val="00892563"/>
    <w:rsid w:val="008936F2"/>
    <w:rsid w:val="00897954"/>
    <w:rsid w:val="008A0973"/>
    <w:rsid w:val="008A1D33"/>
    <w:rsid w:val="008A258C"/>
    <w:rsid w:val="008A53B5"/>
    <w:rsid w:val="008A5532"/>
    <w:rsid w:val="008A5C99"/>
    <w:rsid w:val="008A6E38"/>
    <w:rsid w:val="008B182F"/>
    <w:rsid w:val="008B4744"/>
    <w:rsid w:val="008B5FBD"/>
    <w:rsid w:val="008C187B"/>
    <w:rsid w:val="008C1CDE"/>
    <w:rsid w:val="008C2E4B"/>
    <w:rsid w:val="008C4B9F"/>
    <w:rsid w:val="008C72B7"/>
    <w:rsid w:val="008C7401"/>
    <w:rsid w:val="008D4CF9"/>
    <w:rsid w:val="008D501C"/>
    <w:rsid w:val="008E2F93"/>
    <w:rsid w:val="008E6716"/>
    <w:rsid w:val="008E68DA"/>
    <w:rsid w:val="008E785B"/>
    <w:rsid w:val="008F078A"/>
    <w:rsid w:val="008F2819"/>
    <w:rsid w:val="008F4006"/>
    <w:rsid w:val="008F667E"/>
    <w:rsid w:val="008F752E"/>
    <w:rsid w:val="00901DB7"/>
    <w:rsid w:val="009053F0"/>
    <w:rsid w:val="00906568"/>
    <w:rsid w:val="009114CE"/>
    <w:rsid w:val="00921934"/>
    <w:rsid w:val="00923171"/>
    <w:rsid w:val="0092409C"/>
    <w:rsid w:val="00925948"/>
    <w:rsid w:val="00926E26"/>
    <w:rsid w:val="00927633"/>
    <w:rsid w:val="00930FC5"/>
    <w:rsid w:val="00931DAB"/>
    <w:rsid w:val="00935D4F"/>
    <w:rsid w:val="00941983"/>
    <w:rsid w:val="00955F87"/>
    <w:rsid w:val="0095738A"/>
    <w:rsid w:val="009641A7"/>
    <w:rsid w:val="00967BA6"/>
    <w:rsid w:val="009751B1"/>
    <w:rsid w:val="009771BE"/>
    <w:rsid w:val="0098234F"/>
    <w:rsid w:val="00983652"/>
    <w:rsid w:val="00985836"/>
    <w:rsid w:val="009862DE"/>
    <w:rsid w:val="009909C4"/>
    <w:rsid w:val="00992943"/>
    <w:rsid w:val="009936BE"/>
    <w:rsid w:val="0099468A"/>
    <w:rsid w:val="00996B9A"/>
    <w:rsid w:val="009A347E"/>
    <w:rsid w:val="009A3B11"/>
    <w:rsid w:val="009B1ADC"/>
    <w:rsid w:val="009B3353"/>
    <w:rsid w:val="009B3373"/>
    <w:rsid w:val="009B386A"/>
    <w:rsid w:val="009B6514"/>
    <w:rsid w:val="009B70D5"/>
    <w:rsid w:val="009B7169"/>
    <w:rsid w:val="009B7173"/>
    <w:rsid w:val="009B751E"/>
    <w:rsid w:val="009C6B97"/>
    <w:rsid w:val="009D0FDE"/>
    <w:rsid w:val="009D6F58"/>
    <w:rsid w:val="009E3122"/>
    <w:rsid w:val="009E3606"/>
    <w:rsid w:val="009E685F"/>
    <w:rsid w:val="009E70D8"/>
    <w:rsid w:val="009E7F78"/>
    <w:rsid w:val="009F2FAC"/>
    <w:rsid w:val="009F3CDD"/>
    <w:rsid w:val="00A00C94"/>
    <w:rsid w:val="00A01239"/>
    <w:rsid w:val="00A0463F"/>
    <w:rsid w:val="00A06946"/>
    <w:rsid w:val="00A079D8"/>
    <w:rsid w:val="00A1097D"/>
    <w:rsid w:val="00A111DD"/>
    <w:rsid w:val="00A151E4"/>
    <w:rsid w:val="00A15EB5"/>
    <w:rsid w:val="00A16666"/>
    <w:rsid w:val="00A168C7"/>
    <w:rsid w:val="00A16916"/>
    <w:rsid w:val="00A200A5"/>
    <w:rsid w:val="00A2162B"/>
    <w:rsid w:val="00A23F92"/>
    <w:rsid w:val="00A2693B"/>
    <w:rsid w:val="00A37EC1"/>
    <w:rsid w:val="00A416D7"/>
    <w:rsid w:val="00A42FFF"/>
    <w:rsid w:val="00A519F4"/>
    <w:rsid w:val="00A5376D"/>
    <w:rsid w:val="00A54B21"/>
    <w:rsid w:val="00A603AE"/>
    <w:rsid w:val="00A607C2"/>
    <w:rsid w:val="00A64F1C"/>
    <w:rsid w:val="00A738E7"/>
    <w:rsid w:val="00A80FEF"/>
    <w:rsid w:val="00A815E6"/>
    <w:rsid w:val="00A81966"/>
    <w:rsid w:val="00A82164"/>
    <w:rsid w:val="00A8403C"/>
    <w:rsid w:val="00A90578"/>
    <w:rsid w:val="00A91AC3"/>
    <w:rsid w:val="00A940EC"/>
    <w:rsid w:val="00AA0679"/>
    <w:rsid w:val="00AA06A4"/>
    <w:rsid w:val="00AA138D"/>
    <w:rsid w:val="00AA25DD"/>
    <w:rsid w:val="00AA449E"/>
    <w:rsid w:val="00AB206D"/>
    <w:rsid w:val="00AB5F87"/>
    <w:rsid w:val="00AC03FB"/>
    <w:rsid w:val="00AC302F"/>
    <w:rsid w:val="00AC396D"/>
    <w:rsid w:val="00AC5113"/>
    <w:rsid w:val="00AC6D57"/>
    <w:rsid w:val="00AC79C7"/>
    <w:rsid w:val="00AD2BC9"/>
    <w:rsid w:val="00AD3C11"/>
    <w:rsid w:val="00AD50CC"/>
    <w:rsid w:val="00AD639F"/>
    <w:rsid w:val="00AD786B"/>
    <w:rsid w:val="00AE130A"/>
    <w:rsid w:val="00AE293B"/>
    <w:rsid w:val="00AE3BFB"/>
    <w:rsid w:val="00AE428E"/>
    <w:rsid w:val="00AE4990"/>
    <w:rsid w:val="00AE54ED"/>
    <w:rsid w:val="00AE6441"/>
    <w:rsid w:val="00AF0DE2"/>
    <w:rsid w:val="00AF0E96"/>
    <w:rsid w:val="00AF2547"/>
    <w:rsid w:val="00AF262B"/>
    <w:rsid w:val="00AF3B64"/>
    <w:rsid w:val="00AF779B"/>
    <w:rsid w:val="00B0059C"/>
    <w:rsid w:val="00B01858"/>
    <w:rsid w:val="00B01A19"/>
    <w:rsid w:val="00B03456"/>
    <w:rsid w:val="00B03B72"/>
    <w:rsid w:val="00B05A70"/>
    <w:rsid w:val="00B06526"/>
    <w:rsid w:val="00B07040"/>
    <w:rsid w:val="00B070CD"/>
    <w:rsid w:val="00B07DA3"/>
    <w:rsid w:val="00B102D0"/>
    <w:rsid w:val="00B10C09"/>
    <w:rsid w:val="00B11450"/>
    <w:rsid w:val="00B1360E"/>
    <w:rsid w:val="00B15FB0"/>
    <w:rsid w:val="00B16FD3"/>
    <w:rsid w:val="00B20655"/>
    <w:rsid w:val="00B22F16"/>
    <w:rsid w:val="00B265A8"/>
    <w:rsid w:val="00B34817"/>
    <w:rsid w:val="00B45DC5"/>
    <w:rsid w:val="00B46B92"/>
    <w:rsid w:val="00B47DF9"/>
    <w:rsid w:val="00B535C2"/>
    <w:rsid w:val="00B53ACA"/>
    <w:rsid w:val="00B554E6"/>
    <w:rsid w:val="00B56B87"/>
    <w:rsid w:val="00B57098"/>
    <w:rsid w:val="00B57C60"/>
    <w:rsid w:val="00B60089"/>
    <w:rsid w:val="00B62827"/>
    <w:rsid w:val="00B67ED5"/>
    <w:rsid w:val="00B70F0D"/>
    <w:rsid w:val="00B757C0"/>
    <w:rsid w:val="00B77FDA"/>
    <w:rsid w:val="00B80933"/>
    <w:rsid w:val="00B82825"/>
    <w:rsid w:val="00B86B1F"/>
    <w:rsid w:val="00B86CE4"/>
    <w:rsid w:val="00B979A6"/>
    <w:rsid w:val="00BA34B8"/>
    <w:rsid w:val="00BA595B"/>
    <w:rsid w:val="00BA7AD4"/>
    <w:rsid w:val="00BB36AE"/>
    <w:rsid w:val="00BC1A07"/>
    <w:rsid w:val="00BC62CB"/>
    <w:rsid w:val="00BD2431"/>
    <w:rsid w:val="00BD44E7"/>
    <w:rsid w:val="00BD6443"/>
    <w:rsid w:val="00BE0FDD"/>
    <w:rsid w:val="00BE5F1C"/>
    <w:rsid w:val="00BE7CDA"/>
    <w:rsid w:val="00BF2413"/>
    <w:rsid w:val="00C011C8"/>
    <w:rsid w:val="00C02E3C"/>
    <w:rsid w:val="00C04570"/>
    <w:rsid w:val="00C1111C"/>
    <w:rsid w:val="00C1196C"/>
    <w:rsid w:val="00C13E02"/>
    <w:rsid w:val="00C14627"/>
    <w:rsid w:val="00C16367"/>
    <w:rsid w:val="00C166B0"/>
    <w:rsid w:val="00C17B94"/>
    <w:rsid w:val="00C20321"/>
    <w:rsid w:val="00C21F5D"/>
    <w:rsid w:val="00C24F19"/>
    <w:rsid w:val="00C27071"/>
    <w:rsid w:val="00C2716E"/>
    <w:rsid w:val="00C276CF"/>
    <w:rsid w:val="00C3630E"/>
    <w:rsid w:val="00C36D16"/>
    <w:rsid w:val="00C416F0"/>
    <w:rsid w:val="00C421B2"/>
    <w:rsid w:val="00C435C9"/>
    <w:rsid w:val="00C44C4D"/>
    <w:rsid w:val="00C46357"/>
    <w:rsid w:val="00C521CA"/>
    <w:rsid w:val="00C5459C"/>
    <w:rsid w:val="00C54DE2"/>
    <w:rsid w:val="00C6128D"/>
    <w:rsid w:val="00C6225C"/>
    <w:rsid w:val="00C741DF"/>
    <w:rsid w:val="00C747CA"/>
    <w:rsid w:val="00C803EB"/>
    <w:rsid w:val="00C8158F"/>
    <w:rsid w:val="00C84248"/>
    <w:rsid w:val="00C86AE4"/>
    <w:rsid w:val="00C86F53"/>
    <w:rsid w:val="00C90200"/>
    <w:rsid w:val="00C909E1"/>
    <w:rsid w:val="00C95939"/>
    <w:rsid w:val="00C95CE9"/>
    <w:rsid w:val="00C95E77"/>
    <w:rsid w:val="00C96603"/>
    <w:rsid w:val="00C97DE1"/>
    <w:rsid w:val="00CA2A7D"/>
    <w:rsid w:val="00CA458A"/>
    <w:rsid w:val="00CA68E1"/>
    <w:rsid w:val="00CB01A3"/>
    <w:rsid w:val="00CB09B3"/>
    <w:rsid w:val="00CB1D58"/>
    <w:rsid w:val="00CB2DC1"/>
    <w:rsid w:val="00CB4762"/>
    <w:rsid w:val="00CB6289"/>
    <w:rsid w:val="00CB657D"/>
    <w:rsid w:val="00CB781C"/>
    <w:rsid w:val="00CC033F"/>
    <w:rsid w:val="00CC2E90"/>
    <w:rsid w:val="00CC3EC4"/>
    <w:rsid w:val="00CC7D9C"/>
    <w:rsid w:val="00CC7DE1"/>
    <w:rsid w:val="00CD0697"/>
    <w:rsid w:val="00CD0C84"/>
    <w:rsid w:val="00CD3935"/>
    <w:rsid w:val="00CD4C05"/>
    <w:rsid w:val="00CD5433"/>
    <w:rsid w:val="00CD79C7"/>
    <w:rsid w:val="00CE0459"/>
    <w:rsid w:val="00CE1FFA"/>
    <w:rsid w:val="00CE2B02"/>
    <w:rsid w:val="00CE4EE1"/>
    <w:rsid w:val="00CE58A8"/>
    <w:rsid w:val="00CE5C4C"/>
    <w:rsid w:val="00CE5FD4"/>
    <w:rsid w:val="00CE687A"/>
    <w:rsid w:val="00CF64A9"/>
    <w:rsid w:val="00CF6E51"/>
    <w:rsid w:val="00CF6F56"/>
    <w:rsid w:val="00D0136E"/>
    <w:rsid w:val="00D014DA"/>
    <w:rsid w:val="00D02F7A"/>
    <w:rsid w:val="00D074F6"/>
    <w:rsid w:val="00D07E7A"/>
    <w:rsid w:val="00D12644"/>
    <w:rsid w:val="00D12B99"/>
    <w:rsid w:val="00D15412"/>
    <w:rsid w:val="00D17F1A"/>
    <w:rsid w:val="00D17F71"/>
    <w:rsid w:val="00D21827"/>
    <w:rsid w:val="00D22A88"/>
    <w:rsid w:val="00D22CE8"/>
    <w:rsid w:val="00D231FD"/>
    <w:rsid w:val="00D233BD"/>
    <w:rsid w:val="00D23F46"/>
    <w:rsid w:val="00D26BCC"/>
    <w:rsid w:val="00D277F3"/>
    <w:rsid w:val="00D27D11"/>
    <w:rsid w:val="00D33A57"/>
    <w:rsid w:val="00D36E8F"/>
    <w:rsid w:val="00D376A2"/>
    <w:rsid w:val="00D4012D"/>
    <w:rsid w:val="00D40AD3"/>
    <w:rsid w:val="00D40E0F"/>
    <w:rsid w:val="00D41D65"/>
    <w:rsid w:val="00D42567"/>
    <w:rsid w:val="00D42957"/>
    <w:rsid w:val="00D4352D"/>
    <w:rsid w:val="00D448C5"/>
    <w:rsid w:val="00D47417"/>
    <w:rsid w:val="00D52D94"/>
    <w:rsid w:val="00D5327C"/>
    <w:rsid w:val="00D55619"/>
    <w:rsid w:val="00D56B05"/>
    <w:rsid w:val="00D5756F"/>
    <w:rsid w:val="00D607D5"/>
    <w:rsid w:val="00D6270D"/>
    <w:rsid w:val="00D66ACA"/>
    <w:rsid w:val="00D677EB"/>
    <w:rsid w:val="00D72C3A"/>
    <w:rsid w:val="00D76D99"/>
    <w:rsid w:val="00D806ED"/>
    <w:rsid w:val="00D823C9"/>
    <w:rsid w:val="00D85274"/>
    <w:rsid w:val="00D859CB"/>
    <w:rsid w:val="00D93BB3"/>
    <w:rsid w:val="00DA00B9"/>
    <w:rsid w:val="00DA093B"/>
    <w:rsid w:val="00DA470E"/>
    <w:rsid w:val="00DA4DA9"/>
    <w:rsid w:val="00DB0019"/>
    <w:rsid w:val="00DB3C08"/>
    <w:rsid w:val="00DB4428"/>
    <w:rsid w:val="00DB56F0"/>
    <w:rsid w:val="00DC3579"/>
    <w:rsid w:val="00DC3808"/>
    <w:rsid w:val="00DC53CE"/>
    <w:rsid w:val="00DD193A"/>
    <w:rsid w:val="00DD36D2"/>
    <w:rsid w:val="00DD68DB"/>
    <w:rsid w:val="00DE0181"/>
    <w:rsid w:val="00DE58BD"/>
    <w:rsid w:val="00DF52FA"/>
    <w:rsid w:val="00DF737E"/>
    <w:rsid w:val="00E01C97"/>
    <w:rsid w:val="00E0300D"/>
    <w:rsid w:val="00E062E2"/>
    <w:rsid w:val="00E0677A"/>
    <w:rsid w:val="00E11450"/>
    <w:rsid w:val="00E11C59"/>
    <w:rsid w:val="00E133C2"/>
    <w:rsid w:val="00E14210"/>
    <w:rsid w:val="00E15DCF"/>
    <w:rsid w:val="00E1644A"/>
    <w:rsid w:val="00E1711E"/>
    <w:rsid w:val="00E20489"/>
    <w:rsid w:val="00E21573"/>
    <w:rsid w:val="00E25823"/>
    <w:rsid w:val="00E30D20"/>
    <w:rsid w:val="00E31631"/>
    <w:rsid w:val="00E31748"/>
    <w:rsid w:val="00E325BF"/>
    <w:rsid w:val="00E37E18"/>
    <w:rsid w:val="00E43AA5"/>
    <w:rsid w:val="00E44723"/>
    <w:rsid w:val="00E47FCD"/>
    <w:rsid w:val="00E522A9"/>
    <w:rsid w:val="00E5306F"/>
    <w:rsid w:val="00E53DD7"/>
    <w:rsid w:val="00E61348"/>
    <w:rsid w:val="00E62C73"/>
    <w:rsid w:val="00E647BE"/>
    <w:rsid w:val="00E64CCC"/>
    <w:rsid w:val="00E6578E"/>
    <w:rsid w:val="00E65F90"/>
    <w:rsid w:val="00E7032B"/>
    <w:rsid w:val="00E75C5E"/>
    <w:rsid w:val="00E76F8F"/>
    <w:rsid w:val="00E77F04"/>
    <w:rsid w:val="00E8331D"/>
    <w:rsid w:val="00E85E98"/>
    <w:rsid w:val="00E86CD2"/>
    <w:rsid w:val="00E870DB"/>
    <w:rsid w:val="00E94F6F"/>
    <w:rsid w:val="00EA0C03"/>
    <w:rsid w:val="00EA251B"/>
    <w:rsid w:val="00EA3AB3"/>
    <w:rsid w:val="00EB2519"/>
    <w:rsid w:val="00EB4C76"/>
    <w:rsid w:val="00EB52B2"/>
    <w:rsid w:val="00EB5D13"/>
    <w:rsid w:val="00EB6E9F"/>
    <w:rsid w:val="00EC2307"/>
    <w:rsid w:val="00EC4E6C"/>
    <w:rsid w:val="00EC5050"/>
    <w:rsid w:val="00EC71B9"/>
    <w:rsid w:val="00ED215A"/>
    <w:rsid w:val="00ED2A91"/>
    <w:rsid w:val="00ED466C"/>
    <w:rsid w:val="00ED56D0"/>
    <w:rsid w:val="00ED7DFE"/>
    <w:rsid w:val="00ED7E9C"/>
    <w:rsid w:val="00EE18C2"/>
    <w:rsid w:val="00EE314E"/>
    <w:rsid w:val="00EF0978"/>
    <w:rsid w:val="00EF15C6"/>
    <w:rsid w:val="00EF2858"/>
    <w:rsid w:val="00EF2D86"/>
    <w:rsid w:val="00EF34E4"/>
    <w:rsid w:val="00F037AD"/>
    <w:rsid w:val="00F03B53"/>
    <w:rsid w:val="00F05474"/>
    <w:rsid w:val="00F10540"/>
    <w:rsid w:val="00F17EB0"/>
    <w:rsid w:val="00F25D81"/>
    <w:rsid w:val="00F2750F"/>
    <w:rsid w:val="00F27733"/>
    <w:rsid w:val="00F31319"/>
    <w:rsid w:val="00F31869"/>
    <w:rsid w:val="00F37979"/>
    <w:rsid w:val="00F37B23"/>
    <w:rsid w:val="00F40954"/>
    <w:rsid w:val="00F4203A"/>
    <w:rsid w:val="00F4270E"/>
    <w:rsid w:val="00F479CE"/>
    <w:rsid w:val="00F521C9"/>
    <w:rsid w:val="00F550EA"/>
    <w:rsid w:val="00F551FD"/>
    <w:rsid w:val="00F55892"/>
    <w:rsid w:val="00F56172"/>
    <w:rsid w:val="00F62D6D"/>
    <w:rsid w:val="00F652D2"/>
    <w:rsid w:val="00F66009"/>
    <w:rsid w:val="00F7001B"/>
    <w:rsid w:val="00F70151"/>
    <w:rsid w:val="00F703F0"/>
    <w:rsid w:val="00F717B7"/>
    <w:rsid w:val="00F729EE"/>
    <w:rsid w:val="00F75BFD"/>
    <w:rsid w:val="00F76CE7"/>
    <w:rsid w:val="00F8073A"/>
    <w:rsid w:val="00F81493"/>
    <w:rsid w:val="00F81562"/>
    <w:rsid w:val="00F83CCD"/>
    <w:rsid w:val="00F83F70"/>
    <w:rsid w:val="00F87494"/>
    <w:rsid w:val="00F9164F"/>
    <w:rsid w:val="00F97C06"/>
    <w:rsid w:val="00FA0A5D"/>
    <w:rsid w:val="00FA0B20"/>
    <w:rsid w:val="00FB07DE"/>
    <w:rsid w:val="00FB12D2"/>
    <w:rsid w:val="00FB1C83"/>
    <w:rsid w:val="00FB5E9C"/>
    <w:rsid w:val="00FB758D"/>
    <w:rsid w:val="00FC10B2"/>
    <w:rsid w:val="00FC175B"/>
    <w:rsid w:val="00FC3129"/>
    <w:rsid w:val="00FC67EC"/>
    <w:rsid w:val="00FD172A"/>
    <w:rsid w:val="00FD1D31"/>
    <w:rsid w:val="00FD4504"/>
    <w:rsid w:val="00FD6268"/>
    <w:rsid w:val="00FD6B7F"/>
    <w:rsid w:val="00FD70C0"/>
    <w:rsid w:val="00FE688F"/>
    <w:rsid w:val="00FF0853"/>
    <w:rsid w:val="00FF1BC0"/>
    <w:rsid w:val="00FF254B"/>
    <w:rsid w:val="00FF6DEF"/>
    <w:rsid w:val="00FF7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F634"/>
  <w15:docId w15:val="{EAB1A6DA-A03D-5B43-A301-4DD35291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F87"/>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5CD"/>
    <w:pPr>
      <w:ind w:left="720"/>
      <w:contextualSpacing/>
    </w:pPr>
  </w:style>
  <w:style w:type="table" w:styleId="TableGrid">
    <w:name w:val="Table Grid"/>
    <w:basedOn w:val="TableNormal"/>
    <w:uiPriority w:val="59"/>
    <w:rsid w:val="00F55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3456"/>
    <w:pPr>
      <w:tabs>
        <w:tab w:val="center" w:pos="4513"/>
        <w:tab w:val="right" w:pos="9026"/>
      </w:tabs>
    </w:pPr>
  </w:style>
  <w:style w:type="character" w:customStyle="1" w:styleId="HeaderChar">
    <w:name w:val="Header Char"/>
    <w:basedOn w:val="DefaultParagraphFont"/>
    <w:link w:val="Header"/>
    <w:uiPriority w:val="99"/>
    <w:rsid w:val="00B03456"/>
    <w:rPr>
      <w:lang w:val="sr-Latn-RS"/>
    </w:rPr>
  </w:style>
  <w:style w:type="paragraph" w:styleId="Footer">
    <w:name w:val="footer"/>
    <w:basedOn w:val="Normal"/>
    <w:link w:val="FooterChar"/>
    <w:uiPriority w:val="99"/>
    <w:unhideWhenUsed/>
    <w:rsid w:val="00B03456"/>
    <w:pPr>
      <w:tabs>
        <w:tab w:val="center" w:pos="4513"/>
        <w:tab w:val="right" w:pos="9026"/>
      </w:tabs>
    </w:pPr>
  </w:style>
  <w:style w:type="character" w:customStyle="1" w:styleId="FooterChar">
    <w:name w:val="Footer Char"/>
    <w:basedOn w:val="DefaultParagraphFont"/>
    <w:link w:val="Footer"/>
    <w:uiPriority w:val="99"/>
    <w:rsid w:val="00B03456"/>
    <w:rPr>
      <w:lang w:val="sr-Latn-RS"/>
    </w:rPr>
  </w:style>
  <w:style w:type="paragraph" w:styleId="NormalWeb">
    <w:name w:val="Normal (Web)"/>
    <w:basedOn w:val="Normal"/>
    <w:uiPriority w:val="99"/>
    <w:semiHidden/>
    <w:unhideWhenUsed/>
    <w:rsid w:val="00153D1B"/>
    <w:pPr>
      <w:spacing w:before="100" w:beforeAutospacing="1" w:after="100" w:afterAutospacing="1"/>
    </w:pPr>
    <w:rPr>
      <w:rFonts w:ascii="Times New Roman" w:eastAsia="Times New Roman" w:hAnsi="Times New Roman" w:cs="Times New Roman"/>
      <w:kern w:val="0"/>
      <w:lang w:eastAsia="en-GB"/>
      <w14:ligatures w14:val="none"/>
    </w:rPr>
  </w:style>
  <w:style w:type="paragraph" w:styleId="PlainText">
    <w:name w:val="Plain Text"/>
    <w:basedOn w:val="Normal"/>
    <w:link w:val="PlainTextChar"/>
    <w:rsid w:val="00C3630E"/>
    <w:rPr>
      <w:rFonts w:ascii="Courier New" w:eastAsia="Times New Roman" w:hAnsi="Courier New" w:cs="Times New Roman"/>
      <w:noProof/>
      <w:kern w:val="0"/>
      <w:sz w:val="20"/>
      <w:szCs w:val="20"/>
      <w:lang w:val="sl-SI" w:eastAsia="x-none"/>
      <w14:ligatures w14:val="none"/>
    </w:rPr>
  </w:style>
  <w:style w:type="character" w:customStyle="1" w:styleId="PlainTextChar">
    <w:name w:val="Plain Text Char"/>
    <w:basedOn w:val="DefaultParagraphFont"/>
    <w:link w:val="PlainText"/>
    <w:rsid w:val="00C3630E"/>
    <w:rPr>
      <w:rFonts w:ascii="Courier New" w:eastAsia="Times New Roman" w:hAnsi="Courier New" w:cs="Times New Roman"/>
      <w:noProof/>
      <w:kern w:val="0"/>
      <w:sz w:val="20"/>
      <w:szCs w:val="20"/>
      <w:lang w:val="sl-SI" w:eastAsia="x-none"/>
      <w14:ligatures w14:val="none"/>
    </w:rPr>
  </w:style>
  <w:style w:type="paragraph" w:customStyle="1" w:styleId="T30X">
    <w:name w:val="T30X"/>
    <w:basedOn w:val="Normal"/>
    <w:uiPriority w:val="99"/>
    <w:rsid w:val="004C1B96"/>
    <w:pPr>
      <w:autoSpaceDE w:val="0"/>
      <w:autoSpaceDN w:val="0"/>
      <w:adjustRightInd w:val="0"/>
      <w:spacing w:before="60" w:after="60"/>
      <w:ind w:firstLine="283"/>
      <w:jc w:val="both"/>
    </w:pPr>
    <w:rPr>
      <w:rFonts w:ascii="Times New Roman" w:eastAsia="Times New Roman" w:hAnsi="Times New Roman" w:cs="Times New Roman"/>
      <w:color w:val="000000"/>
      <w:kern w:val="0"/>
      <w:sz w:val="22"/>
      <w:szCs w:val="22"/>
      <w:lang w:val="en-US"/>
      <w14:ligatures w14:val="none"/>
    </w:rPr>
  </w:style>
  <w:style w:type="paragraph" w:customStyle="1" w:styleId="Default">
    <w:name w:val="Default"/>
    <w:rsid w:val="00291F67"/>
    <w:pPr>
      <w:autoSpaceDE w:val="0"/>
      <w:autoSpaceDN w:val="0"/>
      <w:adjustRightInd w:val="0"/>
    </w:pPr>
    <w:rPr>
      <w:rFonts w:ascii="Majora Pro Light" w:hAnsi="Majora Pro Light" w:cs="Majora Pro Light"/>
      <w:color w:val="000000"/>
      <w:kern w:val="0"/>
      <w:lang w:val="en-GB"/>
    </w:rPr>
  </w:style>
  <w:style w:type="paragraph" w:customStyle="1" w:styleId="Pa4">
    <w:name w:val="Pa4"/>
    <w:basedOn w:val="Default"/>
    <w:next w:val="Default"/>
    <w:uiPriority w:val="99"/>
    <w:rsid w:val="005E1FE2"/>
    <w:pPr>
      <w:spacing w:line="180" w:lineRule="atLeast"/>
    </w:pPr>
    <w:rPr>
      <w:rFonts w:ascii="Majora Pro Bold" w:hAnsi="Majora Pro Bold" w:cstheme="minorBidi"/>
      <w:color w:val="auto"/>
    </w:rPr>
  </w:style>
  <w:style w:type="character" w:customStyle="1" w:styleId="A0">
    <w:name w:val="A0"/>
    <w:uiPriority w:val="99"/>
    <w:rsid w:val="005E1FE2"/>
    <w:rPr>
      <w:rFonts w:cs="Majora Pro Bold"/>
      <w:b/>
      <w:bCs/>
      <w:color w:val="000000"/>
      <w:sz w:val="20"/>
      <w:szCs w:val="20"/>
    </w:rPr>
  </w:style>
  <w:style w:type="character" w:customStyle="1" w:styleId="A22">
    <w:name w:val="A22"/>
    <w:uiPriority w:val="99"/>
    <w:rsid w:val="00040888"/>
    <w:rPr>
      <w:rFonts w:cs="Majora Pro Light"/>
      <w:color w:val="000000"/>
      <w:sz w:val="40"/>
      <w:szCs w:val="40"/>
    </w:rPr>
  </w:style>
  <w:style w:type="character" w:styleId="Hyperlink">
    <w:name w:val="Hyperlink"/>
    <w:basedOn w:val="DefaultParagraphFont"/>
    <w:uiPriority w:val="99"/>
    <w:unhideWhenUsed/>
    <w:rsid w:val="00515B4F"/>
    <w:rPr>
      <w:color w:val="0563C1" w:themeColor="hyperlink"/>
      <w:u w:val="single"/>
    </w:rPr>
  </w:style>
  <w:style w:type="character" w:customStyle="1" w:styleId="UnresolvedMention1">
    <w:name w:val="Unresolved Mention1"/>
    <w:basedOn w:val="DefaultParagraphFont"/>
    <w:uiPriority w:val="99"/>
    <w:semiHidden/>
    <w:unhideWhenUsed/>
    <w:rsid w:val="00515B4F"/>
    <w:rPr>
      <w:color w:val="605E5C"/>
      <w:shd w:val="clear" w:color="auto" w:fill="E1DFDD"/>
    </w:rPr>
  </w:style>
  <w:style w:type="paragraph" w:styleId="HTMLPreformatted">
    <w:name w:val="HTML Preformatted"/>
    <w:basedOn w:val="Normal"/>
    <w:link w:val="HTMLPreformattedChar"/>
    <w:uiPriority w:val="99"/>
    <w:unhideWhenUsed/>
    <w:rsid w:val="00CE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lang w:val="en-GB" w:eastAsia="en-GB"/>
      <w14:ligatures w14:val="none"/>
    </w:rPr>
  </w:style>
  <w:style w:type="character" w:customStyle="1" w:styleId="HTMLPreformattedChar">
    <w:name w:val="HTML Preformatted Char"/>
    <w:basedOn w:val="DefaultParagraphFont"/>
    <w:link w:val="HTMLPreformatted"/>
    <w:uiPriority w:val="99"/>
    <w:rsid w:val="00CE58A8"/>
    <w:rPr>
      <w:rFonts w:ascii="Courier New" w:hAnsi="Courier New" w:cs="Courier New"/>
      <w:kern w:val="0"/>
      <w:sz w:val="20"/>
      <w:szCs w:val="20"/>
      <w:lang w:val="en-GB" w:eastAsia="en-GB"/>
      <w14:ligatures w14:val="none"/>
    </w:rPr>
  </w:style>
  <w:style w:type="table" w:customStyle="1" w:styleId="GridTable4-Accent11">
    <w:name w:val="Grid Table 4 - Accent 11"/>
    <w:basedOn w:val="TableNormal"/>
    <w:uiPriority w:val="49"/>
    <w:rsid w:val="00CE58A8"/>
    <w:rPr>
      <w:kern w:val="0"/>
      <w:sz w:val="22"/>
      <w:szCs w:val="22"/>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uiPriority w:val="99"/>
    <w:unhideWhenUsed/>
    <w:rsid w:val="00025433"/>
    <w:rPr>
      <w:sz w:val="20"/>
      <w:szCs w:val="20"/>
      <w:lang w:val="sr"/>
    </w:rPr>
  </w:style>
  <w:style w:type="character" w:customStyle="1" w:styleId="FootnoteTextChar">
    <w:name w:val="Footnote Text Char"/>
    <w:basedOn w:val="DefaultParagraphFont"/>
    <w:link w:val="FootnoteText"/>
    <w:uiPriority w:val="99"/>
    <w:rsid w:val="00025433"/>
    <w:rPr>
      <w:sz w:val="20"/>
      <w:szCs w:val="20"/>
      <w:lang w:val="sr"/>
    </w:rPr>
  </w:style>
  <w:style w:type="character" w:styleId="FootnoteReference">
    <w:name w:val="footnote reference"/>
    <w:basedOn w:val="DefaultParagraphFont"/>
    <w:uiPriority w:val="99"/>
    <w:semiHidden/>
    <w:unhideWhenUsed/>
    <w:rsid w:val="00025433"/>
    <w:rPr>
      <w:vertAlign w:val="superscript"/>
    </w:rPr>
  </w:style>
  <w:style w:type="character" w:styleId="CommentReference">
    <w:name w:val="annotation reference"/>
    <w:basedOn w:val="DefaultParagraphFont"/>
    <w:uiPriority w:val="99"/>
    <w:semiHidden/>
    <w:unhideWhenUsed/>
    <w:rsid w:val="00C54DE2"/>
    <w:rPr>
      <w:sz w:val="16"/>
      <w:szCs w:val="16"/>
    </w:rPr>
  </w:style>
  <w:style w:type="paragraph" w:styleId="CommentText">
    <w:name w:val="annotation text"/>
    <w:basedOn w:val="Normal"/>
    <w:link w:val="CommentTextChar"/>
    <w:uiPriority w:val="99"/>
    <w:semiHidden/>
    <w:unhideWhenUsed/>
    <w:rsid w:val="00C54DE2"/>
    <w:rPr>
      <w:sz w:val="20"/>
      <w:szCs w:val="20"/>
    </w:rPr>
  </w:style>
  <w:style w:type="character" w:customStyle="1" w:styleId="CommentTextChar">
    <w:name w:val="Comment Text Char"/>
    <w:basedOn w:val="DefaultParagraphFont"/>
    <w:link w:val="CommentText"/>
    <w:uiPriority w:val="99"/>
    <w:semiHidden/>
    <w:rsid w:val="00C54DE2"/>
    <w:rPr>
      <w:sz w:val="20"/>
      <w:szCs w:val="20"/>
      <w:lang w:val="sr-Latn-RS"/>
    </w:rPr>
  </w:style>
  <w:style w:type="paragraph" w:styleId="CommentSubject">
    <w:name w:val="annotation subject"/>
    <w:basedOn w:val="CommentText"/>
    <w:next w:val="CommentText"/>
    <w:link w:val="CommentSubjectChar"/>
    <w:uiPriority w:val="99"/>
    <w:semiHidden/>
    <w:unhideWhenUsed/>
    <w:rsid w:val="00C54DE2"/>
    <w:rPr>
      <w:b/>
      <w:bCs/>
    </w:rPr>
  </w:style>
  <w:style w:type="character" w:customStyle="1" w:styleId="CommentSubjectChar">
    <w:name w:val="Comment Subject Char"/>
    <w:basedOn w:val="CommentTextChar"/>
    <w:link w:val="CommentSubject"/>
    <w:uiPriority w:val="99"/>
    <w:semiHidden/>
    <w:rsid w:val="00C54DE2"/>
    <w:rPr>
      <w:b/>
      <w:bCs/>
      <w:sz w:val="20"/>
      <w:szCs w:val="20"/>
      <w:lang w:val="sr-Latn-RS"/>
    </w:rPr>
  </w:style>
  <w:style w:type="paragraph" w:styleId="BalloonText">
    <w:name w:val="Balloon Text"/>
    <w:basedOn w:val="Normal"/>
    <w:link w:val="BalloonTextChar"/>
    <w:uiPriority w:val="99"/>
    <w:semiHidden/>
    <w:unhideWhenUsed/>
    <w:rsid w:val="00C54DE2"/>
    <w:rPr>
      <w:rFonts w:ascii="Tahoma" w:hAnsi="Tahoma" w:cs="Tahoma"/>
      <w:sz w:val="16"/>
      <w:szCs w:val="16"/>
    </w:rPr>
  </w:style>
  <w:style w:type="character" w:customStyle="1" w:styleId="BalloonTextChar">
    <w:name w:val="Balloon Text Char"/>
    <w:basedOn w:val="DefaultParagraphFont"/>
    <w:link w:val="BalloonText"/>
    <w:uiPriority w:val="99"/>
    <w:semiHidden/>
    <w:rsid w:val="00C54DE2"/>
    <w:rPr>
      <w:rFonts w:ascii="Tahoma" w:hAnsi="Tahoma" w:cs="Tahoma"/>
      <w:sz w:val="16"/>
      <w:szCs w:val="16"/>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8647">
      <w:bodyDiv w:val="1"/>
      <w:marLeft w:val="0"/>
      <w:marRight w:val="0"/>
      <w:marTop w:val="0"/>
      <w:marBottom w:val="0"/>
      <w:divBdr>
        <w:top w:val="none" w:sz="0" w:space="0" w:color="auto"/>
        <w:left w:val="none" w:sz="0" w:space="0" w:color="auto"/>
        <w:bottom w:val="none" w:sz="0" w:space="0" w:color="auto"/>
        <w:right w:val="none" w:sz="0" w:space="0" w:color="auto"/>
      </w:divBdr>
    </w:div>
    <w:div w:id="121965446">
      <w:bodyDiv w:val="1"/>
      <w:marLeft w:val="0"/>
      <w:marRight w:val="0"/>
      <w:marTop w:val="0"/>
      <w:marBottom w:val="0"/>
      <w:divBdr>
        <w:top w:val="none" w:sz="0" w:space="0" w:color="auto"/>
        <w:left w:val="none" w:sz="0" w:space="0" w:color="auto"/>
        <w:bottom w:val="none" w:sz="0" w:space="0" w:color="auto"/>
        <w:right w:val="none" w:sz="0" w:space="0" w:color="auto"/>
      </w:divBdr>
    </w:div>
    <w:div w:id="143282994">
      <w:bodyDiv w:val="1"/>
      <w:marLeft w:val="0"/>
      <w:marRight w:val="0"/>
      <w:marTop w:val="0"/>
      <w:marBottom w:val="0"/>
      <w:divBdr>
        <w:top w:val="none" w:sz="0" w:space="0" w:color="auto"/>
        <w:left w:val="none" w:sz="0" w:space="0" w:color="auto"/>
        <w:bottom w:val="none" w:sz="0" w:space="0" w:color="auto"/>
        <w:right w:val="none" w:sz="0" w:space="0" w:color="auto"/>
      </w:divBdr>
    </w:div>
    <w:div w:id="390154782">
      <w:bodyDiv w:val="1"/>
      <w:marLeft w:val="0"/>
      <w:marRight w:val="0"/>
      <w:marTop w:val="0"/>
      <w:marBottom w:val="0"/>
      <w:divBdr>
        <w:top w:val="none" w:sz="0" w:space="0" w:color="auto"/>
        <w:left w:val="none" w:sz="0" w:space="0" w:color="auto"/>
        <w:bottom w:val="none" w:sz="0" w:space="0" w:color="auto"/>
        <w:right w:val="none" w:sz="0" w:space="0" w:color="auto"/>
      </w:divBdr>
    </w:div>
    <w:div w:id="403842353">
      <w:bodyDiv w:val="1"/>
      <w:marLeft w:val="0"/>
      <w:marRight w:val="0"/>
      <w:marTop w:val="0"/>
      <w:marBottom w:val="0"/>
      <w:divBdr>
        <w:top w:val="none" w:sz="0" w:space="0" w:color="auto"/>
        <w:left w:val="none" w:sz="0" w:space="0" w:color="auto"/>
        <w:bottom w:val="none" w:sz="0" w:space="0" w:color="auto"/>
        <w:right w:val="none" w:sz="0" w:space="0" w:color="auto"/>
      </w:divBdr>
    </w:div>
    <w:div w:id="451478404">
      <w:bodyDiv w:val="1"/>
      <w:marLeft w:val="0"/>
      <w:marRight w:val="0"/>
      <w:marTop w:val="0"/>
      <w:marBottom w:val="0"/>
      <w:divBdr>
        <w:top w:val="none" w:sz="0" w:space="0" w:color="auto"/>
        <w:left w:val="none" w:sz="0" w:space="0" w:color="auto"/>
        <w:bottom w:val="none" w:sz="0" w:space="0" w:color="auto"/>
        <w:right w:val="none" w:sz="0" w:space="0" w:color="auto"/>
      </w:divBdr>
    </w:div>
    <w:div w:id="609901166">
      <w:bodyDiv w:val="1"/>
      <w:marLeft w:val="0"/>
      <w:marRight w:val="0"/>
      <w:marTop w:val="0"/>
      <w:marBottom w:val="0"/>
      <w:divBdr>
        <w:top w:val="none" w:sz="0" w:space="0" w:color="auto"/>
        <w:left w:val="none" w:sz="0" w:space="0" w:color="auto"/>
        <w:bottom w:val="none" w:sz="0" w:space="0" w:color="auto"/>
        <w:right w:val="none" w:sz="0" w:space="0" w:color="auto"/>
      </w:divBdr>
      <w:divsChild>
        <w:div w:id="1425221385">
          <w:marLeft w:val="360"/>
          <w:marRight w:val="0"/>
          <w:marTop w:val="200"/>
          <w:marBottom w:val="0"/>
          <w:divBdr>
            <w:top w:val="none" w:sz="0" w:space="0" w:color="auto"/>
            <w:left w:val="none" w:sz="0" w:space="0" w:color="auto"/>
            <w:bottom w:val="none" w:sz="0" w:space="0" w:color="auto"/>
            <w:right w:val="none" w:sz="0" w:space="0" w:color="auto"/>
          </w:divBdr>
        </w:div>
        <w:div w:id="1622609897">
          <w:marLeft w:val="360"/>
          <w:marRight w:val="0"/>
          <w:marTop w:val="200"/>
          <w:marBottom w:val="0"/>
          <w:divBdr>
            <w:top w:val="none" w:sz="0" w:space="0" w:color="auto"/>
            <w:left w:val="none" w:sz="0" w:space="0" w:color="auto"/>
            <w:bottom w:val="none" w:sz="0" w:space="0" w:color="auto"/>
            <w:right w:val="none" w:sz="0" w:space="0" w:color="auto"/>
          </w:divBdr>
        </w:div>
        <w:div w:id="1691376223">
          <w:marLeft w:val="360"/>
          <w:marRight w:val="0"/>
          <w:marTop w:val="200"/>
          <w:marBottom w:val="0"/>
          <w:divBdr>
            <w:top w:val="none" w:sz="0" w:space="0" w:color="auto"/>
            <w:left w:val="none" w:sz="0" w:space="0" w:color="auto"/>
            <w:bottom w:val="none" w:sz="0" w:space="0" w:color="auto"/>
            <w:right w:val="none" w:sz="0" w:space="0" w:color="auto"/>
          </w:divBdr>
        </w:div>
        <w:div w:id="1284847894">
          <w:marLeft w:val="360"/>
          <w:marRight w:val="0"/>
          <w:marTop w:val="200"/>
          <w:marBottom w:val="0"/>
          <w:divBdr>
            <w:top w:val="none" w:sz="0" w:space="0" w:color="auto"/>
            <w:left w:val="none" w:sz="0" w:space="0" w:color="auto"/>
            <w:bottom w:val="none" w:sz="0" w:space="0" w:color="auto"/>
            <w:right w:val="none" w:sz="0" w:space="0" w:color="auto"/>
          </w:divBdr>
        </w:div>
      </w:divsChild>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94579238">
      <w:bodyDiv w:val="1"/>
      <w:marLeft w:val="0"/>
      <w:marRight w:val="0"/>
      <w:marTop w:val="0"/>
      <w:marBottom w:val="0"/>
      <w:divBdr>
        <w:top w:val="none" w:sz="0" w:space="0" w:color="auto"/>
        <w:left w:val="none" w:sz="0" w:space="0" w:color="auto"/>
        <w:bottom w:val="none" w:sz="0" w:space="0" w:color="auto"/>
        <w:right w:val="none" w:sz="0" w:space="0" w:color="auto"/>
      </w:divBdr>
    </w:div>
    <w:div w:id="757017404">
      <w:bodyDiv w:val="1"/>
      <w:marLeft w:val="0"/>
      <w:marRight w:val="0"/>
      <w:marTop w:val="0"/>
      <w:marBottom w:val="0"/>
      <w:divBdr>
        <w:top w:val="none" w:sz="0" w:space="0" w:color="auto"/>
        <w:left w:val="none" w:sz="0" w:space="0" w:color="auto"/>
        <w:bottom w:val="none" w:sz="0" w:space="0" w:color="auto"/>
        <w:right w:val="none" w:sz="0" w:space="0" w:color="auto"/>
      </w:divBdr>
      <w:divsChild>
        <w:div w:id="320698786">
          <w:marLeft w:val="432"/>
          <w:marRight w:val="0"/>
          <w:marTop w:val="200"/>
          <w:marBottom w:val="0"/>
          <w:divBdr>
            <w:top w:val="none" w:sz="0" w:space="0" w:color="auto"/>
            <w:left w:val="none" w:sz="0" w:space="0" w:color="auto"/>
            <w:bottom w:val="none" w:sz="0" w:space="0" w:color="auto"/>
            <w:right w:val="none" w:sz="0" w:space="0" w:color="auto"/>
          </w:divBdr>
        </w:div>
        <w:div w:id="1515069846">
          <w:marLeft w:val="432"/>
          <w:marRight w:val="0"/>
          <w:marTop w:val="200"/>
          <w:marBottom w:val="0"/>
          <w:divBdr>
            <w:top w:val="none" w:sz="0" w:space="0" w:color="auto"/>
            <w:left w:val="none" w:sz="0" w:space="0" w:color="auto"/>
            <w:bottom w:val="none" w:sz="0" w:space="0" w:color="auto"/>
            <w:right w:val="none" w:sz="0" w:space="0" w:color="auto"/>
          </w:divBdr>
        </w:div>
        <w:div w:id="2065517874">
          <w:marLeft w:val="432"/>
          <w:marRight w:val="0"/>
          <w:marTop w:val="200"/>
          <w:marBottom w:val="0"/>
          <w:divBdr>
            <w:top w:val="none" w:sz="0" w:space="0" w:color="auto"/>
            <w:left w:val="none" w:sz="0" w:space="0" w:color="auto"/>
            <w:bottom w:val="none" w:sz="0" w:space="0" w:color="auto"/>
            <w:right w:val="none" w:sz="0" w:space="0" w:color="auto"/>
          </w:divBdr>
        </w:div>
        <w:div w:id="1781796806">
          <w:marLeft w:val="432"/>
          <w:marRight w:val="0"/>
          <w:marTop w:val="200"/>
          <w:marBottom w:val="0"/>
          <w:divBdr>
            <w:top w:val="none" w:sz="0" w:space="0" w:color="auto"/>
            <w:left w:val="none" w:sz="0" w:space="0" w:color="auto"/>
            <w:bottom w:val="none" w:sz="0" w:space="0" w:color="auto"/>
            <w:right w:val="none" w:sz="0" w:space="0" w:color="auto"/>
          </w:divBdr>
        </w:div>
      </w:divsChild>
    </w:div>
    <w:div w:id="1094742443">
      <w:bodyDiv w:val="1"/>
      <w:marLeft w:val="0"/>
      <w:marRight w:val="0"/>
      <w:marTop w:val="0"/>
      <w:marBottom w:val="0"/>
      <w:divBdr>
        <w:top w:val="none" w:sz="0" w:space="0" w:color="auto"/>
        <w:left w:val="none" w:sz="0" w:space="0" w:color="auto"/>
        <w:bottom w:val="none" w:sz="0" w:space="0" w:color="auto"/>
        <w:right w:val="none" w:sz="0" w:space="0" w:color="auto"/>
      </w:divBdr>
    </w:div>
    <w:div w:id="1536960640">
      <w:bodyDiv w:val="1"/>
      <w:marLeft w:val="0"/>
      <w:marRight w:val="0"/>
      <w:marTop w:val="0"/>
      <w:marBottom w:val="0"/>
      <w:divBdr>
        <w:top w:val="none" w:sz="0" w:space="0" w:color="auto"/>
        <w:left w:val="none" w:sz="0" w:space="0" w:color="auto"/>
        <w:bottom w:val="none" w:sz="0" w:space="0" w:color="auto"/>
        <w:right w:val="none" w:sz="0" w:space="0" w:color="auto"/>
      </w:divBdr>
      <w:divsChild>
        <w:div w:id="2041779561">
          <w:marLeft w:val="360"/>
          <w:marRight w:val="0"/>
          <w:marTop w:val="200"/>
          <w:marBottom w:val="0"/>
          <w:divBdr>
            <w:top w:val="none" w:sz="0" w:space="0" w:color="auto"/>
            <w:left w:val="none" w:sz="0" w:space="0" w:color="auto"/>
            <w:bottom w:val="none" w:sz="0" w:space="0" w:color="auto"/>
            <w:right w:val="none" w:sz="0" w:space="0" w:color="auto"/>
          </w:divBdr>
        </w:div>
        <w:div w:id="268589574">
          <w:marLeft w:val="360"/>
          <w:marRight w:val="0"/>
          <w:marTop w:val="200"/>
          <w:marBottom w:val="0"/>
          <w:divBdr>
            <w:top w:val="none" w:sz="0" w:space="0" w:color="auto"/>
            <w:left w:val="none" w:sz="0" w:space="0" w:color="auto"/>
            <w:bottom w:val="none" w:sz="0" w:space="0" w:color="auto"/>
            <w:right w:val="none" w:sz="0" w:space="0" w:color="auto"/>
          </w:divBdr>
        </w:div>
        <w:div w:id="1697001658">
          <w:marLeft w:val="360"/>
          <w:marRight w:val="0"/>
          <w:marTop w:val="200"/>
          <w:marBottom w:val="0"/>
          <w:divBdr>
            <w:top w:val="none" w:sz="0" w:space="0" w:color="auto"/>
            <w:left w:val="none" w:sz="0" w:space="0" w:color="auto"/>
            <w:bottom w:val="none" w:sz="0" w:space="0" w:color="auto"/>
            <w:right w:val="none" w:sz="0" w:space="0" w:color="auto"/>
          </w:divBdr>
        </w:div>
      </w:divsChild>
    </w:div>
    <w:div w:id="1583946582">
      <w:bodyDiv w:val="1"/>
      <w:marLeft w:val="0"/>
      <w:marRight w:val="0"/>
      <w:marTop w:val="0"/>
      <w:marBottom w:val="0"/>
      <w:divBdr>
        <w:top w:val="none" w:sz="0" w:space="0" w:color="auto"/>
        <w:left w:val="none" w:sz="0" w:space="0" w:color="auto"/>
        <w:bottom w:val="none" w:sz="0" w:space="0" w:color="auto"/>
        <w:right w:val="none" w:sz="0" w:space="0" w:color="auto"/>
      </w:divBdr>
    </w:div>
    <w:div w:id="1634750076">
      <w:bodyDiv w:val="1"/>
      <w:marLeft w:val="0"/>
      <w:marRight w:val="0"/>
      <w:marTop w:val="0"/>
      <w:marBottom w:val="0"/>
      <w:divBdr>
        <w:top w:val="none" w:sz="0" w:space="0" w:color="auto"/>
        <w:left w:val="none" w:sz="0" w:space="0" w:color="auto"/>
        <w:bottom w:val="none" w:sz="0" w:space="0" w:color="auto"/>
        <w:right w:val="none" w:sz="0" w:space="0" w:color="auto"/>
      </w:divBdr>
    </w:div>
    <w:div w:id="1657686636">
      <w:bodyDiv w:val="1"/>
      <w:marLeft w:val="0"/>
      <w:marRight w:val="0"/>
      <w:marTop w:val="0"/>
      <w:marBottom w:val="0"/>
      <w:divBdr>
        <w:top w:val="none" w:sz="0" w:space="0" w:color="auto"/>
        <w:left w:val="none" w:sz="0" w:space="0" w:color="auto"/>
        <w:bottom w:val="none" w:sz="0" w:space="0" w:color="auto"/>
        <w:right w:val="none" w:sz="0" w:space="0" w:color="auto"/>
      </w:divBdr>
      <w:divsChild>
        <w:div w:id="274869917">
          <w:marLeft w:val="360"/>
          <w:marRight w:val="0"/>
          <w:marTop w:val="200"/>
          <w:marBottom w:val="0"/>
          <w:divBdr>
            <w:top w:val="none" w:sz="0" w:space="0" w:color="auto"/>
            <w:left w:val="none" w:sz="0" w:space="0" w:color="auto"/>
            <w:bottom w:val="none" w:sz="0" w:space="0" w:color="auto"/>
            <w:right w:val="none" w:sz="0" w:space="0" w:color="auto"/>
          </w:divBdr>
        </w:div>
        <w:div w:id="1043364590">
          <w:marLeft w:val="360"/>
          <w:marRight w:val="0"/>
          <w:marTop w:val="200"/>
          <w:marBottom w:val="0"/>
          <w:divBdr>
            <w:top w:val="none" w:sz="0" w:space="0" w:color="auto"/>
            <w:left w:val="none" w:sz="0" w:space="0" w:color="auto"/>
            <w:bottom w:val="none" w:sz="0" w:space="0" w:color="auto"/>
            <w:right w:val="none" w:sz="0" w:space="0" w:color="auto"/>
          </w:divBdr>
        </w:div>
        <w:div w:id="828210058">
          <w:marLeft w:val="360"/>
          <w:marRight w:val="0"/>
          <w:marTop w:val="200"/>
          <w:marBottom w:val="0"/>
          <w:divBdr>
            <w:top w:val="none" w:sz="0" w:space="0" w:color="auto"/>
            <w:left w:val="none" w:sz="0" w:space="0" w:color="auto"/>
            <w:bottom w:val="none" w:sz="0" w:space="0" w:color="auto"/>
            <w:right w:val="none" w:sz="0" w:space="0" w:color="auto"/>
          </w:divBdr>
        </w:div>
        <w:div w:id="1508711458">
          <w:marLeft w:val="360"/>
          <w:marRight w:val="0"/>
          <w:marTop w:val="200"/>
          <w:marBottom w:val="0"/>
          <w:divBdr>
            <w:top w:val="none" w:sz="0" w:space="0" w:color="auto"/>
            <w:left w:val="none" w:sz="0" w:space="0" w:color="auto"/>
            <w:bottom w:val="none" w:sz="0" w:space="0" w:color="auto"/>
            <w:right w:val="none" w:sz="0" w:space="0" w:color="auto"/>
          </w:divBdr>
        </w:div>
      </w:divsChild>
    </w:div>
    <w:div w:id="1665160827">
      <w:bodyDiv w:val="1"/>
      <w:marLeft w:val="0"/>
      <w:marRight w:val="0"/>
      <w:marTop w:val="0"/>
      <w:marBottom w:val="0"/>
      <w:divBdr>
        <w:top w:val="none" w:sz="0" w:space="0" w:color="auto"/>
        <w:left w:val="none" w:sz="0" w:space="0" w:color="auto"/>
        <w:bottom w:val="none" w:sz="0" w:space="0" w:color="auto"/>
        <w:right w:val="none" w:sz="0" w:space="0" w:color="auto"/>
      </w:divBdr>
    </w:div>
    <w:div w:id="1779831461">
      <w:bodyDiv w:val="1"/>
      <w:marLeft w:val="0"/>
      <w:marRight w:val="0"/>
      <w:marTop w:val="0"/>
      <w:marBottom w:val="0"/>
      <w:divBdr>
        <w:top w:val="none" w:sz="0" w:space="0" w:color="auto"/>
        <w:left w:val="none" w:sz="0" w:space="0" w:color="auto"/>
        <w:bottom w:val="none" w:sz="0" w:space="0" w:color="auto"/>
        <w:right w:val="none" w:sz="0" w:space="0" w:color="auto"/>
      </w:divBdr>
      <w:divsChild>
        <w:div w:id="1535117109">
          <w:marLeft w:val="360"/>
          <w:marRight w:val="0"/>
          <w:marTop w:val="200"/>
          <w:marBottom w:val="0"/>
          <w:divBdr>
            <w:top w:val="none" w:sz="0" w:space="0" w:color="auto"/>
            <w:left w:val="none" w:sz="0" w:space="0" w:color="auto"/>
            <w:bottom w:val="none" w:sz="0" w:space="0" w:color="auto"/>
            <w:right w:val="none" w:sz="0" w:space="0" w:color="auto"/>
          </w:divBdr>
        </w:div>
        <w:div w:id="1744571880">
          <w:marLeft w:val="360"/>
          <w:marRight w:val="0"/>
          <w:marTop w:val="200"/>
          <w:marBottom w:val="0"/>
          <w:divBdr>
            <w:top w:val="none" w:sz="0" w:space="0" w:color="auto"/>
            <w:left w:val="none" w:sz="0" w:space="0" w:color="auto"/>
            <w:bottom w:val="none" w:sz="0" w:space="0" w:color="auto"/>
            <w:right w:val="none" w:sz="0" w:space="0" w:color="auto"/>
          </w:divBdr>
        </w:div>
        <w:div w:id="44449137">
          <w:marLeft w:val="360"/>
          <w:marRight w:val="0"/>
          <w:marTop w:val="200"/>
          <w:marBottom w:val="0"/>
          <w:divBdr>
            <w:top w:val="none" w:sz="0" w:space="0" w:color="auto"/>
            <w:left w:val="none" w:sz="0" w:space="0" w:color="auto"/>
            <w:bottom w:val="none" w:sz="0" w:space="0" w:color="auto"/>
            <w:right w:val="none" w:sz="0" w:space="0" w:color="auto"/>
          </w:divBdr>
        </w:div>
        <w:div w:id="1884058251">
          <w:marLeft w:val="360"/>
          <w:marRight w:val="0"/>
          <w:marTop w:val="200"/>
          <w:marBottom w:val="0"/>
          <w:divBdr>
            <w:top w:val="none" w:sz="0" w:space="0" w:color="auto"/>
            <w:left w:val="none" w:sz="0" w:space="0" w:color="auto"/>
            <w:bottom w:val="none" w:sz="0" w:space="0" w:color="auto"/>
            <w:right w:val="none" w:sz="0" w:space="0" w:color="auto"/>
          </w:divBdr>
        </w:div>
      </w:divsChild>
    </w:div>
    <w:div w:id="1846088348">
      <w:bodyDiv w:val="1"/>
      <w:marLeft w:val="0"/>
      <w:marRight w:val="0"/>
      <w:marTop w:val="0"/>
      <w:marBottom w:val="0"/>
      <w:divBdr>
        <w:top w:val="none" w:sz="0" w:space="0" w:color="auto"/>
        <w:left w:val="none" w:sz="0" w:space="0" w:color="auto"/>
        <w:bottom w:val="none" w:sz="0" w:space="0" w:color="auto"/>
        <w:right w:val="none" w:sz="0" w:space="0" w:color="auto"/>
      </w:divBdr>
    </w:div>
    <w:div w:id="1865628405">
      <w:bodyDiv w:val="1"/>
      <w:marLeft w:val="0"/>
      <w:marRight w:val="0"/>
      <w:marTop w:val="0"/>
      <w:marBottom w:val="0"/>
      <w:divBdr>
        <w:top w:val="none" w:sz="0" w:space="0" w:color="auto"/>
        <w:left w:val="none" w:sz="0" w:space="0" w:color="auto"/>
        <w:bottom w:val="none" w:sz="0" w:space="0" w:color="auto"/>
        <w:right w:val="none" w:sz="0" w:space="0" w:color="auto"/>
      </w:divBdr>
      <w:divsChild>
        <w:div w:id="917864289">
          <w:marLeft w:val="547"/>
          <w:marRight w:val="0"/>
          <w:marTop w:val="134"/>
          <w:marBottom w:val="0"/>
          <w:divBdr>
            <w:top w:val="none" w:sz="0" w:space="0" w:color="auto"/>
            <w:left w:val="none" w:sz="0" w:space="0" w:color="auto"/>
            <w:bottom w:val="none" w:sz="0" w:space="0" w:color="auto"/>
            <w:right w:val="none" w:sz="0" w:space="0" w:color="auto"/>
          </w:divBdr>
        </w:div>
        <w:div w:id="1432899083">
          <w:marLeft w:val="547"/>
          <w:marRight w:val="0"/>
          <w:marTop w:val="134"/>
          <w:marBottom w:val="0"/>
          <w:divBdr>
            <w:top w:val="none" w:sz="0" w:space="0" w:color="auto"/>
            <w:left w:val="none" w:sz="0" w:space="0" w:color="auto"/>
            <w:bottom w:val="none" w:sz="0" w:space="0" w:color="auto"/>
            <w:right w:val="none" w:sz="0" w:space="0" w:color="auto"/>
          </w:divBdr>
        </w:div>
        <w:div w:id="406195991">
          <w:marLeft w:val="547"/>
          <w:marRight w:val="0"/>
          <w:marTop w:val="134"/>
          <w:marBottom w:val="0"/>
          <w:divBdr>
            <w:top w:val="none" w:sz="0" w:space="0" w:color="auto"/>
            <w:left w:val="none" w:sz="0" w:space="0" w:color="auto"/>
            <w:bottom w:val="none" w:sz="0" w:space="0" w:color="auto"/>
            <w:right w:val="none" w:sz="0" w:space="0" w:color="auto"/>
          </w:divBdr>
        </w:div>
        <w:div w:id="31459959">
          <w:marLeft w:val="547"/>
          <w:marRight w:val="0"/>
          <w:marTop w:val="134"/>
          <w:marBottom w:val="0"/>
          <w:divBdr>
            <w:top w:val="none" w:sz="0" w:space="0" w:color="auto"/>
            <w:left w:val="none" w:sz="0" w:space="0" w:color="auto"/>
            <w:bottom w:val="none" w:sz="0" w:space="0" w:color="auto"/>
            <w:right w:val="none" w:sz="0" w:space="0" w:color="auto"/>
          </w:divBdr>
        </w:div>
        <w:div w:id="1923485577">
          <w:marLeft w:val="547"/>
          <w:marRight w:val="0"/>
          <w:marTop w:val="134"/>
          <w:marBottom w:val="0"/>
          <w:divBdr>
            <w:top w:val="none" w:sz="0" w:space="0" w:color="auto"/>
            <w:left w:val="none" w:sz="0" w:space="0" w:color="auto"/>
            <w:bottom w:val="none" w:sz="0" w:space="0" w:color="auto"/>
            <w:right w:val="none" w:sz="0" w:space="0" w:color="auto"/>
          </w:divBdr>
        </w:div>
        <w:div w:id="260720051">
          <w:marLeft w:val="547"/>
          <w:marRight w:val="0"/>
          <w:marTop w:val="134"/>
          <w:marBottom w:val="0"/>
          <w:divBdr>
            <w:top w:val="none" w:sz="0" w:space="0" w:color="auto"/>
            <w:left w:val="none" w:sz="0" w:space="0" w:color="auto"/>
            <w:bottom w:val="none" w:sz="0" w:space="0" w:color="auto"/>
            <w:right w:val="none" w:sz="0" w:space="0" w:color="auto"/>
          </w:divBdr>
        </w:div>
      </w:divsChild>
    </w:div>
    <w:div w:id="1960603032">
      <w:bodyDiv w:val="1"/>
      <w:marLeft w:val="0"/>
      <w:marRight w:val="0"/>
      <w:marTop w:val="0"/>
      <w:marBottom w:val="0"/>
      <w:divBdr>
        <w:top w:val="none" w:sz="0" w:space="0" w:color="auto"/>
        <w:left w:val="none" w:sz="0" w:space="0" w:color="auto"/>
        <w:bottom w:val="none" w:sz="0" w:space="0" w:color="auto"/>
        <w:right w:val="none" w:sz="0" w:space="0" w:color="auto"/>
      </w:divBdr>
      <w:divsChild>
        <w:div w:id="957643093">
          <w:marLeft w:val="432"/>
          <w:marRight w:val="0"/>
          <w:marTop w:val="200"/>
          <w:marBottom w:val="0"/>
          <w:divBdr>
            <w:top w:val="none" w:sz="0" w:space="0" w:color="auto"/>
            <w:left w:val="none" w:sz="0" w:space="0" w:color="auto"/>
            <w:bottom w:val="none" w:sz="0" w:space="0" w:color="auto"/>
            <w:right w:val="none" w:sz="0" w:space="0" w:color="auto"/>
          </w:divBdr>
        </w:div>
        <w:div w:id="1729918955">
          <w:marLeft w:val="432"/>
          <w:marRight w:val="0"/>
          <w:marTop w:val="200"/>
          <w:marBottom w:val="0"/>
          <w:divBdr>
            <w:top w:val="none" w:sz="0" w:space="0" w:color="auto"/>
            <w:left w:val="none" w:sz="0" w:space="0" w:color="auto"/>
            <w:bottom w:val="none" w:sz="0" w:space="0" w:color="auto"/>
            <w:right w:val="none" w:sz="0" w:space="0" w:color="auto"/>
          </w:divBdr>
        </w:div>
        <w:div w:id="1664973019">
          <w:marLeft w:val="432"/>
          <w:marRight w:val="0"/>
          <w:marTop w:val="200"/>
          <w:marBottom w:val="0"/>
          <w:divBdr>
            <w:top w:val="none" w:sz="0" w:space="0" w:color="auto"/>
            <w:left w:val="none" w:sz="0" w:space="0" w:color="auto"/>
            <w:bottom w:val="none" w:sz="0" w:space="0" w:color="auto"/>
            <w:right w:val="none" w:sz="0" w:space="0" w:color="auto"/>
          </w:divBdr>
        </w:div>
        <w:div w:id="873074702">
          <w:marLeft w:val="432"/>
          <w:marRight w:val="0"/>
          <w:marTop w:val="200"/>
          <w:marBottom w:val="0"/>
          <w:divBdr>
            <w:top w:val="none" w:sz="0" w:space="0" w:color="auto"/>
            <w:left w:val="none" w:sz="0" w:space="0" w:color="auto"/>
            <w:bottom w:val="none" w:sz="0" w:space="0" w:color="auto"/>
            <w:right w:val="none" w:sz="0" w:space="0" w:color="auto"/>
          </w:divBdr>
        </w:div>
      </w:divsChild>
    </w:div>
    <w:div w:id="2055959908">
      <w:bodyDiv w:val="1"/>
      <w:marLeft w:val="0"/>
      <w:marRight w:val="0"/>
      <w:marTop w:val="0"/>
      <w:marBottom w:val="0"/>
      <w:divBdr>
        <w:top w:val="none" w:sz="0" w:space="0" w:color="auto"/>
        <w:left w:val="none" w:sz="0" w:space="0" w:color="auto"/>
        <w:bottom w:val="none" w:sz="0" w:space="0" w:color="auto"/>
        <w:right w:val="none" w:sz="0" w:space="0" w:color="auto"/>
      </w:divBdr>
    </w:div>
    <w:div w:id="2073651334">
      <w:bodyDiv w:val="1"/>
      <w:marLeft w:val="0"/>
      <w:marRight w:val="0"/>
      <w:marTop w:val="0"/>
      <w:marBottom w:val="0"/>
      <w:divBdr>
        <w:top w:val="none" w:sz="0" w:space="0" w:color="auto"/>
        <w:left w:val="none" w:sz="0" w:space="0" w:color="auto"/>
        <w:bottom w:val="none" w:sz="0" w:space="0" w:color="auto"/>
        <w:right w:val="none" w:sz="0" w:space="0" w:color="auto"/>
      </w:divBdr>
      <w:divsChild>
        <w:div w:id="1485463008">
          <w:marLeft w:val="0"/>
          <w:marRight w:val="0"/>
          <w:marTop w:val="0"/>
          <w:marBottom w:val="0"/>
          <w:divBdr>
            <w:top w:val="none" w:sz="0" w:space="0" w:color="auto"/>
            <w:left w:val="none" w:sz="0" w:space="0" w:color="auto"/>
            <w:bottom w:val="none" w:sz="0" w:space="0" w:color="auto"/>
            <w:right w:val="none" w:sz="0" w:space="0" w:color="auto"/>
          </w:divBdr>
          <w:divsChild>
            <w:div w:id="2005279955">
              <w:marLeft w:val="0"/>
              <w:marRight w:val="0"/>
              <w:marTop w:val="0"/>
              <w:marBottom w:val="0"/>
              <w:divBdr>
                <w:top w:val="none" w:sz="0" w:space="0" w:color="auto"/>
                <w:left w:val="none" w:sz="0" w:space="0" w:color="auto"/>
                <w:bottom w:val="none" w:sz="0" w:space="0" w:color="auto"/>
                <w:right w:val="none" w:sz="0" w:space="0" w:color="auto"/>
              </w:divBdr>
              <w:divsChild>
                <w:div w:id="19187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dem.me/wp-content/uploads/2023/02/MNE-10.02.2023-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mbudsman.co.me/img-publications/53/coe%20polozaj%20roma%20i%20egip--ana%20u%20cg%20200x290%20final.pdf" TargetMode="External"/><Relationship Id="rId3" Type="http://schemas.openxmlformats.org/officeDocument/2006/relationships/hyperlink" Target="https://www.cedem.me/wp-content/uploads/2024/01/Socioekonomski-polozaj-Roma-u-Crnoj-Gori-web.pdf" TargetMode="External"/><Relationship Id="rId7" Type="http://schemas.openxmlformats.org/officeDocument/2006/relationships/hyperlink" Target="https://www.cedem.me/wp-content/uploads/2024/02/Etnicka-distanca-u-Crnoj-Gori-Decembar-2023%20.-2.pdf" TargetMode="External"/><Relationship Id="rId2" Type="http://schemas.openxmlformats.org/officeDocument/2006/relationships/hyperlink" Target="https://wapi.gov.me/download-preview/eb18c799-a7f3-4feb-a42e-36ac2db4eea0?version=1.0" TargetMode="External"/><Relationship Id="rId1" Type="http://schemas.openxmlformats.org/officeDocument/2006/relationships/hyperlink" Target="https://www.cedem.me/wp-content/uploads/2024/01/Socioekonomski-polozaj-Roma-u-Crnoj-Gori-web.pdf" TargetMode="External"/><Relationship Id="rId6" Type="http://schemas.openxmlformats.org/officeDocument/2006/relationships/hyperlink" Target="https://www.cedem.me/wp-content/uploads/2024/01/Socioekonomski-polozaj-Roma-u-Crnoj-Gori-web.pdf" TargetMode="External"/><Relationship Id="rId5" Type="http://schemas.openxmlformats.org/officeDocument/2006/relationships/hyperlink" Target="https://www.undp.org/eurasia/publications/regional-roma-survey-2017-country-fact-sheets" TargetMode="External"/><Relationship Id="rId4" Type="http://schemas.openxmlformats.org/officeDocument/2006/relationships/hyperlink" Target="https://www.monstat.org/cg/page.php?id=322&amp;pageid=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91C24-F951-4C7E-9E3F-95333F4B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61</Pages>
  <Words>21775</Words>
  <Characters>124119</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Goran Djurovic</dc:creator>
  <cp:lastModifiedBy>User</cp:lastModifiedBy>
  <cp:revision>102</cp:revision>
  <cp:lastPrinted>2025-02-05T11:53:00Z</cp:lastPrinted>
  <dcterms:created xsi:type="dcterms:W3CDTF">2024-10-17T14:22:00Z</dcterms:created>
  <dcterms:modified xsi:type="dcterms:W3CDTF">2025-02-05T12:12:00Z</dcterms:modified>
</cp:coreProperties>
</file>