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6CF7" w:rsidRDefault="008D1ABD" w:rsidP="008D1ABD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На основну члана 94 Закона о социјалној и дјечијој заштитит </w:t>
      </w:r>
      <w:r w:rsidR="00512ABD">
        <w:rPr>
          <w:lang w:val="sr-Cyrl-RS"/>
        </w:rPr>
        <w:t>(</w:t>
      </w:r>
      <w:r>
        <w:rPr>
          <w:lang w:val="sr-Cyrl-RS"/>
        </w:rPr>
        <w:t xml:space="preserve">''Службени лист Црне Горе'', бр. </w:t>
      </w:r>
      <w:r>
        <w:rPr>
          <w:rFonts w:cs="Times New Roman"/>
          <w:szCs w:val="24"/>
          <w:lang w:val="sr-Cyrl-RS"/>
        </w:rPr>
        <w:t>27/13, 1/15, 42/15, 47/15, 56/16, 66/16, 1/17, 31/17, 42/17, 50/17, 59/21, 145/21, 145/21 и 3/23</w:t>
      </w:r>
      <w:r>
        <w:rPr>
          <w:rFonts w:cs="Times New Roman"/>
          <w:szCs w:val="24"/>
          <w:lang w:val="sr-Cyrl-RS"/>
        </w:rPr>
        <w:t>) и члана 21 Статута ЈУ ''Дневни центар за дјецу и омладину са сметњама и тешкоћама у развоју'' Беране, Управни одбор ЈУ ''Дневни центар за дјецу и омладину са сметњама и тешкоћама у развоју'' Беране, на сједници одржаној 27. 12. 2023. године, донио је</w:t>
      </w:r>
    </w:p>
    <w:p w:rsidR="008D1ABD" w:rsidRDefault="008D1ABD" w:rsidP="008D1ABD">
      <w:pPr>
        <w:pStyle w:val="NoSpacing"/>
        <w:jc w:val="both"/>
        <w:rPr>
          <w:rFonts w:cs="Times New Roman"/>
          <w:szCs w:val="24"/>
          <w:lang w:val="sr-Cyrl-RS"/>
        </w:rPr>
      </w:pPr>
    </w:p>
    <w:p w:rsidR="008D1ABD" w:rsidRDefault="008D1ABD" w:rsidP="008D1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</w:p>
    <w:p w:rsidR="00512ABD" w:rsidRPr="008D1ABD" w:rsidRDefault="00512ABD" w:rsidP="008D1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</w:p>
    <w:p w:rsidR="008D1ABD" w:rsidRPr="008D1ABD" w:rsidRDefault="008D1ABD" w:rsidP="008D1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  <w:r w:rsidRPr="008D1ABD">
        <w:rPr>
          <w:rFonts w:cs="Times New Roman"/>
          <w:b/>
          <w:bCs/>
          <w:szCs w:val="24"/>
          <w:lang w:val="sr-Cyrl-RS"/>
        </w:rPr>
        <w:t>О  Д  Л  У  К  У</w:t>
      </w:r>
    </w:p>
    <w:p w:rsidR="008D1ABD" w:rsidRDefault="008D1ABD" w:rsidP="008D1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  <w:r w:rsidRPr="008D1ABD">
        <w:rPr>
          <w:rFonts w:cs="Times New Roman"/>
          <w:b/>
          <w:bCs/>
          <w:szCs w:val="24"/>
          <w:lang w:val="sr-Cyrl-RS"/>
        </w:rPr>
        <w:t>о допунама Статута ЈУ ''</w:t>
      </w:r>
      <w:r w:rsidR="00512ABD">
        <w:rPr>
          <w:rFonts w:cs="Times New Roman"/>
          <w:b/>
          <w:bCs/>
          <w:szCs w:val="24"/>
          <w:lang w:val="sr-Cyrl-RS"/>
        </w:rPr>
        <w:t>Д</w:t>
      </w:r>
      <w:r w:rsidRPr="008D1ABD">
        <w:rPr>
          <w:rFonts w:cs="Times New Roman"/>
          <w:b/>
          <w:bCs/>
          <w:szCs w:val="24"/>
          <w:lang w:val="sr-Cyrl-RS"/>
        </w:rPr>
        <w:t>невни центар за дјецу и омладину са сметњама и тешкоћама у развоју'' Беране</w:t>
      </w:r>
    </w:p>
    <w:p w:rsidR="008D1ABD" w:rsidRDefault="008D1ABD" w:rsidP="008D1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</w:p>
    <w:p w:rsidR="00512ABD" w:rsidRDefault="00512ABD" w:rsidP="008D1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</w:p>
    <w:p w:rsidR="008D1ABD" w:rsidRDefault="00845AF2" w:rsidP="008D1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  <w:r>
        <w:rPr>
          <w:rFonts w:cs="Times New Roman"/>
          <w:b/>
          <w:bCs/>
          <w:szCs w:val="24"/>
          <w:lang w:val="sr-Cyrl-RS"/>
        </w:rPr>
        <w:t>Члан 1</w:t>
      </w:r>
    </w:p>
    <w:p w:rsidR="00845AF2" w:rsidRDefault="00845AF2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845AF2" w:rsidRDefault="00845AF2" w:rsidP="00512ABD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У члану 5 Статута ЈУ ''Дневни центар за дјецу и омладину са сметњама и тешкоћама у развоју'' Беране, након става 3 додаје се став 4 који гласи:</w:t>
      </w:r>
    </w:p>
    <w:p w:rsidR="00845AF2" w:rsidRDefault="00845AF2" w:rsidP="00512ABD">
      <w:pPr>
        <w:pStyle w:val="NoSpacing"/>
        <w:jc w:val="both"/>
        <w:rPr>
          <w:rFonts w:cs="Times New Roman"/>
          <w:szCs w:val="24"/>
          <w:lang w:val="sr-Cyrl-RS"/>
        </w:rPr>
      </w:pPr>
    </w:p>
    <w:p w:rsidR="00845AF2" w:rsidRDefault="00845AF2" w:rsidP="00512ABD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''Дневни центар има пријемни штамбиљ. Пријемни штамбиљ је правоугаоног облика, димензије 70 мм </w:t>
      </w:r>
      <w:r w:rsidR="00512ABD">
        <w:rPr>
          <w:rFonts w:cs="Times New Roman"/>
          <w:szCs w:val="24"/>
          <w:lang w:val="sr-Cyrl-RS"/>
        </w:rPr>
        <w:t xml:space="preserve">х </w:t>
      </w:r>
      <w:r>
        <w:rPr>
          <w:rFonts w:cs="Times New Roman"/>
          <w:szCs w:val="24"/>
          <w:lang w:val="sr-Cyrl-RS"/>
        </w:rPr>
        <w:t>30 мм гдје се изнад правоугаоника налази текст ЈУ''Дневни центар за дјецу и омладину са сметњама и тешкоћама у развоју'' Беране, у првом реду правоугаоника је табеларно приказан текст у пет колона и то – у првој колони је Организациона јединица; друга колона носи ознаку – Јединствени класификациони знак; трећа колона носи ознаку – Редни број; четврта колона носи ознаку – Прилог и пета колона носи ознаку – Вриједност. Испод текста у колонама налазе се празна поља за попуњавање''.</w:t>
      </w: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Досадашњи став 4 постаје став 5.</w:t>
      </w: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</w:p>
    <w:p w:rsidR="00845AF2" w:rsidRDefault="00845AF2" w:rsidP="00512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  <w:r w:rsidRPr="00512ABD">
        <w:rPr>
          <w:rFonts w:cs="Times New Roman"/>
          <w:b/>
          <w:bCs/>
          <w:szCs w:val="24"/>
          <w:lang w:val="sr-Cyrl-RS"/>
        </w:rPr>
        <w:t>Члан 2</w:t>
      </w:r>
    </w:p>
    <w:p w:rsidR="00512ABD" w:rsidRPr="00512ABD" w:rsidRDefault="00512ABD" w:rsidP="00512ABD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Ова одлука ступа на снагу даном давања сагласности  од стране оснивача, а објавиће се на огласној табли ЈУ ''Дневни центар за дјецу и омладину са сметњама и тешкоћама у развоју'' Беране.</w:t>
      </w: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</w:p>
    <w:p w:rsidR="00512ABD" w:rsidRDefault="00512ABD" w:rsidP="00845AF2">
      <w:pPr>
        <w:pStyle w:val="NoSpacing"/>
        <w:rPr>
          <w:rFonts w:cs="Times New Roman"/>
          <w:szCs w:val="24"/>
          <w:lang w:val="sr-Cyrl-RS"/>
        </w:rPr>
      </w:pP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Број: 5605</w:t>
      </w: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Беране, 27.12.2023.</w:t>
      </w: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</w:p>
    <w:p w:rsidR="00845AF2" w:rsidRDefault="00845AF2" w:rsidP="00845AF2">
      <w:pPr>
        <w:pStyle w:val="NoSpacing"/>
        <w:rPr>
          <w:rFonts w:cs="Times New Roman"/>
          <w:szCs w:val="24"/>
          <w:lang w:val="sr-Cyrl-RS"/>
        </w:rPr>
      </w:pPr>
    </w:p>
    <w:p w:rsidR="00512ABD" w:rsidRDefault="00512ABD" w:rsidP="00845AF2">
      <w:pPr>
        <w:pStyle w:val="NoSpacing"/>
        <w:rPr>
          <w:rFonts w:cs="Times New Roman"/>
          <w:szCs w:val="24"/>
          <w:lang w:val="sr-Cyrl-RS"/>
        </w:rPr>
      </w:pPr>
    </w:p>
    <w:p w:rsidR="00512ABD" w:rsidRDefault="00512ABD" w:rsidP="00845AF2">
      <w:pPr>
        <w:pStyle w:val="NoSpacing"/>
        <w:rPr>
          <w:rFonts w:cs="Times New Roman"/>
          <w:szCs w:val="24"/>
          <w:lang w:val="sr-Cyrl-RS"/>
        </w:rPr>
      </w:pPr>
    </w:p>
    <w:p w:rsidR="00845AF2" w:rsidRPr="00512ABD" w:rsidRDefault="00845AF2" w:rsidP="00845AF2">
      <w:pPr>
        <w:pStyle w:val="NoSpacing"/>
        <w:rPr>
          <w:rFonts w:cs="Times New Roman"/>
          <w:b/>
          <w:bCs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 w:rsidRPr="00512ABD">
        <w:rPr>
          <w:rFonts w:cs="Times New Roman"/>
          <w:b/>
          <w:bCs/>
          <w:szCs w:val="24"/>
          <w:lang w:val="sr-Cyrl-RS"/>
        </w:rPr>
        <w:t>ПРЕДСЈЕДНИЦА УПРАВНОГ ОДБОРА</w:t>
      </w:r>
    </w:p>
    <w:p w:rsidR="00512ABD" w:rsidRDefault="00512ABD" w:rsidP="00845AF2">
      <w:pPr>
        <w:pStyle w:val="NoSpacing"/>
        <w:rPr>
          <w:rFonts w:cs="Times New Roman"/>
          <w:b/>
          <w:bCs/>
          <w:szCs w:val="24"/>
          <w:lang w:val="sr-Cyrl-RS"/>
        </w:rPr>
      </w:pPr>
      <w:r w:rsidRPr="00512ABD">
        <w:rPr>
          <w:rFonts w:cs="Times New Roman"/>
          <w:b/>
          <w:bCs/>
          <w:szCs w:val="24"/>
          <w:lang w:val="sr-Cyrl-RS"/>
        </w:rPr>
        <w:tab/>
      </w:r>
      <w:r w:rsidRPr="00512ABD">
        <w:rPr>
          <w:rFonts w:cs="Times New Roman"/>
          <w:b/>
          <w:bCs/>
          <w:szCs w:val="24"/>
          <w:lang w:val="sr-Cyrl-RS"/>
        </w:rPr>
        <w:tab/>
      </w:r>
      <w:r w:rsidRPr="00512ABD">
        <w:rPr>
          <w:rFonts w:cs="Times New Roman"/>
          <w:b/>
          <w:bCs/>
          <w:szCs w:val="24"/>
          <w:lang w:val="sr-Cyrl-RS"/>
        </w:rPr>
        <w:tab/>
      </w:r>
      <w:r w:rsidRPr="00512ABD">
        <w:rPr>
          <w:rFonts w:cs="Times New Roman"/>
          <w:b/>
          <w:bCs/>
          <w:szCs w:val="24"/>
          <w:lang w:val="sr-Cyrl-RS"/>
        </w:rPr>
        <w:tab/>
      </w:r>
      <w:r w:rsidRPr="00512ABD">
        <w:rPr>
          <w:rFonts w:cs="Times New Roman"/>
          <w:b/>
          <w:bCs/>
          <w:szCs w:val="24"/>
          <w:lang w:val="sr-Cyrl-RS"/>
        </w:rPr>
        <w:tab/>
      </w:r>
      <w:r w:rsidRPr="00512ABD">
        <w:rPr>
          <w:rFonts w:cs="Times New Roman"/>
          <w:b/>
          <w:bCs/>
          <w:szCs w:val="24"/>
          <w:lang w:val="sr-Cyrl-RS"/>
        </w:rPr>
        <w:tab/>
      </w:r>
      <w:r w:rsidRPr="00512ABD">
        <w:rPr>
          <w:rFonts w:cs="Times New Roman"/>
          <w:b/>
          <w:bCs/>
          <w:szCs w:val="24"/>
          <w:lang w:val="sr-Cyrl-RS"/>
        </w:rPr>
        <w:tab/>
        <w:t xml:space="preserve">       </w:t>
      </w:r>
      <w:r>
        <w:rPr>
          <w:rFonts w:cs="Times New Roman"/>
          <w:b/>
          <w:bCs/>
          <w:szCs w:val="24"/>
          <w:lang w:val="sr-Cyrl-RS"/>
        </w:rPr>
        <w:t xml:space="preserve"> </w:t>
      </w:r>
      <w:r w:rsidRPr="00512ABD">
        <w:rPr>
          <w:rFonts w:cs="Times New Roman"/>
          <w:b/>
          <w:bCs/>
          <w:szCs w:val="24"/>
          <w:lang w:val="sr-Cyrl-RS"/>
        </w:rPr>
        <w:t xml:space="preserve"> Зорица  Бабић,с.р.</w:t>
      </w: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28398C">
      <w:pPr>
        <w:pStyle w:val="NoSpacing"/>
        <w:jc w:val="center"/>
        <w:rPr>
          <w:rFonts w:cs="Times New Roman"/>
          <w:b/>
          <w:bCs/>
          <w:szCs w:val="24"/>
          <w:lang w:val="sr-Cyrl-RS"/>
        </w:rPr>
      </w:pPr>
      <w:r>
        <w:rPr>
          <w:rFonts w:cs="Times New Roman"/>
          <w:b/>
          <w:bCs/>
          <w:szCs w:val="24"/>
          <w:lang w:val="sr-Cyrl-RS"/>
        </w:rPr>
        <w:t>О б р а з л о ж е њ е</w:t>
      </w: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Pr="0028398C" w:rsidRDefault="0028398C" w:rsidP="00845AF2">
      <w:pPr>
        <w:pStyle w:val="NoSpacing"/>
        <w:rPr>
          <w:rFonts w:cs="Times New Roman"/>
          <w:szCs w:val="24"/>
          <w:lang w:val="sr-Cyrl-RS"/>
        </w:rPr>
      </w:pPr>
      <w:r w:rsidRPr="0028398C">
        <w:rPr>
          <w:rFonts w:cs="Times New Roman"/>
          <w:szCs w:val="24"/>
          <w:lang w:val="sr-Cyrl-RS"/>
        </w:rPr>
        <w:t>Правни основ</w:t>
      </w:r>
    </w:p>
    <w:p w:rsidR="0028398C" w:rsidRDefault="0028398C" w:rsidP="00845AF2">
      <w:pPr>
        <w:pStyle w:val="NoSpacing"/>
        <w:rPr>
          <w:rFonts w:cs="Times New Roman"/>
          <w:b/>
          <w:bCs/>
          <w:szCs w:val="24"/>
          <w:lang w:val="sr-Cyrl-RS"/>
        </w:rPr>
      </w:pPr>
    </w:p>
    <w:p w:rsidR="0028398C" w:rsidRDefault="0028398C" w:rsidP="0028398C">
      <w:pPr>
        <w:pStyle w:val="NoSpacing"/>
        <w:jc w:val="both"/>
        <w:rPr>
          <w:rFonts w:cs="Times New Roman"/>
          <w:szCs w:val="24"/>
          <w:lang w:val="sr-Cyrl-RS"/>
        </w:rPr>
      </w:pPr>
      <w:r w:rsidRPr="0028398C">
        <w:rPr>
          <w:rFonts w:cs="Times New Roman"/>
          <w:szCs w:val="24"/>
          <w:lang w:val="sr-Cyrl-RS"/>
        </w:rPr>
        <w:t>Правни основ за доношење ове одлуке садржан је у члану 94 Закона о социјалној и дјечијој заштити (''Службени лист Црне Горе, бр.</w:t>
      </w:r>
      <w:r>
        <w:rPr>
          <w:rFonts w:cs="Times New Roman"/>
          <w:b/>
          <w:bCs/>
          <w:szCs w:val="24"/>
          <w:lang w:val="sr-Cyrl-RS"/>
        </w:rPr>
        <w:t xml:space="preserve"> </w:t>
      </w:r>
      <w:r>
        <w:rPr>
          <w:lang w:val="sr-Cyrl-RS"/>
        </w:rPr>
        <w:t xml:space="preserve">бр. </w:t>
      </w:r>
      <w:r>
        <w:rPr>
          <w:rFonts w:cs="Times New Roman"/>
          <w:szCs w:val="24"/>
          <w:lang w:val="sr-Cyrl-RS"/>
        </w:rPr>
        <w:t>27/13, 1/15, 42/15, 47/15, 56/16, 66/16, 1/17, 31/17, 42/17, 50/17, 59/21, 145/21, 145/21 и 3/23)</w:t>
      </w:r>
      <w:r>
        <w:rPr>
          <w:rFonts w:cs="Times New Roman"/>
          <w:szCs w:val="24"/>
          <w:lang w:val="sr-Cyrl-RS"/>
        </w:rPr>
        <w:t xml:space="preserve"> и члану 37 Статута ЈУ ''Дневни центар за дјецу и омладину са сметњама и тешкоћама у развоју'' Беране који прописује да Статут и друга општа акта доноси Управни одбор на предлог директора, на начин и по поступку предвиђеним за њихово доношење.</w:t>
      </w:r>
    </w:p>
    <w:p w:rsidR="0028398C" w:rsidRDefault="0028398C" w:rsidP="0028398C">
      <w:pPr>
        <w:pStyle w:val="NoSpacing"/>
        <w:jc w:val="both"/>
        <w:rPr>
          <w:rFonts w:cs="Times New Roman"/>
          <w:szCs w:val="24"/>
          <w:lang w:val="sr-Cyrl-RS"/>
        </w:rPr>
      </w:pPr>
    </w:p>
    <w:p w:rsidR="0028398C" w:rsidRDefault="0028398C" w:rsidP="0028398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Разлог за доношење</w:t>
      </w:r>
    </w:p>
    <w:p w:rsidR="0028398C" w:rsidRDefault="0028398C" w:rsidP="0028398C">
      <w:pPr>
        <w:pStyle w:val="NoSpacing"/>
        <w:jc w:val="both"/>
        <w:rPr>
          <w:rFonts w:cs="Times New Roman"/>
          <w:szCs w:val="24"/>
          <w:lang w:val="sr-Cyrl-RS"/>
        </w:rPr>
      </w:pPr>
    </w:p>
    <w:p w:rsidR="0028398C" w:rsidRDefault="0028398C" w:rsidP="0028398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Чланом 5 Статута ЈУ ''Дневни центар за дјецу и омладину са сметњама и тешкоћама у развоју'' Беране прописано је да Дневни центар има свој печат и штамбиљ. Упутством о начину вршења канцеларијског пословања предвиђено је да установа посједује и пријемни штамбиљ чији изглед је прописан обрасцем 1 који је саставни дио наведеног упутства.</w:t>
      </w:r>
    </w:p>
    <w:p w:rsidR="0028398C" w:rsidRPr="00512ABD" w:rsidRDefault="0028398C" w:rsidP="0028398C">
      <w:pPr>
        <w:pStyle w:val="NoSpacing"/>
        <w:jc w:val="both"/>
        <w:rPr>
          <w:rFonts w:cs="Times New Roman"/>
          <w:b/>
          <w:bCs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Из разлога горе наведених проистекла је обавеза да ЈУ ''Дневни центар за дјецу и омладину са сметњама и тешкоћама у развоју'' Беране усагласи Статут као основни општи акт са Упутством о начину вршења канцеларијског пословања у дијелу који се односи на печат, штамбиљ и пријемни штамбиљ.</w:t>
      </w:r>
    </w:p>
    <w:sectPr w:rsidR="0028398C" w:rsidRPr="0051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E5"/>
    <w:rsid w:val="0028398C"/>
    <w:rsid w:val="00396CF7"/>
    <w:rsid w:val="00512ABD"/>
    <w:rsid w:val="005755E5"/>
    <w:rsid w:val="00845AF2"/>
    <w:rsid w:val="008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359F"/>
  <w15:chartTrackingRefBased/>
  <w15:docId w15:val="{FC10CF71-2F29-4F71-804B-6B399F4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2024-03-06T06:57:00Z</dcterms:created>
  <dcterms:modified xsi:type="dcterms:W3CDTF">2024-03-06T07:13:00Z</dcterms:modified>
</cp:coreProperties>
</file>