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ABA2" w14:textId="77777777" w:rsidR="00261EB7" w:rsidRDefault="00261EB7" w:rsidP="007560A1">
      <w:pPr>
        <w:rPr>
          <w:b/>
          <w:bCs/>
          <w:i/>
          <w:iCs/>
          <w:sz w:val="22"/>
          <w:szCs w:val="22"/>
          <w:highlight w:val="yellow"/>
          <w:lang w:val="sr-Latn-CS"/>
        </w:rPr>
      </w:pPr>
    </w:p>
    <w:p w14:paraId="3BD74769" w14:textId="77777777" w:rsidR="005A3F99" w:rsidRPr="00C53377" w:rsidRDefault="005A3F99" w:rsidP="005A3F99">
      <w:pPr>
        <w:tabs>
          <w:tab w:val="left" w:pos="855"/>
        </w:tabs>
        <w:ind w:left="-709" w:right="-375"/>
        <w:jc w:val="center"/>
        <w:rPr>
          <w:i/>
          <w:sz w:val="24"/>
          <w:szCs w:val="24"/>
        </w:rPr>
      </w:pPr>
      <w:r w:rsidRPr="00C53377"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FA4C01" wp14:editId="4C42BE5F">
            <wp:simplePos x="0" y="0"/>
            <wp:positionH relativeFrom="column">
              <wp:posOffset>-642620</wp:posOffset>
            </wp:positionH>
            <wp:positionV relativeFrom="paragraph">
              <wp:posOffset>-414020</wp:posOffset>
            </wp:positionV>
            <wp:extent cx="1438275" cy="1438275"/>
            <wp:effectExtent l="19050" t="0" r="9525" b="0"/>
            <wp:wrapSquare wrapText="bothSides"/>
            <wp:docPr id="2" name="Picture 1" descr="http://upload.wikimedia.org/wikipedia/sr/e/ee/FK_Berane_g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sr/e/ee/FK_Berane_goo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377">
        <w:rPr>
          <w:i/>
          <w:sz w:val="24"/>
          <w:szCs w:val="24"/>
        </w:rPr>
        <w:t>Fudbalskiklub BERANE-BERANE</w:t>
      </w:r>
    </w:p>
    <w:p w14:paraId="4CDB4DA7" w14:textId="77777777" w:rsidR="005A3F99" w:rsidRPr="00C53377" w:rsidRDefault="005A3F99" w:rsidP="005A3F99">
      <w:pPr>
        <w:spacing w:line="276" w:lineRule="auto"/>
        <w:ind w:left="-709" w:right="-375"/>
        <w:jc w:val="center"/>
        <w:rPr>
          <w:i/>
          <w:sz w:val="24"/>
          <w:szCs w:val="24"/>
        </w:rPr>
      </w:pPr>
      <w:r w:rsidRPr="00C53377">
        <w:rPr>
          <w:i/>
          <w:sz w:val="24"/>
          <w:szCs w:val="24"/>
        </w:rPr>
        <w:t>Ulica</w:t>
      </w:r>
      <w:r>
        <w:rPr>
          <w:i/>
          <w:sz w:val="24"/>
          <w:szCs w:val="24"/>
        </w:rPr>
        <w:t xml:space="preserve"> </w:t>
      </w:r>
      <w:r w:rsidRPr="00C53377">
        <w:rPr>
          <w:i/>
          <w:sz w:val="24"/>
          <w:szCs w:val="24"/>
        </w:rPr>
        <w:t>Đeda</w:t>
      </w:r>
      <w:r>
        <w:rPr>
          <w:i/>
          <w:sz w:val="24"/>
          <w:szCs w:val="24"/>
        </w:rPr>
        <w:t xml:space="preserve"> </w:t>
      </w:r>
      <w:r w:rsidRPr="00C53377">
        <w:rPr>
          <w:i/>
          <w:sz w:val="24"/>
          <w:szCs w:val="24"/>
        </w:rPr>
        <w:t>Vojvodića</w:t>
      </w:r>
      <w:r>
        <w:rPr>
          <w:i/>
          <w:sz w:val="24"/>
          <w:szCs w:val="24"/>
        </w:rPr>
        <w:t xml:space="preserve"> </w:t>
      </w:r>
      <w:r w:rsidRPr="00C53377">
        <w:rPr>
          <w:i/>
          <w:sz w:val="24"/>
          <w:szCs w:val="24"/>
        </w:rPr>
        <w:t>b.b</w:t>
      </w:r>
      <w:r>
        <w:rPr>
          <w:i/>
          <w:sz w:val="24"/>
          <w:szCs w:val="24"/>
        </w:rPr>
        <w:t xml:space="preserve"> </w:t>
      </w:r>
      <w:r w:rsidRPr="00C53377">
        <w:rPr>
          <w:i/>
          <w:sz w:val="24"/>
          <w:szCs w:val="24"/>
        </w:rPr>
        <w:t>pošt.fax 45.Berane</w:t>
      </w:r>
    </w:p>
    <w:p w14:paraId="143ED696" w14:textId="77777777" w:rsidR="005A3F99" w:rsidRPr="00C53377" w:rsidRDefault="005A3F99" w:rsidP="005A3F99">
      <w:pPr>
        <w:spacing w:line="276" w:lineRule="auto"/>
        <w:ind w:right="-37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Tel +382 (0) 67 580 – 560</w:t>
      </w:r>
    </w:p>
    <w:p w14:paraId="49BB06F1" w14:textId="77777777" w:rsidR="005A3F99" w:rsidRPr="00C53377" w:rsidRDefault="005A3F99" w:rsidP="005A3F99">
      <w:pPr>
        <w:pBdr>
          <w:bottom w:val="single" w:sz="4" w:space="1" w:color="auto"/>
        </w:pBdr>
        <w:ind w:right="-375"/>
        <w:jc w:val="center"/>
        <w:rPr>
          <w:i/>
          <w:sz w:val="24"/>
          <w:szCs w:val="24"/>
        </w:rPr>
      </w:pP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  <w:u w:val="single"/>
        </w:rPr>
        <w:softHyphen/>
      </w:r>
      <w:r w:rsidRPr="00C53377">
        <w:rPr>
          <w:i/>
          <w:sz w:val="24"/>
          <w:szCs w:val="24"/>
        </w:rPr>
        <w:t xml:space="preserve">Ž.r. 510 – 18109 - 33, </w:t>
      </w:r>
    </w:p>
    <w:p w14:paraId="27062C36" w14:textId="77777777" w:rsidR="005A3F99" w:rsidRDefault="005A3F99" w:rsidP="005A3F99">
      <w:pPr>
        <w:rPr>
          <w:sz w:val="28"/>
          <w:szCs w:val="28"/>
        </w:rPr>
      </w:pPr>
    </w:p>
    <w:p w14:paraId="32DAD33C" w14:textId="77777777" w:rsidR="004E5D06" w:rsidRDefault="004E5D06" w:rsidP="00261EB7">
      <w:pPr>
        <w:jc w:val="center"/>
        <w:rPr>
          <w:b/>
          <w:bCs/>
          <w:i/>
          <w:iCs/>
          <w:sz w:val="22"/>
          <w:szCs w:val="22"/>
          <w:highlight w:val="yellow"/>
          <w:lang w:val="sr-Latn-CS"/>
        </w:rPr>
      </w:pPr>
    </w:p>
    <w:p w14:paraId="0FE66071" w14:textId="77777777" w:rsidR="005A3F99" w:rsidRDefault="005A3F99" w:rsidP="003E0211">
      <w:pPr>
        <w:rPr>
          <w:sz w:val="22"/>
          <w:szCs w:val="22"/>
          <w:lang w:val="sl-SI"/>
        </w:rPr>
      </w:pPr>
    </w:p>
    <w:p w14:paraId="140E9902" w14:textId="77777777" w:rsidR="005A3F99" w:rsidRDefault="005A3F99" w:rsidP="003E0211">
      <w:pPr>
        <w:rPr>
          <w:sz w:val="22"/>
          <w:szCs w:val="22"/>
          <w:lang w:val="sl-SI"/>
        </w:rPr>
      </w:pPr>
    </w:p>
    <w:p w14:paraId="0F109FEC" w14:textId="77777777" w:rsidR="005A3F99" w:rsidRDefault="005A3F99" w:rsidP="003E0211">
      <w:pPr>
        <w:rPr>
          <w:sz w:val="22"/>
          <w:szCs w:val="22"/>
          <w:lang w:val="sl-SI"/>
        </w:rPr>
      </w:pPr>
    </w:p>
    <w:p w14:paraId="267930C0" w14:textId="0FD257E9" w:rsidR="007549EA" w:rsidRPr="007549EA" w:rsidRDefault="007549EA" w:rsidP="007549EA">
      <w:pPr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7549EA">
        <w:rPr>
          <w:rFonts w:ascii="Calibri" w:eastAsia="Calibri" w:hAnsi="Calibri" w:cs="Calibri"/>
          <w:b/>
          <w:sz w:val="28"/>
          <w:szCs w:val="28"/>
          <w:lang w:val="en-US"/>
        </w:rPr>
        <w:t xml:space="preserve">IZVJEŠTAJ O RADU “FK BERANE” ZA 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>PERIOD OD 09.08.-31.12.</w:t>
      </w:r>
      <w:r w:rsidRPr="007549EA">
        <w:rPr>
          <w:rFonts w:ascii="Calibri" w:eastAsia="Calibri" w:hAnsi="Calibri" w:cs="Calibri"/>
          <w:b/>
          <w:sz w:val="28"/>
          <w:szCs w:val="28"/>
          <w:lang w:val="en-US"/>
        </w:rPr>
        <w:t>2022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>. GODINE</w:t>
      </w:r>
    </w:p>
    <w:p w14:paraId="3EC6E5E6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6F6E8563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7E002930" w14:textId="77777777" w:rsidR="007549EA" w:rsidRPr="007549EA" w:rsidRDefault="007549EA" w:rsidP="007549EA">
      <w:pPr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b/>
          <w:sz w:val="24"/>
          <w:szCs w:val="24"/>
          <w:lang w:val="en-US"/>
        </w:rPr>
        <w:t>UVOD</w:t>
      </w:r>
    </w:p>
    <w:p w14:paraId="67390AF3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1265F781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Ugovorom o preuzimanju  i sponzorstvu br. 388/22, od 09.08.2022. godine  koji je, Opština Berane kao osnivač kluba, zaključila sa D.o.o. “Niagara sport” definisana su prava i obaveze ugovornih strana. Opština Berane se istim ugovorom obavezala da će utvrditi i izmiriti kompletne obaveze fudbalskog kluba Berane do dana preuzimanja (09.08.2022. godine). U ovu svrhu je, prema radnom nalogu br. 01-018/22-1773, Presjednik Opštine formirao komisiju koja je sačinila Izvještaj o utvrđivanju obaveza FK Berane na dan 09.08.2022. godine. </w:t>
      </w:r>
    </w:p>
    <w:p w14:paraId="6CD4C090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8EC5710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Komisija je, na bazi relevantne dokumentacije, utvrdila ukupan iznos obaveza FK Berane od 84.415,46 € na dan preuzimanja. Strukturu duga čine obaveze prema dobavljačima u ukupnom iznosu od 53.140,58 €, obaveze za neizmirene zarade (hranarine) igračima i članovima stručnog štaba u ukupnom iznosu od 11.975,36 € i obaveze po osnovu troškova dva sudska postupka, uz napomenu da jedan postupak  još uvijek nije okončan, u ukupnom iznosu od 19.805,62 evra.</w:t>
      </w:r>
    </w:p>
    <w:p w14:paraId="5DD4D94D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49A14CAB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U sledećoj tabeli (Prilog 1) prikazan je Zaključni list (Bruto bilans) FK Berane za period od 01.01.2022 – 09.08.2022. godine.</w:t>
      </w:r>
    </w:p>
    <w:p w14:paraId="4C0712F6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471" w:type="dxa"/>
        <w:tblLayout w:type="fixed"/>
        <w:tblLook w:val="0400" w:firstRow="0" w:lastRow="0" w:firstColumn="0" w:lastColumn="0" w:noHBand="0" w:noVBand="1"/>
      </w:tblPr>
      <w:tblGrid>
        <w:gridCol w:w="1108"/>
        <w:gridCol w:w="3827"/>
        <w:gridCol w:w="1417"/>
        <w:gridCol w:w="1560"/>
        <w:gridCol w:w="1559"/>
      </w:tblGrid>
      <w:tr w:rsidR="007549EA" w:rsidRPr="007549EA" w14:paraId="3824DD66" w14:textId="77777777" w:rsidTr="00B96CAD">
        <w:trPr>
          <w:cantSplit/>
          <w:trHeight w:val="132"/>
          <w:tblHeader/>
        </w:trPr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6F5536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lastRenderedPageBreak/>
              <w:t>Prilog 1.  Zaključni list (Bruto bilans) FK Berane za period od 01.01.2022-09.08.2022</w:t>
            </w:r>
          </w:p>
        </w:tc>
      </w:tr>
      <w:tr w:rsidR="007549EA" w:rsidRPr="007549EA" w14:paraId="5A558C6C" w14:textId="77777777" w:rsidTr="00B96CAD">
        <w:trPr>
          <w:cantSplit/>
          <w:trHeight w:val="122"/>
          <w:tblHeader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4E514A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Konto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918FC6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Naziv konta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457D91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DUGUJE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EEE6F7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POTRAŽUJE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1F498D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SALDO</w:t>
            </w:r>
          </w:p>
        </w:tc>
      </w:tr>
      <w:tr w:rsidR="007549EA" w:rsidRPr="007549EA" w14:paraId="12E9634C" w14:textId="77777777" w:rsidTr="00B96CAD">
        <w:trPr>
          <w:cantSplit/>
          <w:trHeight w:val="217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022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296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FK Partizan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ED5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1.746,58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1BA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1.746,10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636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0,48</w:t>
            </w:r>
          </w:p>
        </w:tc>
      </w:tr>
      <w:tr w:rsidR="007549EA" w:rsidRPr="007549EA" w14:paraId="7D296732" w14:textId="77777777" w:rsidTr="00B96CAD">
        <w:trPr>
          <w:cantSplit/>
          <w:trHeight w:val="192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130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EB2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Žiro račun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26E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62.348,05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5F6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62.346,83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2F0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1,22</w:t>
            </w:r>
          </w:p>
        </w:tc>
      </w:tr>
      <w:tr w:rsidR="007549EA" w:rsidRPr="007549EA" w14:paraId="2AF26CD7" w14:textId="77777777" w:rsidTr="00B96CAD">
        <w:trPr>
          <w:cantSplit/>
          <w:trHeight w:val="182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D29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B43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Blagajna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4EC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45940,92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66B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45.940,92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367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78D3707E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466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BBA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Gubitak ranijih godina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A2E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1.482,97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2CD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56F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1.482,97</w:t>
            </w:r>
          </w:p>
        </w:tc>
      </w:tr>
      <w:tr w:rsidR="007549EA" w:rsidRPr="007549EA" w14:paraId="45AAABEE" w14:textId="77777777" w:rsidTr="00B96CAD">
        <w:trPr>
          <w:cantSplit/>
          <w:trHeight w:val="134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8C4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7F6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Gubitak tekuće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2C5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39.395,38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FFF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71F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39.395,38</w:t>
            </w:r>
          </w:p>
        </w:tc>
      </w:tr>
      <w:tr w:rsidR="007549EA" w:rsidRPr="007549EA" w14:paraId="1E310F88" w14:textId="77777777" w:rsidTr="00B96CAD">
        <w:trPr>
          <w:cantSplit/>
          <w:trHeight w:val="109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A0D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B6E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FSSCG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F6F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3D6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D86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5566C61D" w14:textId="77777777" w:rsidTr="00B96CAD">
        <w:trPr>
          <w:cantSplit/>
          <w:trHeight w:val="1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857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BEE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SUR Goran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DAD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440,50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6C9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204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-816,70</w:t>
            </w:r>
          </w:p>
        </w:tc>
      </w:tr>
      <w:tr w:rsidR="007549EA" w:rsidRPr="007549EA" w14:paraId="3975D8A9" w14:textId="77777777" w:rsidTr="00B96CAD">
        <w:trPr>
          <w:cantSplit/>
          <w:trHeight w:val="75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389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4AC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Sportski centar Berane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72F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0EF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42.946,00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194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-42.946,00</w:t>
            </w:r>
          </w:p>
        </w:tc>
      </w:tr>
      <w:tr w:rsidR="007549EA" w:rsidRPr="007549EA" w14:paraId="19D24AE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A38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A37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Manix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119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00F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691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25E72734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7EE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F90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Ortak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69F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F0F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505,18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EB1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-505,18</w:t>
            </w:r>
          </w:p>
        </w:tc>
      </w:tr>
      <w:tr w:rsidR="007549EA" w:rsidRPr="007549EA" w14:paraId="5AD19E03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B8F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31E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Stupovi PZU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F6E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249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7A3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08DC9FE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CEB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AD2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Božović prevoz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AD7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E1E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712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31F9CF6B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971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56D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Veljić MNE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827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EB3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CBA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1602AE6C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035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787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9F8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2.146,10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167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3.487,45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24E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-1.341,35</w:t>
            </w:r>
          </w:p>
        </w:tc>
      </w:tr>
      <w:tr w:rsidR="007549EA" w:rsidRPr="007549EA" w14:paraId="2D5E5621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212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A12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Dimić Ellite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0F7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2DF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2FE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10874533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FAD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F58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HAS spedicija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0E3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643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6A7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442D8CC6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685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3E3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Montenegro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02A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3EC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DD3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08BAE7A5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57F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052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Zedux Hotel Berane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91E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01E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2E3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6A7CE742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504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80A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JU Dom učenika i studenata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E1C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679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D7D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5A5B7487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C9D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D29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MM Sistems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CFC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F91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510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0E30AA4A" w14:textId="77777777" w:rsidTr="00B96CAD">
        <w:trPr>
          <w:cantSplit/>
          <w:trHeight w:val="89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553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96E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Tesla medical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6AF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601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7AE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318F6B86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9F7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761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Luč Berane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274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9CF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DAC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43272711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BBF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973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Sava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50E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D7D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9EC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5F36352E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961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8F5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7D9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3.044,10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7E8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3.044,10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640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4000C161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161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CEF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CCA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AE6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E5E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62E2966E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7B8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F8D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Stojanović medical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A55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1F7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036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7808BE5D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D82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433024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E9A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Office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2F7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B25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7F7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1BF5BC81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DBB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C9F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Vulević Vuk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49E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D15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1B0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1.200,00</w:t>
            </w:r>
          </w:p>
        </w:tc>
      </w:tr>
      <w:tr w:rsidR="007549EA" w:rsidRPr="007549EA" w14:paraId="0ACEAD7E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55F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9C6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Šoškić Mladen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19C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BDC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ACD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100,00</w:t>
            </w:r>
          </w:p>
        </w:tc>
      </w:tr>
      <w:tr w:rsidR="007549EA" w:rsidRPr="007549EA" w14:paraId="0D2D85E9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782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CDD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Nedić Marko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F6B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BD9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1DA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1.200,00</w:t>
            </w:r>
          </w:p>
        </w:tc>
      </w:tr>
      <w:tr w:rsidR="007549EA" w:rsidRPr="007549EA" w14:paraId="7B3E877B" w14:textId="77777777" w:rsidTr="00B96CAD">
        <w:trPr>
          <w:cantSplit/>
          <w:trHeight w:val="175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E0E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228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Aković Goran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97F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2.250,00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98A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27E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2.250,00</w:t>
            </w:r>
          </w:p>
        </w:tc>
      </w:tr>
      <w:tr w:rsidR="007549EA" w:rsidRPr="007549EA" w14:paraId="4BB903B5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6D3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012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Šunjević Nemanja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AF5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D68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991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950,00</w:t>
            </w:r>
          </w:p>
        </w:tc>
      </w:tr>
      <w:tr w:rsidR="007549EA" w:rsidRPr="007549EA" w14:paraId="03B82077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0B3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723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Vukićević Danilo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041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FF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703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1.200,00</w:t>
            </w:r>
          </w:p>
        </w:tc>
      </w:tr>
      <w:tr w:rsidR="007549EA" w:rsidRPr="007549EA" w14:paraId="481E227A" w14:textId="77777777" w:rsidTr="00B96CAD">
        <w:trPr>
          <w:cantSplit/>
          <w:trHeight w:val="117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1BF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CF6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Ćulafić M. Ivica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D29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2.100,00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2CA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58B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2.100,00</w:t>
            </w:r>
          </w:p>
        </w:tc>
      </w:tr>
      <w:tr w:rsidR="007549EA" w:rsidRPr="007549EA" w14:paraId="2FBC5494" w14:textId="77777777" w:rsidTr="00B96CAD">
        <w:trPr>
          <w:cantSplit/>
          <w:trHeight w:val="93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77A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8A5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Tomović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7CA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E43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B10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950,00</w:t>
            </w:r>
          </w:p>
        </w:tc>
      </w:tr>
      <w:tr w:rsidR="007549EA" w:rsidRPr="007549EA" w14:paraId="1692B70E" w14:textId="77777777" w:rsidTr="00B96CAD">
        <w:trPr>
          <w:cantSplit/>
          <w:trHeight w:val="225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6F2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3C2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Milanović Srđan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6A1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009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F50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80,00</w:t>
            </w:r>
          </w:p>
        </w:tc>
      </w:tr>
      <w:tr w:rsidR="007549EA" w:rsidRPr="007549EA" w14:paraId="6ECD1D30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5FB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C75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Savio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3DB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02B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901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1.500,00</w:t>
            </w:r>
          </w:p>
        </w:tc>
      </w:tr>
      <w:tr w:rsidR="007549EA" w:rsidRPr="007549EA" w14:paraId="24BE46E8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B70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FD8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Baba Masan Almasan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30C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60F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A48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650,00</w:t>
            </w:r>
          </w:p>
        </w:tc>
      </w:tr>
      <w:tr w:rsidR="007549EA" w:rsidRPr="007549EA" w14:paraId="2AED2C1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070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5BB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Barjaktarović Nemanja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D3A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626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77E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1.790,00</w:t>
            </w:r>
          </w:p>
        </w:tc>
      </w:tr>
      <w:tr w:rsidR="007549EA" w:rsidRPr="007549EA" w14:paraId="0933574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5CC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CE2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Šćekić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81A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577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0C2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</w:tr>
      <w:tr w:rsidR="007549EA" w:rsidRPr="007549EA" w14:paraId="19A14DB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4FD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2B1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Đukić Nebojša - Ekonom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F31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A75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F40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900,00</w:t>
            </w:r>
          </w:p>
        </w:tc>
      </w:tr>
      <w:tr w:rsidR="007549EA" w:rsidRPr="007549EA" w14:paraId="0230BE3B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721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E6C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Bulić Aleksandar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401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F1A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62F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</w:tr>
      <w:tr w:rsidR="007549EA" w:rsidRPr="007549EA" w14:paraId="1083556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93C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476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Cimbaljević Novo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27A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782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506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250,00</w:t>
            </w:r>
          </w:p>
        </w:tc>
      </w:tr>
      <w:tr w:rsidR="007549EA" w:rsidRPr="007549EA" w14:paraId="6B74480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4B2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DEE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Tmušić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0AB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27E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AF9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1.200,00</w:t>
            </w:r>
          </w:p>
        </w:tc>
      </w:tr>
      <w:tr w:rsidR="007549EA" w:rsidRPr="007549EA" w14:paraId="3A11E15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4C9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6C0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Sekulić Dragoljub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62F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85B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0F4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400,00</w:t>
            </w:r>
          </w:p>
        </w:tc>
      </w:tr>
      <w:tr w:rsidR="007549EA" w:rsidRPr="007549EA" w14:paraId="6AD838D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BCD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4FF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Bujiša Božidar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108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A5D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756C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1.500,00</w:t>
            </w:r>
          </w:p>
        </w:tc>
      </w:tr>
      <w:tr w:rsidR="007549EA" w:rsidRPr="007549EA" w14:paraId="0B2277FF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DE0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52044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D24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Kuč Adis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1E8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76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51E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300,00</w:t>
            </w:r>
          </w:p>
        </w:tc>
      </w:tr>
      <w:tr w:rsidR="007549EA" w:rsidRPr="007549EA" w14:paraId="7E8646D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1A0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2E5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Mićunović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E1D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3F2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DAD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1.650,00</w:t>
            </w:r>
          </w:p>
        </w:tc>
      </w:tr>
      <w:tr w:rsidR="007549EA" w:rsidRPr="007549EA" w14:paraId="29CA716F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878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B1B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Čikić Tarik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B71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6CE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72C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1.250,00</w:t>
            </w:r>
          </w:p>
        </w:tc>
      </w:tr>
      <w:tr w:rsidR="007549EA" w:rsidRPr="007549EA" w14:paraId="3C464C5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7A6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9B6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Milić Miljojko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C46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017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744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750,00</w:t>
            </w:r>
          </w:p>
        </w:tc>
      </w:tr>
      <w:tr w:rsidR="007549EA" w:rsidRPr="007549EA" w14:paraId="710FA11F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AEE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520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Guberinič Mihailo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A1B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C46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56B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150,00</w:t>
            </w:r>
          </w:p>
        </w:tc>
      </w:tr>
      <w:tr w:rsidR="007549EA" w:rsidRPr="007549EA" w14:paraId="07A730D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03E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35B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Marsenić Andrija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93D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570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AE4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150,00</w:t>
            </w:r>
          </w:p>
        </w:tc>
      </w:tr>
      <w:tr w:rsidR="007549EA" w:rsidRPr="007549EA" w14:paraId="1D7E368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4EF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246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Lončar Mihailo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93D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469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047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</w:tr>
      <w:tr w:rsidR="007549EA" w:rsidRPr="007549EA" w14:paraId="27DB4CC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DFD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E61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Đurišić Aleksandar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A45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BED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60B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</w:tr>
      <w:tr w:rsidR="007549EA" w:rsidRPr="007549EA" w14:paraId="0C6B454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AD3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C39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Bojić Lazar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481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D5C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53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150,00</w:t>
            </w:r>
          </w:p>
        </w:tc>
      </w:tr>
      <w:tr w:rsidR="007549EA" w:rsidRPr="007549EA" w14:paraId="79C1676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43E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CF7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Đukić Zoran - smještaj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BF1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3A9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2C1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2.500,00</w:t>
            </w:r>
          </w:p>
        </w:tc>
      </w:tr>
      <w:tr w:rsidR="007549EA" w:rsidRPr="007549EA" w14:paraId="5311684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FBD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3E4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Juković Muslija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940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567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D41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450,00</w:t>
            </w:r>
          </w:p>
        </w:tc>
      </w:tr>
      <w:tr w:rsidR="007549EA" w:rsidRPr="007549EA" w14:paraId="388B3E7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3C6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996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Muković Fatih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F28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9ED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DB9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3.050,00</w:t>
            </w:r>
          </w:p>
        </w:tc>
      </w:tr>
      <w:tr w:rsidR="007549EA" w:rsidRPr="007549EA" w14:paraId="7706F7B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221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CC2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Šćekić Filip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D62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464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DC8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1.550,00</w:t>
            </w:r>
          </w:p>
        </w:tc>
      </w:tr>
      <w:tr w:rsidR="007549EA" w:rsidRPr="007549EA" w14:paraId="3E4CFF4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FF8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A1A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Jevrić Dušan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974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525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9B6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3.100,00</w:t>
            </w:r>
          </w:p>
        </w:tc>
      </w:tr>
      <w:tr w:rsidR="007549EA" w:rsidRPr="007549EA" w14:paraId="3BE4AB2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35B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2DF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Labović Milić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06D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431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B33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200,00</w:t>
            </w:r>
          </w:p>
        </w:tc>
      </w:tr>
      <w:tr w:rsidR="007549EA" w:rsidRPr="007549EA" w14:paraId="3C108C0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1DB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86F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Drljrvić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B17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B04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392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60,00</w:t>
            </w:r>
          </w:p>
        </w:tc>
      </w:tr>
      <w:tr w:rsidR="007549EA" w:rsidRPr="007549EA" w14:paraId="715C9D4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AF9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A1D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Jeknić Vojin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17A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798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D0E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450,00</w:t>
            </w:r>
          </w:p>
        </w:tc>
      </w:tr>
      <w:tr w:rsidR="007549EA" w:rsidRPr="007549EA" w14:paraId="4872A61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C6E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17A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Mugoša Jovan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A22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A4A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89C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300,00</w:t>
            </w:r>
          </w:p>
        </w:tc>
      </w:tr>
      <w:tr w:rsidR="007549EA" w:rsidRPr="007549EA" w14:paraId="7F50E24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157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86E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Troškovi nabavke opreme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FBD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7465,23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575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CEE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7465,23</w:t>
            </w:r>
          </w:p>
        </w:tc>
      </w:tr>
      <w:tr w:rsidR="007549EA" w:rsidRPr="007549EA" w14:paraId="4249F25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1CD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A77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Troškovi zakupa objekata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424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5.559,00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456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6A2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5.559,00</w:t>
            </w:r>
          </w:p>
        </w:tc>
      </w:tr>
      <w:tr w:rsidR="007549EA" w:rsidRPr="007549EA" w14:paraId="6E27504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39E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7EB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Troškovi goriva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92A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6F9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693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525,01</w:t>
            </w:r>
          </w:p>
        </w:tc>
      </w:tr>
      <w:tr w:rsidR="007549EA" w:rsidRPr="007549EA" w14:paraId="0A521CC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046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AE6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Troškovi sudija i delegata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385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7.855,00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D93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DFA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7.755,00</w:t>
            </w:r>
          </w:p>
        </w:tc>
      </w:tr>
      <w:tr w:rsidR="007549EA" w:rsidRPr="007549EA" w14:paraId="4658465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9AE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31E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Troškovi obezbeđenja i ost osoblja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636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4.710,00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434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F07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4.710,00</w:t>
            </w:r>
          </w:p>
        </w:tc>
      </w:tr>
      <w:tr w:rsidR="007549EA" w:rsidRPr="007549EA" w14:paraId="7A1908C0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951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D93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Troškovi smještaja fudbalera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C84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451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AD1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1.415,00</w:t>
            </w:r>
          </w:p>
        </w:tc>
      </w:tr>
      <w:tr w:rsidR="007549EA" w:rsidRPr="007549EA" w14:paraId="69BA8A5D" w14:textId="77777777" w:rsidTr="00B96CAD">
        <w:trPr>
          <w:cantSplit/>
          <w:trHeight w:val="36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81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E12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Troškovi prevoza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5D40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1.407,50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303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E71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1.407,50</w:t>
            </w:r>
          </w:p>
        </w:tc>
      </w:tr>
      <w:tr w:rsidR="007549EA" w:rsidRPr="007549EA" w14:paraId="7CCE379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FB49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EFC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Troškovi reprezentacije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20A7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4.253,99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501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E072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4.253,99</w:t>
            </w:r>
          </w:p>
        </w:tc>
      </w:tr>
      <w:tr w:rsidR="007549EA" w:rsidRPr="007549EA" w14:paraId="7153E74D" w14:textId="77777777" w:rsidTr="00B96CAD">
        <w:trPr>
          <w:cantSplit/>
          <w:trHeight w:val="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B2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0E9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4F8A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3.701,29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251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D9E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3.692,29</w:t>
            </w:r>
          </w:p>
        </w:tc>
      </w:tr>
      <w:tr w:rsidR="007549EA" w:rsidRPr="007549EA" w14:paraId="077CF05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6F5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5530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DB2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Bankarska provizija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629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220,32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A78E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C4DC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220,32</w:t>
            </w:r>
          </w:p>
        </w:tc>
      </w:tr>
      <w:tr w:rsidR="007549EA" w:rsidRPr="007549EA" w14:paraId="39642FE5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C07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64002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BD3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FSCG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166B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DC8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14.831,00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7F08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-14.831,00</w:t>
            </w:r>
          </w:p>
        </w:tc>
      </w:tr>
      <w:tr w:rsidR="007549EA" w:rsidRPr="007549EA" w14:paraId="25CB6235" w14:textId="77777777" w:rsidTr="00B96CAD">
        <w:trPr>
          <w:cantSplit/>
          <w:trHeight w:val="111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43C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64004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E09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Opština Berane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02B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D15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42.650,00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F2A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-42.650,00</w:t>
            </w:r>
          </w:p>
        </w:tc>
      </w:tr>
      <w:tr w:rsidR="007549EA" w:rsidRPr="007549EA" w14:paraId="7DF897EF" w14:textId="77777777" w:rsidTr="00B96CAD">
        <w:trPr>
          <w:cantSplit/>
          <w:trHeight w:val="87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62E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64005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BF2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Elektroprivreda 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A5E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DF31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1996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-3.000,00</w:t>
            </w:r>
          </w:p>
        </w:tc>
      </w:tr>
      <w:tr w:rsidR="007549EA" w:rsidRPr="007549EA" w14:paraId="1F455BE5" w14:textId="77777777" w:rsidTr="00B96CAD">
        <w:trPr>
          <w:cantSplit/>
          <w:trHeight w:val="87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A32F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64006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298D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Ostali prihodi - gotovinski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DA25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81B3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6.873,16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9C14" w14:textId="77777777" w:rsidR="007549EA" w:rsidRPr="007549EA" w:rsidRDefault="007549EA" w:rsidP="007549E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sz w:val="24"/>
                <w:szCs w:val="24"/>
                <w:lang w:val="en-US"/>
              </w:rPr>
              <w:t>-6.873,16</w:t>
            </w:r>
          </w:p>
        </w:tc>
      </w:tr>
      <w:tr w:rsidR="007549EA" w:rsidRPr="007549EA" w14:paraId="261E4476" w14:textId="77777777" w:rsidTr="00B96CAD">
        <w:trPr>
          <w:cantSplit/>
          <w:trHeight w:val="300"/>
          <w:tblHeader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3359C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7E36" w14:textId="77777777" w:rsidR="007549EA" w:rsidRPr="007549EA" w:rsidRDefault="007549EA" w:rsidP="007549E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226.394,88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D9C" w14:textId="77777777" w:rsidR="007549EA" w:rsidRPr="007549EA" w:rsidRDefault="007549EA" w:rsidP="007549E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226.394,88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521C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0,00  </w:t>
            </w:r>
          </w:p>
        </w:tc>
      </w:tr>
    </w:tbl>
    <w:p w14:paraId="723522EE" w14:textId="77777777" w:rsidR="007549EA" w:rsidRPr="007549EA" w:rsidRDefault="007549EA" w:rsidP="007549EA">
      <w:p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7B89E9E9" w14:textId="77777777" w:rsidR="007549EA" w:rsidRPr="007549EA" w:rsidRDefault="007549EA" w:rsidP="007549EA">
      <w:pPr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74DF8DBF" w14:textId="77777777" w:rsidR="007549EA" w:rsidRPr="007549EA" w:rsidRDefault="007549EA" w:rsidP="007549EA">
      <w:pPr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7549EA">
        <w:rPr>
          <w:rFonts w:ascii="Calibri" w:eastAsia="Calibri" w:hAnsi="Calibri" w:cs="Calibri"/>
          <w:b/>
          <w:sz w:val="28"/>
          <w:szCs w:val="28"/>
          <w:lang w:val="en-US"/>
        </w:rPr>
        <w:t>IZVJEŠTAJ ZA PERIOD OD 09.08.2022.-31.12.2022. GODINE</w:t>
      </w:r>
    </w:p>
    <w:p w14:paraId="3F4DCD33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26C5FE43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14B816ED" w14:textId="77777777" w:rsidR="007549EA" w:rsidRPr="007549EA" w:rsidRDefault="007549EA" w:rsidP="007549EA">
      <w:pPr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b/>
          <w:sz w:val="24"/>
          <w:szCs w:val="24"/>
          <w:lang w:val="en-US"/>
        </w:rPr>
        <w:t xml:space="preserve">ORGANIZACIONA STRUKTURA KLUBA </w:t>
      </w:r>
    </w:p>
    <w:p w14:paraId="7554399E" w14:textId="77777777" w:rsidR="007549EA" w:rsidRPr="007549EA" w:rsidRDefault="007549EA" w:rsidP="007549EA">
      <w:p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3B335317" w14:textId="77777777" w:rsidR="007549EA" w:rsidRPr="007549EA" w:rsidRDefault="007549EA" w:rsidP="007549EA">
      <w:p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3B077A63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Organ upravljanja kluba je upravni odbor koji se sastoji od 5 članova. Presjednik kluba kao odgovorno lice i Sekretar kluba. Po osnovu ugovora o radu ili ugovoru o djelu, angažovano je ukupno 7  trenera za sve vrste selekcija (školu fudbala, pionirsku, omladinsku i A selekciju). Pored toga, u klubu su angažovana lica zadužena za marketing, konsultantske, knjigovodstvene usluge, odnose sa javnošću kao i lica povremeno angažovana za vrijeme odigravanja utakmica (obezbedjenje, razglas, fizioterapeut, ekonom i ostala lica).</w:t>
      </w:r>
    </w:p>
    <w:p w14:paraId="28EF0A6C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56F9EA2" w14:textId="605A3514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U prvoj selekciji kluba u toku posmatranog perioda se takmičilo ukupno 20 igrača koji imaju amaterski status i sa kojima su zaključeni ugovori o hranarinama za sportiste amatere dok su dva igrača bila angažovana po  </w:t>
      </w:r>
      <w:r w:rsidR="00C160FE">
        <w:rPr>
          <w:rFonts w:ascii="Calibri" w:eastAsia="Calibri" w:hAnsi="Calibri" w:cs="Calibri"/>
          <w:sz w:val="24"/>
          <w:szCs w:val="24"/>
          <w:lang w:val="en-US"/>
        </w:rPr>
        <w:t xml:space="preserve">ugovoru </w:t>
      </w:r>
      <w:r w:rsidRPr="007549EA">
        <w:rPr>
          <w:rFonts w:ascii="Calibri" w:eastAsia="Calibri" w:hAnsi="Calibri" w:cs="Calibri"/>
          <w:sz w:val="24"/>
          <w:szCs w:val="24"/>
          <w:lang w:val="en-US"/>
        </w:rPr>
        <w:t>o profesionalnom treniranju .</w:t>
      </w:r>
    </w:p>
    <w:p w14:paraId="56259F0B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C533BF0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02F6950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5E7F71B" w14:textId="77777777" w:rsidR="007549EA" w:rsidRPr="007549EA" w:rsidRDefault="007549EA" w:rsidP="007549EA">
      <w:pPr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b/>
          <w:sz w:val="24"/>
          <w:szCs w:val="24"/>
          <w:lang w:val="en-US"/>
        </w:rPr>
        <w:t xml:space="preserve">OSTVARNI REZULTATI </w:t>
      </w:r>
    </w:p>
    <w:p w14:paraId="3EFFA6DE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0B1673D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U periodu nakon preuzimanja kluba, FK Berane je ostvarilo zapažene rezultate. Seniorska selekcija je jesenji prvak druge Crnogorske lige. Omladinska selekcija se plasirala u A grupu, osvojivši sedmo mjesto. Kadetska selekcija se plasirala u A grupu Kadetske lige i završila sezonu plasiravši se na peto mjesto. Škola fudbala i pionirske selekcije broje oko stotinak članova i takmiče se u Sjevernoj regiji gdje beleže zapažene rezultate.</w:t>
      </w:r>
    </w:p>
    <w:p w14:paraId="60D29222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93D0FAD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68F13DA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9F947EB" w14:textId="77777777" w:rsidR="007549EA" w:rsidRPr="007549EA" w:rsidRDefault="007549EA" w:rsidP="007549EA">
      <w:pPr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b/>
          <w:sz w:val="24"/>
          <w:szCs w:val="24"/>
          <w:lang w:val="en-US"/>
        </w:rPr>
        <w:t>OPIS FINANSIJSKIH  IZVJEŠTAJA KLUBA ZA PERIOD OD 09.08.2022-31.12.2022. GODINE</w:t>
      </w:r>
    </w:p>
    <w:p w14:paraId="2B48E547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690A5A4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Na osnovu po</w:t>
      </w:r>
      <w:r w:rsidRPr="007549EA">
        <w:rPr>
          <w:rFonts w:ascii="Calibri" w:eastAsia="Calibri" w:hAnsi="Calibri" w:cs="Calibri"/>
          <w:sz w:val="24"/>
          <w:szCs w:val="24"/>
          <w:lang w:val="sr-Latn-ME"/>
        </w:rPr>
        <w:t>četnog stanja na 09.08.2022 utvrđenog prema Izvještaju komisije</w:t>
      </w: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 utvrđeno je po</w:t>
      </w:r>
      <w:r w:rsidRPr="007549EA">
        <w:rPr>
          <w:rFonts w:ascii="Calibri" w:eastAsia="Calibri" w:hAnsi="Calibri" w:cs="Calibri"/>
          <w:sz w:val="24"/>
          <w:szCs w:val="24"/>
          <w:lang w:val="sr-Latn-ME"/>
        </w:rPr>
        <w:t xml:space="preserve">četno stanje na 09.08.2022. Nakon </w:t>
      </w:r>
      <w:r w:rsidRPr="007549EA">
        <w:rPr>
          <w:rFonts w:ascii="Calibri" w:eastAsia="Calibri" w:hAnsi="Calibri" w:cs="Calibri"/>
          <w:sz w:val="24"/>
          <w:szCs w:val="24"/>
          <w:lang w:val="en-US"/>
        </w:rPr>
        <w:t>knjiženja poslovnih promjena izvršenih na osnovu validne knjigovorstvene dokumentacije utvrđeni su finansijski izvještaji kluba za 2022. godinu čiji ćemo opis predstaviti u nastavku.</w:t>
      </w:r>
    </w:p>
    <w:p w14:paraId="3D596FEC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B279092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7E1F0BB" w14:textId="77777777" w:rsidR="007549EA" w:rsidRPr="007549EA" w:rsidRDefault="007549EA" w:rsidP="007549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8"/>
          <w:szCs w:val="28"/>
          <w:u w:val="single"/>
          <w:lang w:val="en-US"/>
        </w:rPr>
        <w:t>Bilans stanja</w:t>
      </w:r>
    </w:p>
    <w:p w14:paraId="21DCF88C" w14:textId="77777777" w:rsidR="007549EA" w:rsidRPr="007549EA" w:rsidRDefault="007549EA" w:rsidP="007549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8"/>
          <w:szCs w:val="28"/>
          <w:u w:val="single"/>
          <w:lang w:val="en-US"/>
        </w:rPr>
      </w:pPr>
    </w:p>
    <w:p w14:paraId="3537D8B2" w14:textId="77777777" w:rsidR="007549EA" w:rsidRPr="007549EA" w:rsidRDefault="007549EA" w:rsidP="007549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Aktiva</w:t>
      </w:r>
    </w:p>
    <w:p w14:paraId="3A80E33B" w14:textId="77777777" w:rsidR="007549EA" w:rsidRPr="007549EA" w:rsidRDefault="007549EA" w:rsidP="007549EA">
      <w:pPr>
        <w:tabs>
          <w:tab w:val="left" w:pos="285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Ukupna aktiva kluba na kraju 2022. godine iznosi 13.602,90 €. Strukturu aktive prikazujemo sledećom tabelom:</w:t>
      </w:r>
    </w:p>
    <w:p w14:paraId="7D9A1B9B" w14:textId="77777777" w:rsidR="007549EA" w:rsidRPr="007549EA" w:rsidRDefault="007549EA" w:rsidP="007549EA">
      <w:pPr>
        <w:tabs>
          <w:tab w:val="left" w:pos="285"/>
        </w:tabs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856" w:type="dxa"/>
        <w:tblLayout w:type="fixed"/>
        <w:tblLook w:val="0400" w:firstRow="0" w:lastRow="0" w:firstColumn="0" w:lastColumn="0" w:noHBand="0" w:noVBand="1"/>
      </w:tblPr>
      <w:tblGrid>
        <w:gridCol w:w="960"/>
        <w:gridCol w:w="4380"/>
        <w:gridCol w:w="1579"/>
        <w:gridCol w:w="1717"/>
        <w:gridCol w:w="1220"/>
      </w:tblGrid>
      <w:tr w:rsidR="007549EA" w:rsidRPr="007549EA" w14:paraId="2AE5D480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20CF6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Konto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7F263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Naziv konta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AA293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Duguje 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B9660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Portažuje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4CAD3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Saldo</w:t>
            </w:r>
          </w:p>
        </w:tc>
      </w:tr>
      <w:tr w:rsidR="007549EA" w:rsidRPr="007549EA" w14:paraId="12C5B259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5EFC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1301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D088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Oprema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DFD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6.639,64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140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ADB2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6.639,64</w:t>
            </w:r>
          </w:p>
        </w:tc>
      </w:tr>
      <w:tr w:rsidR="007549EA" w:rsidRPr="007549EA" w14:paraId="09B5DB5C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7B1A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6819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Žiro račun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8E9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143.568,22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60C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141.479,10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DFDF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2.089,12</w:t>
            </w:r>
          </w:p>
        </w:tc>
      </w:tr>
      <w:tr w:rsidR="007549EA" w:rsidRPr="007549EA" w14:paraId="0717C712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D02F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8379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Blagajna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797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36.142,05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DEF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36.142,05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0728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7549EA" w:rsidRPr="007549EA" w14:paraId="7E8EB0D6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CBF5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2890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4BF6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AVR-Obaveze Opstine koje placa klub po ugovoru o sponzorstvu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7E2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11.974,14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A76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7.100,00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A1E7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4.874,14</w:t>
            </w:r>
          </w:p>
        </w:tc>
      </w:tr>
      <w:tr w:rsidR="007549EA" w:rsidRPr="007549EA" w14:paraId="6D3E19B9" w14:textId="77777777" w:rsidTr="00B96CAD">
        <w:trPr>
          <w:cantSplit/>
          <w:trHeight w:val="300"/>
          <w:tblHeader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2EF23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CF30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194.754,05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4EB5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181.151,15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4B26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13.602,90</w:t>
            </w:r>
          </w:p>
        </w:tc>
      </w:tr>
    </w:tbl>
    <w:p w14:paraId="026DC067" w14:textId="77777777" w:rsidR="007549EA" w:rsidRPr="007549EA" w:rsidRDefault="007549EA" w:rsidP="007549EA">
      <w:pPr>
        <w:jc w:val="center"/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477ADC00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Oprema kluba iznosi 6.639,64 € prema primljenim fakturama od dobavljača i čine je fudbalske lopte, dresovi i ostala oprema.</w:t>
      </w:r>
    </w:p>
    <w:p w14:paraId="4F56C8C3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4F60CCBC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Fudbalski klub je sve bezgotovinske transakcije obavljao preko žiro računa otvorenog u Crnogorskoj komercijalnoj banci. Ukupni primici na žiro račun u periodu od 09.08.2022 do 31.12.2022. godine su iznosili 143.568,22 € (uključujući i početno stanje na 09.08.2022. godine) dok je ukupan izdatak u istom periodu iznosio 141.479,10 evra tako da je saldo na žiro-računu 2.089,12 €.</w:t>
      </w:r>
    </w:p>
    <w:p w14:paraId="4F9B37B7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0B54525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lastRenderedPageBreak/>
        <w:t>Gotovinski promet je vršen preko glavne blagajne. U posmatranom periodu za potrebe gotovinskih transakcija izvršen je prenos sa žiro-računa u ukupnom iznosu od 30.865,83 €, dok je u istom periodu utrošeno na gotovinske isplate ukupno 36.142,05 €.</w:t>
      </w:r>
      <w:r w:rsidRPr="007549EA">
        <w:rPr>
          <w:sz w:val="24"/>
          <w:szCs w:val="24"/>
          <w:lang w:val="en-US"/>
        </w:rPr>
        <w:t xml:space="preserve"> </w:t>
      </w: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Dio gotovinskih priliva u ukupnom iznosu od 5.276,22 € odnosi se na prihod od članarina polaznika škole fudbala/petlića i gotovinskih donacija. Na gotovinski priliv po osnovu članarina polaznika škole fudbala i petlića je uplaćeno 3.570,00 €, dok je na ime gotovinskih donacija uplaćeno ukupno 1.706,22 €. Gotovinske transakcije su korišćene za isplate trenera mlađih selekcija, sudija, delegata, obezbjeđenja i ostaliha lica uključenih na organizovanje utakmica, zatim za troškove goriva za sudije, delegate, troškove reprezentacije i ostale sitne rashode. </w:t>
      </w:r>
    </w:p>
    <w:p w14:paraId="152A51DE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53CFA26" w14:textId="13834124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Dio aktive u iznosu od 11.974,14 € sastoje se od obaveza koje je prema članu 4. “Ugovora o preuzimanju i sponzorstvu fudbalskim klubom Berane” preuzela Opština Berane i sastoji se neizmirene obaveze za hranarine igračima iz prethodnog perioda (prije potpisivanja ugovora) a koja su predviđene da se isplate preko žiro-računa FK Berane. Na kraju izvještajnog perioda Opština je isplataila   hranarine igračima u iznosu od 7.100,00 €, dok je obaveza od 4.874,14 € isplaćena u prvom kvartalu 2023. Godine.</w:t>
      </w:r>
    </w:p>
    <w:p w14:paraId="5F555121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67164A35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D29D0AF" w14:textId="77777777" w:rsidR="007549EA" w:rsidRPr="007549EA" w:rsidRDefault="007549EA" w:rsidP="007549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Pasiva</w:t>
      </w:r>
    </w:p>
    <w:p w14:paraId="2837A5F6" w14:textId="77777777" w:rsidR="007549EA" w:rsidRPr="007549EA" w:rsidRDefault="007549EA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79E6A6C8" w14:textId="77777777" w:rsidR="007549EA" w:rsidRPr="007549EA" w:rsidRDefault="007549EA" w:rsidP="007549EA">
      <w:pPr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Cjelokupnu pasivu kluba na kraju obračunskog perioda čine obaveze. Struktura obaveza kluba je prikazana sledećom tabelom:</w:t>
      </w:r>
    </w:p>
    <w:p w14:paraId="20992D63" w14:textId="77777777" w:rsidR="007549EA" w:rsidRPr="007549EA" w:rsidRDefault="007549EA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2F6EE3A4" w14:textId="77777777" w:rsidR="007549EA" w:rsidRPr="007549EA" w:rsidRDefault="007549EA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471" w:type="dxa"/>
        <w:tblLayout w:type="fixed"/>
        <w:tblLook w:val="0400" w:firstRow="0" w:lastRow="0" w:firstColumn="0" w:lastColumn="0" w:noHBand="0" w:noVBand="1"/>
      </w:tblPr>
      <w:tblGrid>
        <w:gridCol w:w="1120"/>
        <w:gridCol w:w="3500"/>
        <w:gridCol w:w="1449"/>
        <w:gridCol w:w="1701"/>
        <w:gridCol w:w="1701"/>
      </w:tblGrid>
      <w:tr w:rsidR="007549EA" w:rsidRPr="007549EA" w14:paraId="47A3F7E7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FD8A7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Konto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762D8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Naziv konta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7F30E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Duguje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19DA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Portažuje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0C21F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Saldo</w:t>
            </w:r>
          </w:p>
        </w:tc>
      </w:tr>
      <w:tr w:rsidR="007549EA" w:rsidRPr="007549EA" w14:paraId="59BDC984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A2E2F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AB60A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Obaveze za pozajmice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65F1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8CE4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33.500,00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E576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15.500,00</w:t>
            </w:r>
          </w:p>
        </w:tc>
      </w:tr>
      <w:tr w:rsidR="007549EA" w:rsidRPr="007549EA" w14:paraId="502D2153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8AB49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bookmarkStart w:id="0" w:name="_Hlk161613180"/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43300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003A8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Obaveze prema dobavljačima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32B3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bookmarkStart w:id="1" w:name="_Hlk161613164"/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23.143,44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E1BB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30.086,23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A192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6.942,79</w:t>
            </w:r>
          </w:p>
        </w:tc>
      </w:tr>
      <w:bookmarkEnd w:id="0"/>
      <w:tr w:rsidR="007549EA" w:rsidRPr="007549EA" w14:paraId="5A291E78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44B56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B0872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Obaveze prema igračima, strušnom štabu i zakup stana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CDF6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79.195,00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3A53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86.577,02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419E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7.382,02</w:t>
            </w:r>
          </w:p>
        </w:tc>
      </w:tr>
      <w:tr w:rsidR="007549EA" w:rsidRPr="007549EA" w14:paraId="1E6E8459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2C22C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45100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0175C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Obaveze za poreze i doprinose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E430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CF05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1.930,00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4B487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1.930,00</w:t>
            </w:r>
          </w:p>
        </w:tc>
      </w:tr>
      <w:tr w:rsidR="007549EA" w:rsidRPr="007549EA" w14:paraId="7B21D2EA" w14:textId="77777777" w:rsidTr="00B96CAD">
        <w:trPr>
          <w:cantSplit/>
          <w:trHeight w:val="300"/>
          <w:tblHeader/>
        </w:trPr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813FD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Ukupno Obaveze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9997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120.698,44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1709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151.952,27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A4AA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21.253,83</w:t>
            </w:r>
          </w:p>
        </w:tc>
      </w:tr>
    </w:tbl>
    <w:p w14:paraId="5BA54DF2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6FAC2F54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3BA0915E" w14:textId="77777777" w:rsidR="007549EA" w:rsidRPr="007549EA" w:rsidRDefault="007549EA" w:rsidP="007549E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Obaveze za pozajmice</w:t>
      </w:r>
    </w:p>
    <w:p w14:paraId="19F593B3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U okviru obaveza kluba spadaju obaveze za pozajmice u ukupnom iznosu od 15.500,00 €. U periodu od 09.08.2022 do 31.12.2022. godine na ime pozajmica je uplaćeno ukupno 33.500,00 € od čega je isplaćeno ukupno 18.000,00 €, (navedena obaveza je izmirena u prvom kvartalu 2023. godine). Pozajmice su korišćene po osnovu odgovarajućih ugovora o pozajmicama zaključenim sa fizičkim licima za potrebe pokrića tekućih obaveza kluba za zarade i hranarine igračima i članovima stručnog štaba.</w:t>
      </w:r>
    </w:p>
    <w:p w14:paraId="7D2FF79D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43B4E14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622F1B79" w14:textId="77777777" w:rsidR="007549EA" w:rsidRPr="007549EA" w:rsidRDefault="007549EA" w:rsidP="007549E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Obaveze prema dobavljačima</w:t>
      </w:r>
    </w:p>
    <w:p w14:paraId="443DD25D" w14:textId="77777777" w:rsidR="007549EA" w:rsidRPr="007549EA" w:rsidRDefault="007549EA" w:rsidP="007549EA">
      <w:pPr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Obaveze prema dobavljačima na 31.12.2022. godine su iznosile 6.942,79 €. Obaveze po primljenim fakurama od dobavljača u posmatranom periodu su iznosile 30.086,23</w:t>
      </w:r>
      <w:r w:rsidRPr="007549EA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€ od čega je izmireno ukupno 23.143,44€. </w:t>
      </w:r>
    </w:p>
    <w:p w14:paraId="12BC18B9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50D2A00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5113610" w14:textId="77777777" w:rsidR="007549EA" w:rsidRPr="007549EA" w:rsidRDefault="007549EA" w:rsidP="007549E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lastRenderedPageBreak/>
        <w:t>Obaveze za bruto zarade</w:t>
      </w:r>
    </w:p>
    <w:p w14:paraId="3053EB84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Ukupne neizmirene obaveze za bruto zarade iznose 7.382,02 € (uz napomenu da je u ovaj iznos uključena obaveza od 4.875,46 € koju je preuzela i isplatila u prvom kvartalu 2023. godine  Opština Berane ), što znači da su obračunate a neizmirene obaveze kluba 2.506,66 €. Obaveze za poreze i doprinose na zarade na 31.12.2022 godine po iznosile su 1930,00 €, dok su obračunati porezi od imovine i imovinskih prava po osnovu ugovora o zakupu stana  580,50 €. </w:t>
      </w:r>
    </w:p>
    <w:p w14:paraId="4D96184D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22F264E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5DD3A21" w14:textId="77777777" w:rsidR="007549EA" w:rsidRPr="007549EA" w:rsidRDefault="007549EA" w:rsidP="007549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Bilans uspjeha</w:t>
      </w:r>
    </w:p>
    <w:p w14:paraId="030BDBE2" w14:textId="77777777" w:rsidR="007549EA" w:rsidRPr="007549EA" w:rsidRDefault="007549EA" w:rsidP="007549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78FF230C" w14:textId="77777777" w:rsidR="007549EA" w:rsidRPr="007549EA" w:rsidRDefault="007549EA" w:rsidP="007549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Rashodi</w:t>
      </w:r>
    </w:p>
    <w:p w14:paraId="6EF07B2B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Ukupni rashodi kluba za period od 09.8.2022. do 31.01.2022. godine iznose 121.114,15 €. Strukturu rashoda čine neto naknade članovima stručnog štaba u iznosu od 19.281,66 €, neto naknade fudbalerima po osnovu ugovora o hranarinama u ukupnom iznosu od 47.430,00 €, neto naknade po osnovu ugovora o smještaju fudbalera i članova stručnog štaba potpisanog sa fizičkim i pravnim licima u iznosu od 5.740,00 €, troškove poreza i doprinosa u iznosu od 1930,00 € i troškove po osnovu ugovora o djelu u iznosu od 4.100,00 €.</w:t>
      </w:r>
    </w:p>
    <w:p w14:paraId="1AB22279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EE14D8E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Strukturu ostalih rashoda prikazujemo u sledećoj tabeli:</w:t>
      </w:r>
    </w:p>
    <w:p w14:paraId="64691301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6300"/>
        <w:gridCol w:w="2160"/>
      </w:tblGrid>
      <w:tr w:rsidR="007549EA" w:rsidRPr="007549EA" w14:paraId="0FB1733C" w14:textId="77777777" w:rsidTr="00B96CAD">
        <w:trPr>
          <w:cantSplit/>
          <w:tblHeader/>
        </w:trPr>
        <w:tc>
          <w:tcPr>
            <w:tcW w:w="895" w:type="dxa"/>
          </w:tcPr>
          <w:p w14:paraId="2E0B0613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R.br.</w:t>
            </w:r>
          </w:p>
        </w:tc>
        <w:tc>
          <w:tcPr>
            <w:tcW w:w="6300" w:type="dxa"/>
          </w:tcPr>
          <w:p w14:paraId="77F4D247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Opis rashoda</w:t>
            </w:r>
          </w:p>
        </w:tc>
        <w:tc>
          <w:tcPr>
            <w:tcW w:w="2160" w:type="dxa"/>
          </w:tcPr>
          <w:p w14:paraId="0633E3A9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Saldo na 31.12.2022.</w:t>
            </w:r>
          </w:p>
        </w:tc>
      </w:tr>
      <w:tr w:rsidR="007549EA" w:rsidRPr="007549EA" w14:paraId="4009545C" w14:textId="77777777" w:rsidTr="00B96CAD">
        <w:trPr>
          <w:cantSplit/>
          <w:tblHeader/>
        </w:trPr>
        <w:tc>
          <w:tcPr>
            <w:tcW w:w="895" w:type="dxa"/>
          </w:tcPr>
          <w:p w14:paraId="259E780D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0477D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zakupa objekata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6C2A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1.904,00</w:t>
            </w:r>
          </w:p>
        </w:tc>
      </w:tr>
      <w:tr w:rsidR="007549EA" w:rsidRPr="007549EA" w14:paraId="4EDE9E61" w14:textId="77777777" w:rsidTr="00B96CAD">
        <w:trPr>
          <w:cantSplit/>
          <w:tblHeader/>
        </w:trPr>
        <w:tc>
          <w:tcPr>
            <w:tcW w:w="895" w:type="dxa"/>
          </w:tcPr>
          <w:p w14:paraId="40F623BD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5ED17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goriva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669E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440,01</w:t>
            </w:r>
          </w:p>
        </w:tc>
      </w:tr>
      <w:tr w:rsidR="007549EA" w:rsidRPr="007549EA" w14:paraId="3C2AA3B8" w14:textId="77777777" w:rsidTr="00B96CAD">
        <w:trPr>
          <w:cantSplit/>
          <w:tblHeader/>
        </w:trPr>
        <w:tc>
          <w:tcPr>
            <w:tcW w:w="895" w:type="dxa"/>
          </w:tcPr>
          <w:p w14:paraId="4D6EC721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A194D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osiguranja igrača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706C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649,67</w:t>
            </w:r>
          </w:p>
        </w:tc>
      </w:tr>
      <w:tr w:rsidR="007549EA" w:rsidRPr="007549EA" w14:paraId="027C480D" w14:textId="77777777" w:rsidTr="00B96CAD">
        <w:trPr>
          <w:cantSplit/>
          <w:tblHeader/>
        </w:trPr>
        <w:tc>
          <w:tcPr>
            <w:tcW w:w="895" w:type="dxa"/>
          </w:tcPr>
          <w:p w14:paraId="4AD7A46F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C00F4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sudija i delegata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672F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11.152,00</w:t>
            </w:r>
          </w:p>
        </w:tc>
      </w:tr>
      <w:tr w:rsidR="007549EA" w:rsidRPr="007549EA" w14:paraId="59B5B529" w14:textId="77777777" w:rsidTr="00B96CAD">
        <w:trPr>
          <w:cantSplit/>
          <w:tblHeader/>
        </w:trPr>
        <w:tc>
          <w:tcPr>
            <w:tcW w:w="895" w:type="dxa"/>
          </w:tcPr>
          <w:p w14:paraId="74E4C342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9F16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obezbeđenja i ostalog osoblja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CCF4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7.661,00</w:t>
            </w:r>
          </w:p>
        </w:tc>
      </w:tr>
      <w:tr w:rsidR="007549EA" w:rsidRPr="007549EA" w14:paraId="23875568" w14:textId="77777777" w:rsidTr="00B96CAD">
        <w:trPr>
          <w:cantSplit/>
          <w:tblHeader/>
        </w:trPr>
        <w:tc>
          <w:tcPr>
            <w:tcW w:w="895" w:type="dxa"/>
          </w:tcPr>
          <w:p w14:paraId="2AF3BDF0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A6412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prevoza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F61B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1.250,02</w:t>
            </w:r>
          </w:p>
        </w:tc>
      </w:tr>
      <w:tr w:rsidR="007549EA" w:rsidRPr="007549EA" w14:paraId="08A1B5AD" w14:textId="77777777" w:rsidTr="00B96CAD">
        <w:trPr>
          <w:cantSplit/>
          <w:tblHeader/>
        </w:trPr>
        <w:tc>
          <w:tcPr>
            <w:tcW w:w="895" w:type="dxa"/>
          </w:tcPr>
          <w:p w14:paraId="19E44A54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4404C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reprezentacije (ishrana igrača i ostalih aktera tokom I nakon utakmica i treninga)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7DE6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15.843,52</w:t>
            </w:r>
          </w:p>
        </w:tc>
      </w:tr>
      <w:tr w:rsidR="007549EA" w:rsidRPr="007549EA" w14:paraId="13E71DE9" w14:textId="77777777" w:rsidTr="00B96CAD">
        <w:trPr>
          <w:cantSplit/>
          <w:tblHeader/>
        </w:trPr>
        <w:tc>
          <w:tcPr>
            <w:tcW w:w="895" w:type="dxa"/>
          </w:tcPr>
          <w:p w14:paraId="3EC36E83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36810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Ostali rashodi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0ACC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5.009,16</w:t>
            </w:r>
          </w:p>
        </w:tc>
      </w:tr>
      <w:tr w:rsidR="007549EA" w:rsidRPr="007549EA" w14:paraId="5A46A8C1" w14:textId="77777777" w:rsidTr="00B96CAD">
        <w:trPr>
          <w:cantSplit/>
          <w:tblHeader/>
        </w:trPr>
        <w:tc>
          <w:tcPr>
            <w:tcW w:w="895" w:type="dxa"/>
          </w:tcPr>
          <w:p w14:paraId="24733968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E0260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komunalnih naknada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1489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14,48</w:t>
            </w:r>
          </w:p>
        </w:tc>
      </w:tr>
      <w:tr w:rsidR="007549EA" w:rsidRPr="007549EA" w14:paraId="78869C8D" w14:textId="77777777" w:rsidTr="00B96CAD">
        <w:trPr>
          <w:cantSplit/>
          <w:tblHeader/>
        </w:trPr>
        <w:tc>
          <w:tcPr>
            <w:tcW w:w="895" w:type="dxa"/>
          </w:tcPr>
          <w:p w14:paraId="63C4DDE9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21FC5" w14:textId="77777777" w:rsidR="007549EA" w:rsidRPr="007549EA" w:rsidRDefault="007549EA" w:rsidP="007549E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Bankarska provizija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802A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219,63</w:t>
            </w:r>
          </w:p>
        </w:tc>
      </w:tr>
      <w:tr w:rsidR="007549EA" w:rsidRPr="007549EA" w14:paraId="46AE3F31" w14:textId="77777777" w:rsidTr="00B96CAD">
        <w:trPr>
          <w:cantSplit/>
          <w:tblHeader/>
        </w:trPr>
        <w:tc>
          <w:tcPr>
            <w:tcW w:w="895" w:type="dxa"/>
          </w:tcPr>
          <w:p w14:paraId="5F30D07F" w14:textId="77777777" w:rsidR="007549EA" w:rsidRPr="007549EA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0" w:type="dxa"/>
          </w:tcPr>
          <w:p w14:paraId="6EBB7AF7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2160" w:type="dxa"/>
          </w:tcPr>
          <w:p w14:paraId="296945FA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42.632,49</w:t>
            </w:r>
          </w:p>
        </w:tc>
      </w:tr>
    </w:tbl>
    <w:p w14:paraId="25BB1D8F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1669B9DD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710C0EA0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769A0AEE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0EA24194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01BA7AA6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69FFE867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198396CF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683D3014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0E6A67E7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2320CD54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3C71E323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78238476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059D9F67" w14:textId="77777777" w:rsidR="007549EA" w:rsidRPr="007549EA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0AF8E1B4" w14:textId="77777777" w:rsidR="007549EA" w:rsidRPr="007549EA" w:rsidRDefault="007549EA" w:rsidP="007549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7549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lastRenderedPageBreak/>
        <w:t>Prihodi</w:t>
      </w:r>
    </w:p>
    <w:p w14:paraId="08F75B1C" w14:textId="77777777" w:rsidR="007549EA" w:rsidRPr="007549EA" w:rsidRDefault="007549EA" w:rsidP="007549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</w:p>
    <w:p w14:paraId="146EF4CD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Prihodi kluba u periodu od 09.08.2022. do 31.12.2022. godine iznose 107.243,22 €. Struktura prihoda prikazana je u sledećoj tabeli:</w:t>
      </w:r>
    </w:p>
    <w:p w14:paraId="7FB215B7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6DF804FD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936" w:type="dxa"/>
        <w:tblLayout w:type="fixed"/>
        <w:tblLook w:val="0400" w:firstRow="0" w:lastRow="0" w:firstColumn="0" w:lastColumn="0" w:noHBand="0" w:noVBand="1"/>
      </w:tblPr>
      <w:tblGrid>
        <w:gridCol w:w="960"/>
        <w:gridCol w:w="4400"/>
        <w:gridCol w:w="1559"/>
        <w:gridCol w:w="1560"/>
        <w:gridCol w:w="1457"/>
      </w:tblGrid>
      <w:tr w:rsidR="007549EA" w:rsidRPr="007549EA" w14:paraId="2DC25C83" w14:textId="77777777" w:rsidTr="00B96CAD">
        <w:trPr>
          <w:cantSplit/>
          <w:trHeight w:val="78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5352" w14:textId="77777777" w:rsidR="007549EA" w:rsidRPr="007549EA" w:rsidRDefault="007549EA" w:rsidP="007549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85D62E7" w14:textId="77777777" w:rsidR="007549EA" w:rsidRPr="007549EA" w:rsidRDefault="007549EA" w:rsidP="007549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Konto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2A42" w14:textId="77777777" w:rsidR="007549EA" w:rsidRPr="007549EA" w:rsidRDefault="007549EA" w:rsidP="007549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1B6A0703" w14:textId="77777777" w:rsidR="007549EA" w:rsidRPr="007549EA" w:rsidRDefault="007549EA" w:rsidP="007549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Opis prihoda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BA2F" w14:textId="77777777" w:rsidR="007549EA" w:rsidRPr="007549EA" w:rsidRDefault="007549EA" w:rsidP="007549E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</w:t>
            </w:r>
          </w:p>
          <w:p w14:paraId="6A426A79" w14:textId="77777777" w:rsidR="007549EA" w:rsidRPr="007549EA" w:rsidRDefault="007549EA" w:rsidP="007549E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49E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Duguje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9627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   Potražuje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C02C1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Saldo na 31.12.2022.</w:t>
            </w:r>
          </w:p>
        </w:tc>
      </w:tr>
      <w:tr w:rsidR="007549EA" w:rsidRPr="007549EA" w14:paraId="2C3A7DC2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3E27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4812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FSCG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2B7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035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27.525,00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9FB4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27.525,00</w:t>
            </w:r>
          </w:p>
        </w:tc>
      </w:tr>
      <w:tr w:rsidR="007549EA" w:rsidRPr="007549EA" w14:paraId="011D7329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74B9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B26E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Opština Berane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90B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73D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38.450,00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72ED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38.450,00</w:t>
            </w:r>
          </w:p>
        </w:tc>
      </w:tr>
      <w:tr w:rsidR="007549EA" w:rsidRPr="007549EA" w14:paraId="73A71EC7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7991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85C0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Prihodi od donacija fizickih 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1E1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0BA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1.706,22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B429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1.706.22</w:t>
            </w:r>
          </w:p>
        </w:tc>
      </w:tr>
      <w:tr w:rsidR="007549EA" w:rsidRPr="007549EA" w14:paraId="106CCB47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4BCC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A95F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Nijagara sports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6B8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7CA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16.000,00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8A48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16.000,00</w:t>
            </w:r>
          </w:p>
        </w:tc>
      </w:tr>
      <w:tr w:rsidR="007549EA" w:rsidRPr="007549EA" w14:paraId="1345AD37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F1C6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1DC2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Nijagara- Hidroenergija-član 7.4 Ugovora o preuz.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E51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439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2.000,00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03C4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2.000,00</w:t>
            </w:r>
          </w:p>
        </w:tc>
      </w:tr>
      <w:tr w:rsidR="007549EA" w:rsidRPr="007549EA" w14:paraId="2FE706BF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2D1A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AFC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Opština Berane -otplata obaveza prije perioda preuzimanja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996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7.100,00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6B1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7.100,00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E426B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      0,00</w:t>
            </w:r>
          </w:p>
        </w:tc>
      </w:tr>
      <w:tr w:rsidR="007549EA" w:rsidRPr="007549EA" w14:paraId="57B98CAB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A9B3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2426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Niagara -Donacije f. lica član 7.4 ugovora o preuz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7CE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AF4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17.992,00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8900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17.992,00</w:t>
            </w:r>
          </w:p>
        </w:tc>
      </w:tr>
      <w:tr w:rsidR="007549EA" w:rsidRPr="007549EA" w14:paraId="693BA62E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6643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EB77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sr-Latn-ME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Prihodi od članarina škole fudbala/petlići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404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9FE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3.570,00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65A1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3.570,00</w:t>
            </w:r>
          </w:p>
        </w:tc>
      </w:tr>
      <w:tr w:rsidR="007549EA" w:rsidRPr="007549EA" w14:paraId="2337F589" w14:textId="77777777" w:rsidTr="00B96CAD">
        <w:trPr>
          <w:cantSplit/>
          <w:trHeight w:val="300"/>
          <w:tblHeader/>
        </w:trPr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333E3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A6AF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7.100,00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7A92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114343,22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21CC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107.243,22</w:t>
            </w:r>
          </w:p>
        </w:tc>
      </w:tr>
    </w:tbl>
    <w:p w14:paraId="34D3556C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A80E31B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    </w:t>
      </w:r>
    </w:p>
    <w:p w14:paraId="2D95589A" w14:textId="131018DD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Ukupno je sa računa FSCG transferisano 27.525,00 evra. Sa glavnog računa Opštine Berane je prenešeno ukupno 45.550 €. Ukupne obaveze prema klubu od Opštine Berane prema ugovoru o sponzorstvu za period od 09.08.2022-31.12.2022. godine (period od 4 mjeseca i 21 dan) predviđene sun a ukupan iznos od 29.375,00 €. Osim toga uplaćena je rata za januar 6250 (1/12 od ukupne godišnje obaveze) i 7.100,00 €, na ime plaćanja preostalih obaveza prema igračima koje su isplaćene preko žiro-računa kluba ( konto 64009 - </w:t>
      </w:r>
      <w:r w:rsidRPr="007549EA">
        <w:rPr>
          <w:rFonts w:ascii="Calibri" w:eastAsia="Calibri" w:hAnsi="Calibri" w:cs="Calibri"/>
          <w:color w:val="000000"/>
          <w:sz w:val="24"/>
          <w:szCs w:val="24"/>
          <w:lang w:val="en-US"/>
        </w:rPr>
        <w:t>Opština Berane - otplata obaveza prije perioda preuzimanja</w:t>
      </w: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). </w:t>
      </w:r>
      <w:r w:rsidR="00A824A3">
        <w:rPr>
          <w:rFonts w:ascii="Calibri" w:eastAsia="Calibri" w:hAnsi="Calibri" w:cs="Calibri"/>
          <w:sz w:val="24"/>
          <w:szCs w:val="24"/>
          <w:lang w:val="en-US"/>
        </w:rPr>
        <w:t xml:space="preserve"> Ostatak uplata u iznosu od 2.825,00 evra odnosi se na otplatu obaveza iz prethodnog perioda.</w:t>
      </w:r>
    </w:p>
    <w:p w14:paraId="5574E4F6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80831E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Ostali prihodi čine uplate D.o.o. “Niajagara sports” i fizičkih i pravnih lica koje su shodno 7.4. Ugovora o sponzorstvu i upravljanju FK Berane u ukupnom iznosu od 35.992,00 €, gotovinske donacije fizičkih i pravnih lica od 1.706,22 € i gotovinske uplate na ime članarina polaznika škole fudbala i petlića od 3.570,00 €. </w:t>
      </w:r>
    </w:p>
    <w:p w14:paraId="5D32CFE4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15E4E4D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Solidarna obaveza D.o.o. Nijagara sport je u posmatranom period iznosila takođe 29.375,00 € što znači da su i Opština Berane i Nijagara sport premašili ugovorom predviđeni iznos ulaganja u klub u toku izvještajem obuhvaćenog perioda.</w:t>
      </w:r>
    </w:p>
    <w:p w14:paraId="19EE9134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0453854" w14:textId="77777777" w:rsidR="007549EA" w:rsidRPr="007549EA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>U nastavku je u prilogu 2 prikazan zaključni list (Bruto bilans) FK Berane za period od 09.08.2022-31.12.2022.</w:t>
      </w:r>
    </w:p>
    <w:tbl>
      <w:tblPr>
        <w:tblW w:w="9486" w:type="dxa"/>
        <w:tblLayout w:type="fixed"/>
        <w:tblLook w:val="0400" w:firstRow="0" w:lastRow="0" w:firstColumn="0" w:lastColumn="0" w:noHBand="0" w:noVBand="1"/>
      </w:tblPr>
      <w:tblGrid>
        <w:gridCol w:w="1108"/>
        <w:gridCol w:w="4394"/>
        <w:gridCol w:w="1424"/>
        <w:gridCol w:w="1320"/>
        <w:gridCol w:w="1240"/>
      </w:tblGrid>
      <w:tr w:rsidR="007549EA" w:rsidRPr="007549EA" w14:paraId="4598CB06" w14:textId="77777777" w:rsidTr="00B96CAD">
        <w:trPr>
          <w:cantSplit/>
          <w:trHeight w:val="300"/>
          <w:tblHeader/>
        </w:trPr>
        <w:tc>
          <w:tcPr>
            <w:tcW w:w="9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EDBF3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lastRenderedPageBreak/>
              <w:t>Prilog 2.  Zaključni list (Bruto bilans) FK Berane za period od 09.08.2022-31.12.2022</w:t>
            </w:r>
          </w:p>
        </w:tc>
      </w:tr>
      <w:tr w:rsidR="007549EA" w:rsidRPr="007549EA" w14:paraId="4D1CF57E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1858A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bookmarkStart w:id="2" w:name="30j0zll" w:colFirst="0" w:colLast="0"/>
            <w:bookmarkEnd w:id="2"/>
            <w:r w:rsidRPr="007549E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Konto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CC93C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Naziv konta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0F54A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Duguje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EE056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Portažuje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135E3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Saldo</w:t>
            </w:r>
          </w:p>
        </w:tc>
      </w:tr>
      <w:tr w:rsidR="007549EA" w:rsidRPr="007549EA" w14:paraId="6585E820" w14:textId="77777777" w:rsidTr="00B96CAD">
        <w:trPr>
          <w:cantSplit/>
          <w:trHeight w:val="359"/>
          <w:tblHeader/>
        </w:trPr>
        <w:tc>
          <w:tcPr>
            <w:tcW w:w="94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2CD2B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AKTIVA KLUBA (SREDSTVA)</w:t>
            </w:r>
          </w:p>
        </w:tc>
      </w:tr>
      <w:tr w:rsidR="007549EA" w:rsidRPr="007549EA" w14:paraId="01CCA433" w14:textId="77777777" w:rsidTr="00B96CAD">
        <w:trPr>
          <w:cantSplit/>
          <w:trHeight w:val="27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F70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0AF5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Oprema ostalo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CC5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6.639,64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F0E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2BD1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6.639,64</w:t>
            </w:r>
          </w:p>
        </w:tc>
      </w:tr>
      <w:tr w:rsidR="007549EA" w:rsidRPr="007549EA" w14:paraId="54EE786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3FCA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FD75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Žiro račun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816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143.568,22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A4E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141.479,10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822D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2.089,12</w:t>
            </w:r>
          </w:p>
        </w:tc>
      </w:tr>
      <w:tr w:rsidR="007549EA" w:rsidRPr="007549EA" w14:paraId="27689AE5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E95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DE4A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Blagajna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CFE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32.572,05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07D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32.572,05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7F4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9A6AC2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B089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2890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4D0E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AVR-Neisplaćene obaveze Opstine koje su plaćene sa žiro računa kluba ili zadužene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541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11.974,14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654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5F86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4.874,14</w:t>
            </w:r>
          </w:p>
        </w:tc>
      </w:tr>
      <w:tr w:rsidR="007549EA" w:rsidRPr="007549EA" w14:paraId="407DE1F6" w14:textId="77777777" w:rsidTr="00B96CAD">
        <w:trPr>
          <w:cantSplit/>
          <w:trHeight w:val="431"/>
          <w:tblHeader/>
        </w:trPr>
        <w:tc>
          <w:tcPr>
            <w:tcW w:w="94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74B3B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OBAVEZE KLUBA</w:t>
            </w:r>
          </w:p>
        </w:tc>
      </w:tr>
      <w:tr w:rsidR="007549EA" w:rsidRPr="007549EA" w14:paraId="133B0195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277C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AE0B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Pozajmica got-Vlahović Dragiša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C63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F25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EE2A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-9.000,00</w:t>
            </w:r>
          </w:p>
        </w:tc>
      </w:tr>
      <w:tr w:rsidR="007549EA" w:rsidRPr="007549EA" w14:paraId="6F277D3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878D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07D1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Pozajmica-Barjaktarović Nemanja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A80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E16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BF3D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4E6549C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C751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4A46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Pozajmica Drago Joksimovic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0F3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8E9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15,500,00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FDF4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-6.500,00</w:t>
            </w:r>
          </w:p>
        </w:tc>
      </w:tr>
      <w:tr w:rsidR="007549EA" w:rsidRPr="007549EA" w14:paraId="1BB7034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C8E3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7D66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Sportski centar Berane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F6C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1.354,00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DD1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1.904,00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1F9B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-550,00</w:t>
            </w:r>
          </w:p>
        </w:tc>
      </w:tr>
      <w:tr w:rsidR="007549EA" w:rsidRPr="007549EA" w14:paraId="18285764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5B46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6A5B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Manix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3BB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88B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4896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121,00</w:t>
            </w:r>
          </w:p>
        </w:tc>
      </w:tr>
      <w:tr w:rsidR="007549EA" w:rsidRPr="007549EA" w14:paraId="1B1EE65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D4D8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30DD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Ortak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42A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E8E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700,01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58C2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-400,01</w:t>
            </w:r>
          </w:p>
        </w:tc>
      </w:tr>
      <w:tr w:rsidR="007549EA" w:rsidRPr="007549EA" w14:paraId="5CCB7C8B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7BBE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1338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Stupovi PZU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F0B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EC6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1078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30,00</w:t>
            </w:r>
          </w:p>
        </w:tc>
      </w:tr>
      <w:tr w:rsidR="007549EA" w:rsidRPr="007549EA" w14:paraId="6FA4CC3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5D5E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C175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Božović prevoz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902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59E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FA0B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-190,01</w:t>
            </w:r>
          </w:p>
        </w:tc>
      </w:tr>
      <w:tr w:rsidR="007549EA" w:rsidRPr="007549EA" w14:paraId="7C3FE69E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A537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1A29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Swift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A12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4.624,80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248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4.624,80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4C39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55C1DD4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F442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605F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Dimić Ellite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123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D69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B25B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-750,00</w:t>
            </w:r>
          </w:p>
        </w:tc>
      </w:tr>
      <w:tr w:rsidR="007549EA" w:rsidRPr="007549EA" w14:paraId="40834DC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2CEC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4586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Tesla medical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322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1.398,00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D2D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1.934,00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F5A2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-536,00</w:t>
            </w:r>
          </w:p>
        </w:tc>
      </w:tr>
      <w:tr w:rsidR="007549EA" w:rsidRPr="007549EA" w14:paraId="03C04E5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BDEE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3175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Sava osiguranje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384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919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F6EF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7ED692A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A7FA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002E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Maxim elena Ambiente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64E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3.805,00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F8F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8.230,00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41B4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-4.425,00</w:t>
            </w:r>
          </w:p>
        </w:tc>
      </w:tr>
      <w:tr w:rsidR="007549EA" w:rsidRPr="007549EA" w14:paraId="651F3EF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5359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8D6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Daily press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FD4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B53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958C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2CEAF4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FEC9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51D2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Šivenje i štampa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0E9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912,34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202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912,34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D76A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1ADF33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136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21DA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United consaiting team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1FA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316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E85C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27,50</w:t>
            </w:r>
          </w:p>
        </w:tc>
      </w:tr>
      <w:tr w:rsidR="007549EA" w:rsidRPr="007549EA" w14:paraId="0176EDF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83E0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F689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Foto "Color" Jasarović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F4A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093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845B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79ABC51B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42C4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413F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Zenobia Montenegro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8E9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8A0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5D6B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-975,00</w:t>
            </w:r>
          </w:p>
        </w:tc>
      </w:tr>
      <w:tr w:rsidR="007549EA" w:rsidRPr="007549EA" w14:paraId="2DD3390B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5A2B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FC40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Restart enterprise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5AC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1.150,50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DDF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1.150,50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1F36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72A20AE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01C3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611F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Tehno plus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F0E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611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CC30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586D36E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91E5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D514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Komunalno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3B8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68C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2B59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4,86</w:t>
            </w:r>
          </w:p>
        </w:tc>
      </w:tr>
      <w:tr w:rsidR="007549EA" w:rsidRPr="007549EA" w14:paraId="7447560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FF5A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13C8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Vodovod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D32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E15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BE1F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68FA99F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D34D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04AA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EPCG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FE4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9FB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F53B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D29A15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0C14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0EB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NV VUK DOONEMA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A23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48B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51B0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2822DB25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F9EB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8929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Suplement house d.o.o.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47D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859,64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118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859,64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E76D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5A423BCB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DF2A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202A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Most restoran Mojkovac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67D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5C8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F335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-126,00</w:t>
            </w:r>
          </w:p>
        </w:tc>
      </w:tr>
      <w:tr w:rsidR="007549EA" w:rsidRPr="007549EA" w14:paraId="18663CEF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CBFC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433039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4FCE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MTL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B65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25,85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A0B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9712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25,85</w:t>
            </w:r>
          </w:p>
        </w:tc>
      </w:tr>
      <w:tr w:rsidR="007549EA" w:rsidRPr="007549EA" w14:paraId="00C6863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C61F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7CD2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Sport zone D.o.o. Beograd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108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4.144,80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E4F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4.144,80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763A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2E8E1B4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7943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DF09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Ćulafić Ivica - Dug opstine Berane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209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8EB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4.875,36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CA83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-4.875,36</w:t>
            </w:r>
          </w:p>
        </w:tc>
      </w:tr>
      <w:tr w:rsidR="007549EA" w:rsidRPr="007549EA" w14:paraId="3DB6FA55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834D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0576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Ćulafić Ivica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CE5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2.275,00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75A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2.275,00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BB12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F07361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E635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535D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Jeknić Vojin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D53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789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D425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70893F2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2B71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EA0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Vučinić Vasilije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3EB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3.225,00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344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1DDD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3A8E05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97DA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68DD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Aković Goran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5BF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7A3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DF40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1B4DAE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3D50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062C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Đukić Nebojša Ekonom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5CF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624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16E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23BDBBB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EF6A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8847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Barjaktarović Nemanja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740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8C6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91CA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4B0C9DD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63A8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06D5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Mugoša Jovan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843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3.412,50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BFB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3.412,50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0CC5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2541185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038B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BBFB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Muković Fatih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61B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7C1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B98C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41AE1B4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043E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9135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Vulević Vuk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9D9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3.155,00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9CA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3.155,00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04A4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0CB7234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A117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45009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D00C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Račić Dejan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F0D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4.775,00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4F6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4.775,00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31B4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443AE0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8F9E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7D18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Čađenović Stefan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2F1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3.205,00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84F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F91A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3F1D3CF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80DC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5267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Milić Miljojko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872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41F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ADBC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638A62A5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90FB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C077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Đurišić Aleksandar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437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9FD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B28D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5EE592D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74A0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FD29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Bojičić Lazar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17A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7D1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F10D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3CFC15C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5B2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BD15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Lončar Mihailo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DF3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BD9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3DCD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65D0F9E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C157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0231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Aković zoran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E1C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86C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CA20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2B2C85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0DDF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F9FD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Tmušić Nemanja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293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2.547,50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E81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2.547,50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ABFF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F9D40C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B624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626F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Pešić Sava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D00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F91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B378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51C447E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B083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7958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Radulović Milan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2AA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C44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2.916,66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5899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-66,66</w:t>
            </w:r>
          </w:p>
        </w:tc>
      </w:tr>
      <w:tr w:rsidR="007549EA" w:rsidRPr="007549EA" w14:paraId="674C3AB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C590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172A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Vlahović Dragiša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972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A48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CC8B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-250,00</w:t>
            </w:r>
          </w:p>
        </w:tc>
      </w:tr>
      <w:tr w:rsidR="007549EA" w:rsidRPr="007549EA" w14:paraId="7B47BC1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5677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EB95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Dacić Nedžad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FD2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4E2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4582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4166F77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7C75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6967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Spalević Radojko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235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541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4D89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3CECB80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FA65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DD80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Ralević Luka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B49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1.070,00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0C5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1.070,00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2B59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6BD4172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D708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413B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Joksimović Drago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01D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85C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89E0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-850,00</w:t>
            </w:r>
          </w:p>
        </w:tc>
      </w:tr>
      <w:tr w:rsidR="007549EA" w:rsidRPr="007549EA" w14:paraId="29C91FA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87F5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92BF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Cimbaljević Novo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0E3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9D3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CDCA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-40,00</w:t>
            </w:r>
          </w:p>
        </w:tc>
      </w:tr>
      <w:tr w:rsidR="007549EA" w:rsidRPr="007549EA" w14:paraId="5082668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FF34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3D72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Radić Ivan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065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BAA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FB01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-25,00</w:t>
            </w:r>
          </w:p>
        </w:tc>
      </w:tr>
      <w:tr w:rsidR="007549EA" w:rsidRPr="007549EA" w14:paraId="1459D09F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30CA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A09F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Brnović Radulović Tijana - smjestaj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F64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392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A062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027D90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512D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FB87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Guberinić Mihailo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6D3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DBD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42FB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39F6687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C941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A0DF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Ćolović Olivera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E3B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C56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B367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-350,00</w:t>
            </w:r>
          </w:p>
        </w:tc>
      </w:tr>
      <w:tr w:rsidR="007549EA" w:rsidRPr="007549EA" w14:paraId="36DBCB1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1D41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2B87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Nedić Mihailo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ABD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361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FB69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297CE9C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B193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2D6A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Bralić Rijad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9AB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197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6E28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9D22DE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21D0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FD72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Nedić Marko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DB1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D8F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1.970,00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D5C7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4E8838E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7F8D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24EF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Stojanović Lazar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FAB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2.587,50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7BD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5E17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7FECF62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B9DD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28D2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Tmušić Nikola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FC4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2.925,00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C5C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F12B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78DA295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B240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325C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Vukićević Danilo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CE7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60E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A54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9857C8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1961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90C1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Kosovic Veselin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864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1.817,50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329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1.817,50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8E56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5EA1D54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643C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2AD6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Rudolf Blagoge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94F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E9A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E734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5F5FAA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3D68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945D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Vujačić Marko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2D2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841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F4C7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611066B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CB43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9EDD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Babović Ivan - 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E0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F7F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E069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2174A97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13E5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2655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Pajković Ivan - 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194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25C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0A48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677F278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6B6B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D4F7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Đukić Zoran - 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99A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D82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05D7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A518EA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D2D6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3B8D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Đukić Anđela - 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C8B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2DC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343E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29ADC52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A4EF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36F2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Radović Srećko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2CD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70D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DFDC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08915BA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1982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5E27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Raković M. Aleksandar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873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00F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D848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4B50213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5C2C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E0D1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Nedić Miloš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A33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701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E68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6991E88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6EFB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7ADF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Perošević Milisav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2FE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9F7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21C3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110DC80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1C4C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6E24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Kalić Orhan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A64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A07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8220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514379C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050F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F276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Vukotić Marko - Trener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E7D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321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CBF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-475,00</w:t>
            </w:r>
          </w:p>
        </w:tc>
      </w:tr>
      <w:tr w:rsidR="007549EA" w:rsidRPr="007549EA" w14:paraId="31ACBA7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2E0F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C52B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Filipi Matej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310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592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1A3F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-450,00</w:t>
            </w:r>
          </w:p>
        </w:tc>
      </w:tr>
      <w:tr w:rsidR="007549EA" w:rsidRPr="007549EA" w14:paraId="53A7807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A186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45100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6476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Obaveze za poreze i doprinose po ugovoru o radu, ugovora o djelu i ugovora o zakupu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536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72D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2.510,50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DB0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-2.510,50</w:t>
            </w:r>
          </w:p>
        </w:tc>
      </w:tr>
      <w:tr w:rsidR="007549EA" w:rsidRPr="007549EA" w14:paraId="64CC48A3" w14:textId="77777777" w:rsidTr="00B96CAD">
        <w:trPr>
          <w:cantSplit/>
          <w:trHeight w:val="422"/>
          <w:tblHeader/>
        </w:trPr>
        <w:tc>
          <w:tcPr>
            <w:tcW w:w="94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86F22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RAHODI KLUBA</w:t>
            </w:r>
          </w:p>
        </w:tc>
      </w:tr>
      <w:tr w:rsidR="007549EA" w:rsidRPr="007549EA" w14:paraId="182D212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B748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145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Ćulafić Ivica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46E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2.275,00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35A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6051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2.275,00</w:t>
            </w:r>
          </w:p>
        </w:tc>
      </w:tr>
      <w:tr w:rsidR="007549EA" w:rsidRPr="007549EA" w14:paraId="26597A8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D0BE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DEAF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Vulević Vuk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F37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2.705,00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2D3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2830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2.705,00</w:t>
            </w:r>
          </w:p>
        </w:tc>
      </w:tr>
      <w:tr w:rsidR="007549EA" w:rsidRPr="007549EA" w14:paraId="174840D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EAF3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3A0F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Nedić Marko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56C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21B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7125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1.970,00</w:t>
            </w:r>
          </w:p>
        </w:tc>
      </w:tr>
      <w:tr w:rsidR="007549EA" w:rsidRPr="007549EA" w14:paraId="03EBB52E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B8A5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6DB1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Aković Goran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A12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493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D442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5.250,00</w:t>
            </w:r>
          </w:p>
        </w:tc>
      </w:tr>
      <w:tr w:rsidR="007549EA" w:rsidRPr="007549EA" w14:paraId="4735DEB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25DB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52009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0D05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Pešić Sava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D50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45C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C8E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2.000,00</w:t>
            </w:r>
          </w:p>
        </w:tc>
      </w:tr>
      <w:tr w:rsidR="007549EA" w:rsidRPr="007549EA" w14:paraId="62A48C5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E176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4AD1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Vukićević Danilo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7A7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EDA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162B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2.800,00</w:t>
            </w:r>
          </w:p>
        </w:tc>
      </w:tr>
      <w:tr w:rsidR="007549EA" w:rsidRPr="007549EA" w14:paraId="30EC231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82C6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D87D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Radović Sretko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79E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5AF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CDEC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185,00</w:t>
            </w:r>
          </w:p>
        </w:tc>
      </w:tr>
      <w:tr w:rsidR="007549EA" w:rsidRPr="007549EA" w14:paraId="58DDBCD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BAB5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8C4A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Barjaktarović Nemanja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2BE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225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7B45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2.150,00</w:t>
            </w:r>
          </w:p>
        </w:tc>
      </w:tr>
      <w:tr w:rsidR="007549EA" w:rsidRPr="007549EA" w14:paraId="75DA04A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1E15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E95A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Đukić Nebojša - Ekonom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19B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202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850A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1.200,00</w:t>
            </w:r>
          </w:p>
        </w:tc>
      </w:tr>
      <w:tr w:rsidR="007549EA" w:rsidRPr="007549EA" w14:paraId="03CEA11B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0940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B3D4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Spalević Radojko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FF9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6D2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7B81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835,00</w:t>
            </w:r>
          </w:p>
        </w:tc>
      </w:tr>
      <w:tr w:rsidR="007549EA" w:rsidRPr="007549EA" w14:paraId="3742F86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72C6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F299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Nedić Miloš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165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060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B8B1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180,00</w:t>
            </w:r>
          </w:p>
        </w:tc>
      </w:tr>
      <w:tr w:rsidR="007549EA" w:rsidRPr="007549EA" w14:paraId="1C86CD6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11AA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772B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Tmušić Nikola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F93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2.925,00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C78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69AA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2.925,00</w:t>
            </w:r>
          </w:p>
        </w:tc>
      </w:tr>
      <w:tr w:rsidR="007549EA" w:rsidRPr="007549EA" w14:paraId="3C2E5CA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1F99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149F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Guberinič Mihailo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158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97E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07E6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</w:tr>
      <w:tr w:rsidR="007549EA" w:rsidRPr="007549EA" w14:paraId="24BD853F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5830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18AC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Lončar Mihailo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B95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5DC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4877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100,00</w:t>
            </w:r>
          </w:p>
        </w:tc>
      </w:tr>
      <w:tr w:rsidR="007549EA" w:rsidRPr="007549EA" w14:paraId="78BDA71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D916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F521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Đurišić Aleksandar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0F0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5A4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42EA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100,00</w:t>
            </w:r>
          </w:p>
        </w:tc>
      </w:tr>
      <w:tr w:rsidR="007549EA" w:rsidRPr="007549EA" w14:paraId="04EA04D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0C81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9225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Bojić Lazar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A42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FEC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80D7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</w:tr>
      <w:tr w:rsidR="007549EA" w:rsidRPr="007549EA" w14:paraId="0219154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7BDA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3E04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Đukić Zoran - 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BC2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7B5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545F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1.800,00</w:t>
            </w:r>
          </w:p>
        </w:tc>
      </w:tr>
      <w:tr w:rsidR="007549EA" w:rsidRPr="007549EA" w14:paraId="697F62E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21FC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91C9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Street boys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7F6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901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019E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250,00</w:t>
            </w:r>
          </w:p>
        </w:tc>
      </w:tr>
      <w:tr w:rsidR="007549EA" w:rsidRPr="007549EA" w14:paraId="19FFA0A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20E8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476B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Muković Fatih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EEE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ABA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5AF3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3.450,00</w:t>
            </w:r>
          </w:p>
        </w:tc>
      </w:tr>
      <w:tr w:rsidR="007549EA" w:rsidRPr="007549EA" w14:paraId="163EDBB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21D8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474A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Jeknić Vojin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063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B7E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10FF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3.450,00</w:t>
            </w:r>
          </w:p>
        </w:tc>
      </w:tr>
      <w:tr w:rsidR="007549EA" w:rsidRPr="007549EA" w14:paraId="7EBF656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FB28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1B87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Mugoša Jovan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A6F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181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F196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2.812,50</w:t>
            </w:r>
          </w:p>
        </w:tc>
      </w:tr>
      <w:tr w:rsidR="007549EA" w:rsidRPr="007549EA" w14:paraId="5B37A9E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2157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DF8D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Brnović Radulović Tijana-smještaj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AAC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3C4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C2FE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170,00</w:t>
            </w:r>
          </w:p>
        </w:tc>
      </w:tr>
      <w:tr w:rsidR="007549EA" w:rsidRPr="007549EA" w14:paraId="5A5FCE5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D169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7C63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Nedić Mihailo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0A6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7E8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E304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</w:tr>
      <w:tr w:rsidR="007549EA" w:rsidRPr="007549EA" w14:paraId="0D6CEC5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BCDA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E392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Stojanović Lazar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FFD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2.587,50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819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6B86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2.587,50</w:t>
            </w:r>
          </w:p>
        </w:tc>
      </w:tr>
      <w:tr w:rsidR="007549EA" w:rsidRPr="007549EA" w14:paraId="731DCE6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44DF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F5CE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Bralić Rijad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42B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113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D72E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50,00</w:t>
            </w:r>
          </w:p>
        </w:tc>
      </w:tr>
      <w:tr w:rsidR="007549EA" w:rsidRPr="007549EA" w14:paraId="080C0C5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5028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E506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Kalić Orhan - trener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601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9EE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FFB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1.510,00</w:t>
            </w:r>
          </w:p>
        </w:tc>
      </w:tr>
      <w:tr w:rsidR="007549EA" w:rsidRPr="007549EA" w14:paraId="40E3C92A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24A2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D79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Kosović Veselin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ADB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1.817,50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55D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9468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1.817,50</w:t>
            </w:r>
          </w:p>
        </w:tc>
      </w:tr>
      <w:tr w:rsidR="007549EA" w:rsidRPr="007549EA" w14:paraId="7120D16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9307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527C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Račić Dejan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384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3.975,00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173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DA85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3.975,00</w:t>
            </w:r>
          </w:p>
        </w:tc>
      </w:tr>
      <w:tr w:rsidR="007549EA" w:rsidRPr="007549EA" w14:paraId="5FDEF7A5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E193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905E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Tmušić Nemanja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42F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2.547,50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B61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90DA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2.547,50</w:t>
            </w:r>
          </w:p>
        </w:tc>
      </w:tr>
      <w:tr w:rsidR="007549EA" w:rsidRPr="007549EA" w14:paraId="238237B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F659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7F90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Rudolf Blagogge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CEA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432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5D82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1.250,00</w:t>
            </w:r>
          </w:p>
        </w:tc>
      </w:tr>
      <w:tr w:rsidR="007549EA" w:rsidRPr="007549EA" w14:paraId="4C8A1EB5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068B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EB47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Vučinić Vasilije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F2B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2.775,00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5CD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C24B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2.775,00</w:t>
            </w:r>
          </w:p>
        </w:tc>
      </w:tr>
      <w:tr w:rsidR="007549EA" w:rsidRPr="007549EA" w14:paraId="26ACCF1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8DA7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324A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Čađenović Stefan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32A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2.705,00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0BC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FCCB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2.705,00</w:t>
            </w:r>
          </w:p>
        </w:tc>
      </w:tr>
      <w:tr w:rsidR="007549EA" w:rsidRPr="007549EA" w14:paraId="00F752C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1539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07E1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Vujačić Marko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98C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719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0A3C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2.010,00</w:t>
            </w:r>
          </w:p>
        </w:tc>
      </w:tr>
      <w:tr w:rsidR="007549EA" w:rsidRPr="007549EA" w14:paraId="064EF3FE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E3A3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CE94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Babović Ivan - 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900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7F8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9110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750,00</w:t>
            </w:r>
          </w:p>
        </w:tc>
      </w:tr>
      <w:tr w:rsidR="007549EA" w:rsidRPr="007549EA" w14:paraId="403F0C19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2FE7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8CEA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Pajković Ivan - 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E78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101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95CE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810,00</w:t>
            </w:r>
          </w:p>
        </w:tc>
      </w:tr>
      <w:tr w:rsidR="007549EA" w:rsidRPr="007549EA" w14:paraId="284A891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FFBA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687C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Đukić Anđela-smještaj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505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967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1EE9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510,00</w:t>
            </w:r>
          </w:p>
        </w:tc>
      </w:tr>
      <w:tr w:rsidR="007549EA" w:rsidRPr="007549EA" w14:paraId="7615141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9413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6E3D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Perošević Milisav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B6A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EEB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80E2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510,00</w:t>
            </w:r>
          </w:p>
        </w:tc>
      </w:tr>
      <w:tr w:rsidR="007549EA" w:rsidRPr="007549EA" w14:paraId="2BCD8BB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0893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4C0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Joksimović Drago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F60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0CD8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8889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2.250,00</w:t>
            </w:r>
          </w:p>
        </w:tc>
      </w:tr>
      <w:tr w:rsidR="007549EA" w:rsidRPr="007549EA" w14:paraId="305D281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6749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31DF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Vlahović Dragiša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828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2.916,66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F07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E28B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2.916,66</w:t>
            </w:r>
          </w:p>
        </w:tc>
      </w:tr>
      <w:tr w:rsidR="007549EA" w:rsidRPr="007549EA" w14:paraId="3850509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7968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69E45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Radulović Milan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A61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A52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C150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2.350,00</w:t>
            </w:r>
          </w:p>
        </w:tc>
      </w:tr>
      <w:tr w:rsidR="007549EA" w:rsidRPr="007549EA" w14:paraId="26BCE004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F910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BCF4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Ralević Luka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A11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1.070,00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DD3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CD24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1.070,00</w:t>
            </w:r>
          </w:p>
        </w:tc>
      </w:tr>
      <w:tr w:rsidR="007549EA" w:rsidRPr="007549EA" w14:paraId="61BA2F53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BF9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52092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4CEE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Dacić Nedžad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80D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8B2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4E82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1.600,00</w:t>
            </w:r>
          </w:p>
        </w:tc>
      </w:tr>
      <w:tr w:rsidR="007549EA" w:rsidRPr="007549EA" w14:paraId="05451A8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66E3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F703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Troskovi poreza I doprinosa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392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1.930,00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8B47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4CAC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1.930,00</w:t>
            </w:r>
          </w:p>
        </w:tc>
      </w:tr>
      <w:tr w:rsidR="007549EA" w:rsidRPr="007549EA" w14:paraId="16F992B4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770C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E63E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bruto - ugovoru o djelu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489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023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62D6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4.100,00</w:t>
            </w:r>
          </w:p>
        </w:tc>
      </w:tr>
      <w:tr w:rsidR="007549EA" w:rsidRPr="007549EA" w14:paraId="2FEFD0C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DD0A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A07D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zakupa objekata - bruto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51B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2.484,50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C36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826A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2484,50</w:t>
            </w:r>
          </w:p>
        </w:tc>
      </w:tr>
      <w:tr w:rsidR="007549EA" w:rsidRPr="007549EA" w14:paraId="1199B98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27C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B92F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goriva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60C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440,01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8C7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16B9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440,01</w:t>
            </w:r>
          </w:p>
        </w:tc>
      </w:tr>
      <w:tr w:rsidR="007549EA" w:rsidRPr="007549EA" w14:paraId="5AD3702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F4DE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D6DC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osiguranja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BF6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27F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6FC2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649,67</w:t>
            </w:r>
          </w:p>
        </w:tc>
      </w:tr>
      <w:tr w:rsidR="007549EA" w:rsidRPr="007549EA" w14:paraId="1AE76EA1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367A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C74C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sudija i delegata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64C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11.152,00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797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BB8A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11.152,00</w:t>
            </w:r>
          </w:p>
        </w:tc>
      </w:tr>
      <w:tr w:rsidR="007549EA" w:rsidRPr="007549EA" w14:paraId="4219A3C4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BE47D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96CA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obezbeđenja i ost osoblja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E81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7.661,00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0D3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06E71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7.661,00</w:t>
            </w:r>
          </w:p>
        </w:tc>
      </w:tr>
      <w:tr w:rsidR="007549EA" w:rsidRPr="007549EA" w14:paraId="5FD884C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C715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4057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smještaja fudbalera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ACB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372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4EBD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1.700,00</w:t>
            </w:r>
          </w:p>
        </w:tc>
      </w:tr>
      <w:tr w:rsidR="007549EA" w:rsidRPr="007549EA" w14:paraId="51EF98CF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B835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981E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prevoza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861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1.250,02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D30E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57F4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1.250,02</w:t>
            </w:r>
          </w:p>
        </w:tc>
      </w:tr>
      <w:tr w:rsidR="007549EA" w:rsidRPr="007549EA" w14:paraId="6299783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61FE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55009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1DD0C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reprezentacije (Ishrana igra</w:t>
            </w: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sr-Latn-ME"/>
              </w:rPr>
              <w:t>ča i ostala hrana i piće</w:t>
            </w: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D4D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15.843,52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76B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5696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15843,52</w:t>
            </w:r>
          </w:p>
        </w:tc>
      </w:tr>
      <w:tr w:rsidR="007549EA" w:rsidRPr="007549EA" w14:paraId="4876413C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5FA7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5DC2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Ostali rashodi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9DD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5.009,16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C4A8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C42A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5.009,16</w:t>
            </w:r>
          </w:p>
        </w:tc>
      </w:tr>
      <w:tr w:rsidR="007549EA" w:rsidRPr="007549EA" w14:paraId="468A12C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16D97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62F0B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Troškovi komunalnih naknada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9622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14,48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67B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3081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14,48</w:t>
            </w:r>
          </w:p>
        </w:tc>
      </w:tr>
      <w:tr w:rsidR="007549EA" w:rsidRPr="007549EA" w14:paraId="618DFC3D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F2D84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1F6E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Bankarska provizija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962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219,63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D2F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66F0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219,63</w:t>
            </w:r>
          </w:p>
        </w:tc>
      </w:tr>
      <w:tr w:rsidR="007549EA" w:rsidRPr="007549EA" w14:paraId="28896E0A" w14:textId="77777777" w:rsidTr="00B96CAD">
        <w:trPr>
          <w:cantSplit/>
          <w:trHeight w:val="413"/>
          <w:tblHeader/>
        </w:trPr>
        <w:tc>
          <w:tcPr>
            <w:tcW w:w="94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29FCE" w14:textId="77777777" w:rsidR="007549EA" w:rsidRPr="007549EA" w:rsidRDefault="007549EA" w:rsidP="007549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PRIHODI KLUBA</w:t>
            </w:r>
          </w:p>
        </w:tc>
      </w:tr>
      <w:tr w:rsidR="007549EA" w:rsidRPr="007549EA" w14:paraId="4E69E3CF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F450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9189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Prihodi od FSCG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C91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C4E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27.525,00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EAEEF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-27.525,00</w:t>
            </w:r>
          </w:p>
        </w:tc>
      </w:tr>
      <w:tr w:rsidR="007549EA" w:rsidRPr="007549EA" w14:paraId="3C6D9F56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565F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6D3C3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Opština Berane po ugovoru o sponzorstvu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9770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74F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38450,00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0C47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-38450,00</w:t>
            </w:r>
          </w:p>
        </w:tc>
      </w:tr>
      <w:tr w:rsidR="007549EA" w:rsidRPr="007549EA" w14:paraId="52868C48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67032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B12B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Prihodi od donacija fizickih lica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ED8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B906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1.706,22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8F89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-1.706,22</w:t>
            </w:r>
          </w:p>
        </w:tc>
      </w:tr>
      <w:tr w:rsidR="007549EA" w:rsidRPr="007549EA" w14:paraId="4F8EFDDE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0798E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3F66F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Nijagara sports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BC7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0224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0D4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-16.000,00</w:t>
            </w:r>
          </w:p>
        </w:tc>
      </w:tr>
      <w:tr w:rsidR="007549EA" w:rsidRPr="007549EA" w14:paraId="5FCBD8D7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DFEA6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EE758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Nijagara- Hidroenergija-član 7.4 Ugovora o sponzorstvu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E7E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111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87135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-2.000,00</w:t>
            </w:r>
          </w:p>
        </w:tc>
      </w:tr>
      <w:tr w:rsidR="007549EA" w:rsidRPr="007549EA" w14:paraId="59962422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AA119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312A1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Opština Berane -otplata obaveza prije perioda ugovora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5619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7.100,00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CBF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3404B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7549EA" w:rsidRPr="007549EA" w14:paraId="6CDF509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5109A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64010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AE580" w14:textId="77777777" w:rsidR="007549EA" w:rsidRPr="007549EA" w:rsidRDefault="007549EA" w:rsidP="007549E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Niagara -Donacije f. lica član 7.4 ugovora o preuzimanja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153A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0E9D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17.992,00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76DE3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-17.992,00</w:t>
            </w:r>
          </w:p>
        </w:tc>
      </w:tr>
      <w:tr w:rsidR="007549EA" w:rsidRPr="007549EA" w14:paraId="77D3D660" w14:textId="77777777" w:rsidTr="00B96CAD">
        <w:trPr>
          <w:cantSplit/>
          <w:trHeight w:val="300"/>
          <w:tblHeader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9FDE" w14:textId="77777777" w:rsidR="007549EA" w:rsidRPr="007549EA" w:rsidRDefault="007549EA" w:rsidP="007549E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49EA">
              <w:rPr>
                <w:rFonts w:ascii="Calibri" w:hAnsi="Calibri" w:cs="Calibri"/>
                <w:sz w:val="22"/>
                <w:szCs w:val="22"/>
                <w:lang w:val="en-US"/>
              </w:rPr>
              <w:t>64012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F5B8" w14:textId="77777777" w:rsidR="007549EA" w:rsidRPr="007549EA" w:rsidRDefault="007549EA" w:rsidP="007549E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49EA">
              <w:rPr>
                <w:rFonts w:ascii="Calibri" w:hAnsi="Calibri" w:cs="Calibri"/>
                <w:sz w:val="22"/>
                <w:szCs w:val="22"/>
                <w:lang w:val="en-US"/>
              </w:rPr>
              <w:t>Prihodi od članarina škola fudbala/petlići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672A" w14:textId="77777777" w:rsidR="007549EA" w:rsidRPr="007549EA" w:rsidRDefault="007549EA" w:rsidP="007549E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49E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8F7F" w14:textId="77777777" w:rsidR="007549EA" w:rsidRPr="007549EA" w:rsidRDefault="007549EA" w:rsidP="007549E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49E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3.570,00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E1C9" w14:textId="77777777" w:rsidR="007549EA" w:rsidRPr="007549EA" w:rsidRDefault="007549EA" w:rsidP="007549E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49E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- 3.570,00</w:t>
            </w:r>
          </w:p>
        </w:tc>
      </w:tr>
      <w:tr w:rsidR="007549EA" w:rsidRPr="007549EA" w14:paraId="04BB76A6" w14:textId="77777777" w:rsidTr="00B96CAD">
        <w:trPr>
          <w:cantSplit/>
          <w:trHeight w:val="300"/>
          <w:tblHeader/>
        </w:trPr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4128B" w14:textId="77777777" w:rsidR="007549EA" w:rsidRPr="007549EA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UKUPNO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271A" w14:textId="77777777" w:rsidR="007549EA" w:rsidRPr="007549EA" w:rsidRDefault="007549EA" w:rsidP="007549E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549E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455.898,14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EAA9" w14:textId="77777777" w:rsidR="007549EA" w:rsidRPr="007549EA" w:rsidRDefault="007549EA" w:rsidP="007549E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549E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455.898,14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238C" w14:textId="77777777" w:rsidR="007549EA" w:rsidRPr="007549EA" w:rsidRDefault="007549EA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549E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0,00</w:t>
            </w:r>
          </w:p>
        </w:tc>
      </w:tr>
    </w:tbl>
    <w:p w14:paraId="26C3680B" w14:textId="77777777" w:rsidR="007549EA" w:rsidRPr="007549EA" w:rsidRDefault="007549EA" w:rsidP="007549EA">
      <w:pPr>
        <w:rPr>
          <w:rFonts w:eastAsia="Calibri"/>
          <w:sz w:val="24"/>
          <w:szCs w:val="24"/>
          <w:lang w:val="en-US"/>
        </w:rPr>
      </w:pPr>
    </w:p>
    <w:p w14:paraId="317B2824" w14:textId="77777777" w:rsidR="007549EA" w:rsidRDefault="007549EA" w:rsidP="007549EA">
      <w:pPr>
        <w:rPr>
          <w:rFonts w:eastAsia="Calibri"/>
          <w:sz w:val="24"/>
          <w:szCs w:val="24"/>
          <w:lang w:val="en-US"/>
        </w:rPr>
      </w:pPr>
    </w:p>
    <w:p w14:paraId="59978B83" w14:textId="77777777" w:rsidR="007549EA" w:rsidRDefault="007549EA" w:rsidP="007549EA">
      <w:pPr>
        <w:rPr>
          <w:rFonts w:eastAsia="Calibri"/>
          <w:sz w:val="24"/>
          <w:szCs w:val="24"/>
          <w:lang w:val="en-US"/>
        </w:rPr>
      </w:pPr>
    </w:p>
    <w:p w14:paraId="3B0B6E7D" w14:textId="77777777" w:rsidR="007549EA" w:rsidRDefault="007549EA" w:rsidP="007549EA">
      <w:pPr>
        <w:rPr>
          <w:rFonts w:eastAsia="Calibri"/>
          <w:sz w:val="24"/>
          <w:szCs w:val="24"/>
          <w:lang w:val="en-US"/>
        </w:rPr>
      </w:pPr>
    </w:p>
    <w:p w14:paraId="04D41CCE" w14:textId="77777777" w:rsidR="007549EA" w:rsidRDefault="007549EA" w:rsidP="007549EA">
      <w:pPr>
        <w:rPr>
          <w:rFonts w:eastAsia="Calibri"/>
          <w:sz w:val="24"/>
          <w:szCs w:val="24"/>
          <w:lang w:val="en-US"/>
        </w:rPr>
      </w:pPr>
    </w:p>
    <w:p w14:paraId="375EE54A" w14:textId="77777777" w:rsidR="007549EA" w:rsidRPr="007549EA" w:rsidRDefault="007549EA" w:rsidP="007549EA">
      <w:pPr>
        <w:rPr>
          <w:rFonts w:eastAsia="Calibri"/>
          <w:sz w:val="24"/>
          <w:szCs w:val="24"/>
          <w:lang w:val="en-US"/>
        </w:rPr>
      </w:pPr>
    </w:p>
    <w:p w14:paraId="5CBFC51E" w14:textId="77777777" w:rsidR="007549EA" w:rsidRPr="007549EA" w:rsidRDefault="007549EA" w:rsidP="007549EA">
      <w:pPr>
        <w:tabs>
          <w:tab w:val="left" w:pos="6045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eastAsia="Calibri"/>
          <w:sz w:val="24"/>
          <w:szCs w:val="24"/>
          <w:lang w:val="en-US"/>
        </w:rPr>
        <w:tab/>
        <w:t xml:space="preserve">    </w:t>
      </w:r>
      <w:r w:rsidRPr="007549EA">
        <w:rPr>
          <w:rFonts w:ascii="Calibri" w:eastAsia="Calibri" w:hAnsi="Calibri" w:cs="Calibri"/>
          <w:sz w:val="24"/>
          <w:szCs w:val="24"/>
          <w:lang w:val="en-US"/>
        </w:rPr>
        <w:t>Odgovorno lice</w:t>
      </w:r>
    </w:p>
    <w:p w14:paraId="43F9FA26" w14:textId="77777777" w:rsidR="007549EA" w:rsidRPr="007549EA" w:rsidRDefault="007549EA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67FE4D02" w14:textId="77777777" w:rsidR="007549EA" w:rsidRPr="007549EA" w:rsidRDefault="007549EA" w:rsidP="007549EA">
      <w:pPr>
        <w:tabs>
          <w:tab w:val="left" w:pos="57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ab/>
        <w:t xml:space="preserve">      Dragutin Joksimović</w:t>
      </w:r>
    </w:p>
    <w:p w14:paraId="21DD3153" w14:textId="77777777" w:rsidR="007549EA" w:rsidRPr="007549EA" w:rsidRDefault="007549EA" w:rsidP="007549EA">
      <w:pPr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7549EA">
        <w:rPr>
          <w:rFonts w:ascii="Calibri" w:eastAsia="Calibri" w:hAnsi="Calibri" w:cs="Calibri"/>
          <w:sz w:val="24"/>
          <w:szCs w:val="24"/>
          <w:lang w:val="en-US"/>
        </w:rPr>
        <w:t xml:space="preserve">                                                                      M.P.   __________________________</w:t>
      </w:r>
    </w:p>
    <w:p w14:paraId="4F4743A1" w14:textId="77777777" w:rsidR="00D16151" w:rsidRDefault="00D16151" w:rsidP="007549EA">
      <w:pPr>
        <w:pStyle w:val="Normal1"/>
        <w:jc w:val="center"/>
        <w:rPr>
          <w:sz w:val="22"/>
          <w:szCs w:val="22"/>
          <w:lang w:val="sl-SI"/>
        </w:rPr>
      </w:pPr>
    </w:p>
    <w:sectPr w:rsidR="00D16151" w:rsidSect="00E76407">
      <w:footerReference w:type="default" r:id="rId8"/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DA05" w14:textId="77777777" w:rsidR="00C24FAC" w:rsidRDefault="00C24FAC" w:rsidP="00224138">
      <w:r>
        <w:separator/>
      </w:r>
    </w:p>
  </w:endnote>
  <w:endnote w:type="continuationSeparator" w:id="0">
    <w:p w14:paraId="54B013BE" w14:textId="77777777" w:rsidR="00C24FAC" w:rsidRDefault="00C24FAC" w:rsidP="002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DB1" w14:textId="77777777" w:rsidR="00224138" w:rsidRDefault="00E275B0">
    <w:pPr>
      <w:pStyle w:val="Footer"/>
      <w:jc w:val="center"/>
    </w:pPr>
    <w:r>
      <w:fldChar w:fldCharType="begin"/>
    </w:r>
    <w:r w:rsidR="00C954D1">
      <w:instrText xml:space="preserve"> PAGE   \* MERGEFORMAT </w:instrText>
    </w:r>
    <w:r>
      <w:fldChar w:fldCharType="separate"/>
    </w:r>
    <w:r w:rsidR="007E0FC3">
      <w:rPr>
        <w:noProof/>
      </w:rPr>
      <w:t>1</w:t>
    </w:r>
    <w:r>
      <w:rPr>
        <w:noProof/>
      </w:rPr>
      <w:fldChar w:fldCharType="end"/>
    </w:r>
  </w:p>
  <w:p w14:paraId="25D87AD5" w14:textId="77777777" w:rsidR="00224138" w:rsidRDefault="0022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4F3E" w14:textId="77777777" w:rsidR="00C24FAC" w:rsidRDefault="00C24FAC" w:rsidP="00224138">
      <w:r>
        <w:separator/>
      </w:r>
    </w:p>
  </w:footnote>
  <w:footnote w:type="continuationSeparator" w:id="0">
    <w:p w14:paraId="5E21C5A3" w14:textId="77777777" w:rsidR="00C24FAC" w:rsidRDefault="00C24FAC" w:rsidP="0022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296"/>
    <w:multiLevelType w:val="hybridMultilevel"/>
    <w:tmpl w:val="B4E8B98A"/>
    <w:lvl w:ilvl="0" w:tplc="7256B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6CCE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7C5A"/>
    <w:multiLevelType w:val="multilevel"/>
    <w:tmpl w:val="DB5E5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C606303"/>
    <w:multiLevelType w:val="hybridMultilevel"/>
    <w:tmpl w:val="22BAA7C2"/>
    <w:lvl w:ilvl="0" w:tplc="6390E1E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D5B"/>
    <w:multiLevelType w:val="multilevel"/>
    <w:tmpl w:val="57B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A1"/>
    <w:rsid w:val="000352F3"/>
    <w:rsid w:val="00056A32"/>
    <w:rsid w:val="00077260"/>
    <w:rsid w:val="00081A41"/>
    <w:rsid w:val="000D2729"/>
    <w:rsid w:val="000E0194"/>
    <w:rsid w:val="000E4025"/>
    <w:rsid w:val="000F3E67"/>
    <w:rsid w:val="001172B5"/>
    <w:rsid w:val="001275EC"/>
    <w:rsid w:val="001704D3"/>
    <w:rsid w:val="0018780A"/>
    <w:rsid w:val="00201C74"/>
    <w:rsid w:val="002107F3"/>
    <w:rsid w:val="00224138"/>
    <w:rsid w:val="00225FA2"/>
    <w:rsid w:val="00237C07"/>
    <w:rsid w:val="00255B57"/>
    <w:rsid w:val="00261EB7"/>
    <w:rsid w:val="002736A3"/>
    <w:rsid w:val="002B461E"/>
    <w:rsid w:val="002B607C"/>
    <w:rsid w:val="002C36DC"/>
    <w:rsid w:val="002C4D04"/>
    <w:rsid w:val="002E0440"/>
    <w:rsid w:val="002E3D17"/>
    <w:rsid w:val="002F597C"/>
    <w:rsid w:val="003156F0"/>
    <w:rsid w:val="003207E9"/>
    <w:rsid w:val="003421A3"/>
    <w:rsid w:val="00343B30"/>
    <w:rsid w:val="00355E4D"/>
    <w:rsid w:val="00367E29"/>
    <w:rsid w:val="003A04AD"/>
    <w:rsid w:val="003A1EA6"/>
    <w:rsid w:val="003C4A41"/>
    <w:rsid w:val="003E0211"/>
    <w:rsid w:val="003E3A0C"/>
    <w:rsid w:val="00442ADD"/>
    <w:rsid w:val="004C0A99"/>
    <w:rsid w:val="004E5D06"/>
    <w:rsid w:val="004F31CA"/>
    <w:rsid w:val="0050279A"/>
    <w:rsid w:val="00515339"/>
    <w:rsid w:val="00531383"/>
    <w:rsid w:val="005418BC"/>
    <w:rsid w:val="00561238"/>
    <w:rsid w:val="00562CFC"/>
    <w:rsid w:val="005641AE"/>
    <w:rsid w:val="005705DC"/>
    <w:rsid w:val="00570D3B"/>
    <w:rsid w:val="00583EC4"/>
    <w:rsid w:val="00587AE4"/>
    <w:rsid w:val="00594D99"/>
    <w:rsid w:val="005A0435"/>
    <w:rsid w:val="005A3F99"/>
    <w:rsid w:val="005B3187"/>
    <w:rsid w:val="005D3650"/>
    <w:rsid w:val="005D7055"/>
    <w:rsid w:val="005D7B9F"/>
    <w:rsid w:val="005E5D24"/>
    <w:rsid w:val="005F70B3"/>
    <w:rsid w:val="00627CE4"/>
    <w:rsid w:val="00633C8A"/>
    <w:rsid w:val="00634654"/>
    <w:rsid w:val="00692258"/>
    <w:rsid w:val="00695D34"/>
    <w:rsid w:val="00696341"/>
    <w:rsid w:val="00697BBD"/>
    <w:rsid w:val="006A2EB6"/>
    <w:rsid w:val="006B51A5"/>
    <w:rsid w:val="006B5550"/>
    <w:rsid w:val="006C1488"/>
    <w:rsid w:val="006C3DF0"/>
    <w:rsid w:val="006D5370"/>
    <w:rsid w:val="006F0590"/>
    <w:rsid w:val="006F7FB1"/>
    <w:rsid w:val="00700587"/>
    <w:rsid w:val="00701FCE"/>
    <w:rsid w:val="00703CBC"/>
    <w:rsid w:val="007053FD"/>
    <w:rsid w:val="007152A1"/>
    <w:rsid w:val="00722327"/>
    <w:rsid w:val="00735862"/>
    <w:rsid w:val="00740730"/>
    <w:rsid w:val="00742306"/>
    <w:rsid w:val="00745EB0"/>
    <w:rsid w:val="007506AD"/>
    <w:rsid w:val="007549EA"/>
    <w:rsid w:val="00754BE3"/>
    <w:rsid w:val="007560A1"/>
    <w:rsid w:val="007835D5"/>
    <w:rsid w:val="0079767E"/>
    <w:rsid w:val="007A7DB7"/>
    <w:rsid w:val="007E0FC3"/>
    <w:rsid w:val="007E2297"/>
    <w:rsid w:val="00804D0D"/>
    <w:rsid w:val="0082281C"/>
    <w:rsid w:val="00827CF8"/>
    <w:rsid w:val="00833B26"/>
    <w:rsid w:val="008469AC"/>
    <w:rsid w:val="008575BA"/>
    <w:rsid w:val="00863708"/>
    <w:rsid w:val="00883201"/>
    <w:rsid w:val="00886B41"/>
    <w:rsid w:val="00890F71"/>
    <w:rsid w:val="008A0967"/>
    <w:rsid w:val="008A6986"/>
    <w:rsid w:val="008C5C65"/>
    <w:rsid w:val="008C7689"/>
    <w:rsid w:val="008D431A"/>
    <w:rsid w:val="008D75B9"/>
    <w:rsid w:val="008E58E8"/>
    <w:rsid w:val="008F7F31"/>
    <w:rsid w:val="009001AE"/>
    <w:rsid w:val="00905E33"/>
    <w:rsid w:val="00916141"/>
    <w:rsid w:val="0092152A"/>
    <w:rsid w:val="00931DFC"/>
    <w:rsid w:val="009377F2"/>
    <w:rsid w:val="00937B3E"/>
    <w:rsid w:val="00946426"/>
    <w:rsid w:val="00954681"/>
    <w:rsid w:val="00975822"/>
    <w:rsid w:val="009902FB"/>
    <w:rsid w:val="0099207A"/>
    <w:rsid w:val="0099234C"/>
    <w:rsid w:val="009C0D60"/>
    <w:rsid w:val="009C1DFF"/>
    <w:rsid w:val="009F1743"/>
    <w:rsid w:val="009F42D1"/>
    <w:rsid w:val="00A00A96"/>
    <w:rsid w:val="00A050A1"/>
    <w:rsid w:val="00A10805"/>
    <w:rsid w:val="00A367E2"/>
    <w:rsid w:val="00A40405"/>
    <w:rsid w:val="00A42185"/>
    <w:rsid w:val="00A76B22"/>
    <w:rsid w:val="00A824A3"/>
    <w:rsid w:val="00A85CE2"/>
    <w:rsid w:val="00A8724B"/>
    <w:rsid w:val="00AA1055"/>
    <w:rsid w:val="00AA6451"/>
    <w:rsid w:val="00AD1576"/>
    <w:rsid w:val="00AF72CC"/>
    <w:rsid w:val="00B06C05"/>
    <w:rsid w:val="00B16FAE"/>
    <w:rsid w:val="00B2075D"/>
    <w:rsid w:val="00B2285B"/>
    <w:rsid w:val="00B246AB"/>
    <w:rsid w:val="00B6286C"/>
    <w:rsid w:val="00B62C88"/>
    <w:rsid w:val="00B715CE"/>
    <w:rsid w:val="00B81CAC"/>
    <w:rsid w:val="00BA44C4"/>
    <w:rsid w:val="00BD111E"/>
    <w:rsid w:val="00BD17CC"/>
    <w:rsid w:val="00BE451F"/>
    <w:rsid w:val="00BE5563"/>
    <w:rsid w:val="00BE5EB3"/>
    <w:rsid w:val="00BF2CDD"/>
    <w:rsid w:val="00BF3456"/>
    <w:rsid w:val="00C03E89"/>
    <w:rsid w:val="00C05B91"/>
    <w:rsid w:val="00C11A43"/>
    <w:rsid w:val="00C12B77"/>
    <w:rsid w:val="00C13417"/>
    <w:rsid w:val="00C14667"/>
    <w:rsid w:val="00C160FE"/>
    <w:rsid w:val="00C21A2D"/>
    <w:rsid w:val="00C2265A"/>
    <w:rsid w:val="00C230FA"/>
    <w:rsid w:val="00C235B2"/>
    <w:rsid w:val="00C24FAC"/>
    <w:rsid w:val="00C33140"/>
    <w:rsid w:val="00C57B8F"/>
    <w:rsid w:val="00C707CB"/>
    <w:rsid w:val="00C741F9"/>
    <w:rsid w:val="00C954D1"/>
    <w:rsid w:val="00CB0ACA"/>
    <w:rsid w:val="00CC0EBB"/>
    <w:rsid w:val="00CE0FEE"/>
    <w:rsid w:val="00CE2B69"/>
    <w:rsid w:val="00D00E9F"/>
    <w:rsid w:val="00D11095"/>
    <w:rsid w:val="00D16151"/>
    <w:rsid w:val="00D50A4B"/>
    <w:rsid w:val="00D632B0"/>
    <w:rsid w:val="00D804E4"/>
    <w:rsid w:val="00DA0889"/>
    <w:rsid w:val="00DB49F7"/>
    <w:rsid w:val="00DC115E"/>
    <w:rsid w:val="00DC7184"/>
    <w:rsid w:val="00DD0D19"/>
    <w:rsid w:val="00DD261E"/>
    <w:rsid w:val="00DF0AC4"/>
    <w:rsid w:val="00DF2FF6"/>
    <w:rsid w:val="00DF31D0"/>
    <w:rsid w:val="00E0708A"/>
    <w:rsid w:val="00E12384"/>
    <w:rsid w:val="00E275B0"/>
    <w:rsid w:val="00E333B5"/>
    <w:rsid w:val="00E42130"/>
    <w:rsid w:val="00E53D0C"/>
    <w:rsid w:val="00E61CC8"/>
    <w:rsid w:val="00E707D4"/>
    <w:rsid w:val="00E76407"/>
    <w:rsid w:val="00E912BA"/>
    <w:rsid w:val="00E9137B"/>
    <w:rsid w:val="00EA4185"/>
    <w:rsid w:val="00EB7D12"/>
    <w:rsid w:val="00EC3616"/>
    <w:rsid w:val="00ED0129"/>
    <w:rsid w:val="00ED6B57"/>
    <w:rsid w:val="00EF0DFF"/>
    <w:rsid w:val="00EF1AC2"/>
    <w:rsid w:val="00EF39F0"/>
    <w:rsid w:val="00EF64CA"/>
    <w:rsid w:val="00F0212E"/>
    <w:rsid w:val="00F322A1"/>
    <w:rsid w:val="00F409F6"/>
    <w:rsid w:val="00F42EFD"/>
    <w:rsid w:val="00F5358F"/>
    <w:rsid w:val="00F60FA2"/>
    <w:rsid w:val="00F7161A"/>
    <w:rsid w:val="00F9312E"/>
    <w:rsid w:val="00FB0E5F"/>
    <w:rsid w:val="00FC3CA6"/>
    <w:rsid w:val="00FF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ED15A"/>
  <w15:docId w15:val="{00B988D0-3473-43E8-A5E5-66AFF3F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A1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1"/>
    <w:next w:val="Normal1"/>
    <w:link w:val="Heading1Char"/>
    <w:locked/>
    <w:rsid w:val="007549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locked/>
    <w:rsid w:val="007549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locked/>
    <w:rsid w:val="007549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locked/>
    <w:rsid w:val="007549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locked/>
    <w:rsid w:val="007549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locked/>
    <w:rsid w:val="007549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50A1"/>
    <w:rPr>
      <w:rFonts w:ascii="YuTimes" w:hAnsi="YuTimes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50A1"/>
    <w:rPr>
      <w:rFonts w:ascii="YuTimes" w:hAnsi="YuTimes" w:cs="Times New Roman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A2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7601"/>
    <w:rPr>
      <w:rFonts w:ascii="Times New Roman" w:eastAsia="Times New Roman" w:hAnsi="Times New Roman"/>
      <w:sz w:val="16"/>
      <w:szCs w:val="16"/>
      <w:lang w:eastAsia="en-US"/>
    </w:rPr>
  </w:style>
  <w:style w:type="paragraph" w:styleId="Signature">
    <w:name w:val="Signature"/>
    <w:basedOn w:val="Normal"/>
    <w:link w:val="SignatureChar"/>
    <w:rsid w:val="00343B30"/>
    <w:rPr>
      <w:sz w:val="22"/>
    </w:rPr>
  </w:style>
  <w:style w:type="character" w:customStyle="1" w:styleId="SignatureChar">
    <w:name w:val="Signature Char"/>
    <w:basedOn w:val="DefaultParagraphFont"/>
    <w:link w:val="Signature"/>
    <w:rsid w:val="00343B30"/>
    <w:rPr>
      <w:rFonts w:ascii="Times New Roman" w:eastAsia="Times New Roman" w:hAnsi="Times New Roman"/>
      <w:sz w:val="22"/>
      <w:lang w:eastAsia="en-US"/>
    </w:rPr>
  </w:style>
  <w:style w:type="paragraph" w:customStyle="1" w:styleId="Body">
    <w:name w:val="Body"/>
    <w:aliases w:val="by"/>
    <w:rsid w:val="002B607C"/>
    <w:pPr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7C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24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138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4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38"/>
    <w:rPr>
      <w:rFonts w:ascii="Times New Roman" w:eastAsia="Times New Roman" w:hAnsi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55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5563"/>
    <w:rPr>
      <w:rFonts w:ascii="Times New Roman" w:eastAsia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A42185"/>
    <w:pPr>
      <w:ind w:left="720"/>
      <w:contextualSpacing/>
    </w:pPr>
  </w:style>
  <w:style w:type="paragraph" w:customStyle="1" w:styleId="Style1">
    <w:name w:val="Style1"/>
    <w:basedOn w:val="Normal"/>
    <w:rsid w:val="00D16151"/>
  </w:style>
  <w:style w:type="paragraph" w:customStyle="1" w:styleId="Normal1">
    <w:name w:val="Normal1"/>
    <w:rsid w:val="009C0D60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49EA"/>
    <w:rPr>
      <w:rFonts w:ascii="Times New Roman" w:eastAsia="Times New Roman" w:hAnsi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549EA"/>
    <w:rPr>
      <w:rFonts w:ascii="Times New Roman" w:eastAsia="Times New Roman" w:hAnsi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549EA"/>
    <w:rPr>
      <w:rFonts w:ascii="Times New Roman" w:eastAsia="Times New Roman" w:hAnsi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549EA"/>
    <w:rPr>
      <w:rFonts w:ascii="Times New Roman" w:eastAsia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549EA"/>
    <w:rPr>
      <w:rFonts w:ascii="Times New Roman" w:eastAsia="Times New Roman" w:hAnsi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549EA"/>
    <w:rPr>
      <w:rFonts w:ascii="Times New Roman" w:eastAsia="Times New Roman" w:hAnsi="Times New Roman"/>
      <w:b/>
    </w:rPr>
  </w:style>
  <w:style w:type="numbering" w:customStyle="1" w:styleId="NoList1">
    <w:name w:val="No List1"/>
    <w:next w:val="NoList"/>
    <w:uiPriority w:val="99"/>
    <w:semiHidden/>
    <w:unhideWhenUsed/>
    <w:rsid w:val="007549EA"/>
  </w:style>
  <w:style w:type="paragraph" w:styleId="Title">
    <w:name w:val="Title"/>
    <w:basedOn w:val="Normal1"/>
    <w:next w:val="Normal1"/>
    <w:link w:val="TitleChar"/>
    <w:locked/>
    <w:rsid w:val="007549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549EA"/>
    <w:rPr>
      <w:rFonts w:ascii="Times New Roman" w:eastAsia="Times New Roman" w:hAnsi="Times New Roman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locked/>
    <w:rsid w:val="007549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549EA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cp:lastPrinted>2024-01-22T22:09:00Z</cp:lastPrinted>
  <dcterms:created xsi:type="dcterms:W3CDTF">2024-03-21T11:49:00Z</dcterms:created>
  <dcterms:modified xsi:type="dcterms:W3CDTF">2024-03-21T11:49:00Z</dcterms:modified>
</cp:coreProperties>
</file>