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основу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12, 13 , 116 и 117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(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Службени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Црне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”,   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</w:t>
      </w:r>
      <w:r w:rsidR="00C50BA6" w:rsidRPr="004D69AA">
        <w:rPr>
          <w:rFonts w:ascii="Segoe UI" w:eastAsia="Times New Roman" w:hAnsi="Segoe UI" w:cs="Segoe UI"/>
          <w:sz w:val="24"/>
          <w:szCs w:val="24"/>
        </w:rPr>
        <w:t>рој</w:t>
      </w:r>
      <w:proofErr w:type="spellEnd"/>
      <w:r w:rsidR="00C50BA6" w:rsidRPr="004D69AA">
        <w:rPr>
          <w:rFonts w:ascii="Segoe UI" w:eastAsia="Times New Roman" w:hAnsi="Segoe UI" w:cs="Segoe UI"/>
          <w:sz w:val="24"/>
          <w:szCs w:val="24"/>
        </w:rPr>
        <w:t xml:space="preserve">: 44/18 и </w:t>
      </w:r>
      <w:r w:rsidRPr="004D69AA">
        <w:rPr>
          <w:rFonts w:ascii="Segoe UI" w:eastAsia="Times New Roman" w:hAnsi="Segoe UI" w:cs="Segoe UI"/>
          <w:sz w:val="24"/>
          <w:szCs w:val="24"/>
        </w:rPr>
        <w:t>123/21</w:t>
      </w:r>
      <w:r w:rsidR="00C50BA6" w:rsidRPr="004D69AA">
        <w:rPr>
          <w:rFonts w:ascii="Segoe UI" w:eastAsia="Times New Roman" w:hAnsi="Segoe UI" w:cs="Segoe UI"/>
          <w:sz w:val="24"/>
          <w:szCs w:val="24"/>
        </w:rPr>
        <w:t>)</w:t>
      </w:r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27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став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13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38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став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самоуправи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(“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Службени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Црне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”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Број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 2/18 , 34/19, 38/20, 50/22, 84/22</w:t>
      </w:r>
      <w:r w:rsidR="00C50BA6" w:rsidRPr="004D69AA">
        <w:rPr>
          <w:rFonts w:ascii="Segoe UI" w:eastAsia="Times New Roman" w:hAnsi="Segoe UI" w:cs="Segoe UI"/>
          <w:sz w:val="24"/>
          <w:szCs w:val="24"/>
        </w:rPr>
        <w:t>)</w:t>
      </w:r>
      <w:r w:rsidRPr="004D69AA">
        <w:rPr>
          <w:rFonts w:ascii="Segoe UI" w:eastAsia="Times New Roman" w:hAnsi="Segoe UI" w:cs="Segoe UI"/>
          <w:sz w:val="24"/>
          <w:szCs w:val="24"/>
        </w:rPr>
        <w:t xml:space="preserve">  и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36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 Статута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(“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Службени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Црне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–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прописи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”,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Број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: 42/18),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Скупштина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сједници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одржаној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______________________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донијела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4D69AA" w:rsidP="004D69AA">
      <w:pPr>
        <w:spacing w:before="100" w:beforeAutospacing="1" w:after="100" w:afterAutospacing="1" w:line="240" w:lineRule="auto"/>
        <w:ind w:left="1440" w:firstLine="720"/>
        <w:rPr>
          <w:rFonts w:ascii="Segoe UI" w:eastAsia="Times New Roman" w:hAnsi="Segoe UI" w:cs="Segoe UI"/>
          <w:sz w:val="24"/>
          <w:szCs w:val="24"/>
          <w:lang w:val="sr-Cyrl-RS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val="sr-Cyrl-RS"/>
        </w:rPr>
        <w:t xml:space="preserve">                            </w:t>
      </w:r>
      <w:r w:rsidR="001F33DA"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О Д Л У К </w:t>
      </w:r>
      <w:r>
        <w:rPr>
          <w:rFonts w:ascii="Segoe UI" w:eastAsia="Times New Roman" w:hAnsi="Segoe UI" w:cs="Segoe UI"/>
          <w:b/>
          <w:bCs/>
          <w:sz w:val="24"/>
          <w:szCs w:val="24"/>
          <w:lang w:val="sr-Cyrl-RS"/>
        </w:rPr>
        <w:t>У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о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финансирању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суфинансирању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спорта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утврђују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ближи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услови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начин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поступак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расподј</w:t>
      </w:r>
      <w:r w:rsidRPr="004D69AA">
        <w:rPr>
          <w:rFonts w:ascii="Segoe UI" w:eastAsia="Times New Roman" w:hAnsi="Segoe UI" w:cs="Segoe UI"/>
          <w:sz w:val="24"/>
          <w:szCs w:val="24"/>
        </w:rPr>
        <w:t>еле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усмјеравања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опредијељених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питања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значаја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унапређење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изрази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Одлуци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користе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физичка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мушком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обухватају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исте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изразе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женском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3.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смислу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д‌јелатност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интереса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доступна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свима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омогућава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очување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унапређење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психофизичких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способности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задовољење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потреба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кретањем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игром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изражавање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стваралаштво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постизање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резултата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свим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нивоима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Д‌јелатност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обављају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субјекти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Законом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4.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користе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рекреације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учешће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манифестацијама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значаја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град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351B04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додј</w:t>
      </w:r>
      <w:r w:rsidR="001F33DA" w:rsidRPr="004D69AA">
        <w:rPr>
          <w:rFonts w:ascii="Segoe UI" w:eastAsia="Times New Roman" w:hAnsi="Segoe UI" w:cs="Segoe UI"/>
          <w:sz w:val="24"/>
          <w:szCs w:val="24"/>
        </w:rPr>
        <w:t>ела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годишњих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признања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награда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стручно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усавршавање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обезбеђивање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реконструкцију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изградњу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објеката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инфраструктуре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набавку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мобилијара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t>РАЗВОЈ ШКОЛСКОГ СПОРТА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firstLine="720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5.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подстиче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помаже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стварањем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организационих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просторних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стручних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услова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њихов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6.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сарадњи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потпуности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дијелом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ученике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ученице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оквиру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установа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међушколска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ученике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ученице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међуопоштинска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Црногорски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савез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остале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школско-спортске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</w:t>
      </w:r>
    </w:p>
    <w:p w:rsidR="001F33D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4D69AA" w:rsidRP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lastRenderedPageBreak/>
        <w:t>РАЗВОЈ СПОРТСКЕ  РЕКРЕАЦИЈЕ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7.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сарадњи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расположивим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нивоу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Износ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сваки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појединачни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зависи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укупно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расположивих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позицију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годишњем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плану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4D69AA" w:rsidRP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  <w:r w:rsidRPr="004D69AA">
        <w:rPr>
          <w:rFonts w:ascii="Segoe UI" w:eastAsia="Times New Roman" w:hAnsi="Segoe UI" w:cs="Segoe UI"/>
          <w:b/>
          <w:sz w:val="24"/>
          <w:szCs w:val="24"/>
        </w:rPr>
        <w:t>РАЗВОЈ СПОРТА ЛИЦА  СА ИНВАЛИДИТЕТОМ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8.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Регистроване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поднијети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Износ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зависи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укупно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расположивих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позицију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годишњем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плану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Планирана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одобрити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реализацију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турнира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хуманитарних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ревијалних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сусрета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одређеним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r w:rsidR="004D69AA">
        <w:rPr>
          <w:rFonts w:ascii="Segoe UI" w:eastAsia="Times New Roman" w:hAnsi="Segoe UI" w:cs="Segoe UI"/>
          <w:sz w:val="24"/>
          <w:szCs w:val="24"/>
          <w:lang w:val="sr-Cyrl-RS"/>
        </w:rPr>
        <w:t xml:space="preserve">      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дисциплинама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циљу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прикупљања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улагња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рекреација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особа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</w:p>
    <w:p w:rsidR="001F33DA" w:rsidRDefault="001F33D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-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реализација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спортски-рекреативних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сусрета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</w:p>
    <w:p w:rsidR="004D69AA" w:rsidRDefault="004D69A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</w:p>
    <w:p w:rsidR="004D69AA" w:rsidRDefault="004D69A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</w:p>
    <w:p w:rsidR="004D69AA" w:rsidRDefault="004D69A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</w:p>
    <w:p w:rsidR="004D69AA" w:rsidRPr="004D69AA" w:rsidRDefault="004D69AA" w:rsidP="004D69AA">
      <w:pPr>
        <w:spacing w:before="100" w:beforeAutospacing="1" w:after="100" w:afterAutospacing="1" w:line="240" w:lineRule="auto"/>
        <w:ind w:hanging="360"/>
        <w:jc w:val="both"/>
        <w:rPr>
          <w:rFonts w:ascii="Segoe UI" w:eastAsia="Times New Roman" w:hAnsi="Segoe UI" w:cs="Segoe UI"/>
          <w:sz w:val="24"/>
          <w:szCs w:val="24"/>
        </w:rPr>
      </w:pPr>
    </w:p>
    <w:p w:rsidR="001F33DA" w:rsidRPr="004D69AA" w:rsidRDefault="001F33DA" w:rsidP="004D69AA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4D69AA">
        <w:rPr>
          <w:rFonts w:ascii="Segoe UI" w:hAnsi="Segoe UI" w:cs="Segoe UI"/>
          <w:b/>
          <w:bCs/>
          <w:sz w:val="24"/>
          <w:szCs w:val="24"/>
        </w:rPr>
        <w:lastRenderedPageBreak/>
        <w:t>ФИНАНСИРАЊЕ И СУФИНАНСИРАЊЕ ПРОГРАНА РАДА СПОРТСКИХ</w:t>
      </w:r>
    </w:p>
    <w:p w:rsidR="001F33DA" w:rsidRPr="004D69AA" w:rsidRDefault="001F33DA" w:rsidP="004D69AA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4D69AA">
        <w:rPr>
          <w:rFonts w:ascii="Segoe UI" w:hAnsi="Segoe UI" w:cs="Segoe UI"/>
          <w:b/>
          <w:bCs/>
          <w:sz w:val="24"/>
          <w:szCs w:val="24"/>
        </w:rPr>
        <w:t>ОРГАНИЗАЦИЈА </w:t>
      </w:r>
    </w:p>
    <w:p w:rsid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9.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имају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ореганизације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(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школско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)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регистрована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Законом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оквиру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званичног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матичног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савеза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пријавити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конкурс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након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оснивања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субјект</w:t>
      </w:r>
      <w:r w:rsidR="00730C11" w:rsidRPr="004D69AA">
        <w:rPr>
          <w:rFonts w:ascii="Segoe UI" w:eastAsia="Times New Roman" w:hAnsi="Segoe UI" w:cs="Segoe UI"/>
          <w:sz w:val="24"/>
          <w:szCs w:val="24"/>
        </w:rPr>
        <w:t>а</w:t>
      </w:r>
      <w:proofErr w:type="spellEnd"/>
      <w:r w:rsidR="00730C11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10.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стичу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својих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планова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путем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учешћа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конкурс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клубови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оснивач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немају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учешћа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конкурс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11.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Финансијаска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опред‌јељуј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распод‌јељује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што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Фудбалском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„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“,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оснивач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опред‌јељује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             43%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Рукометном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,, 1949“,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оснивач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              опред‌јељује22%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остале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29%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опредијељених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резервна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6%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кориговати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наведене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проценте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+,- 3% 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12.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Уколико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обезбиједи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спонзор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лице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жели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преузме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д‌јелимично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цјелокупно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управљање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клубовима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осни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вач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општина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с</w:t>
      </w:r>
      <w:r w:rsidRPr="004D69AA">
        <w:rPr>
          <w:rFonts w:ascii="Segoe UI" w:eastAsia="Times New Roman" w:hAnsi="Segoe UI" w:cs="Segoe UI"/>
          <w:sz w:val="24"/>
          <w:szCs w:val="24"/>
        </w:rPr>
        <w:t>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спонзором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потписати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одговарајући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спонзор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преузме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основу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д‌јелимично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потпуно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наведеном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проценту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11.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припадају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располагању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сарадњи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усмјерити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јачање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материјалне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изградњу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инфраструктуре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  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13.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врши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основу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 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објављује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расписује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року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30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усвајања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текућу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садржи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морају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испуњавати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документацију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прилаже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пријаву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мјесто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предаје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документације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објављује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web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сајт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у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огласној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табли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емитера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погодан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начин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подношење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пријава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краћи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15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објављивања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Изузетно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случају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нијесу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расподијељена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расписивања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додијелити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зн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ачаја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успјешно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представљање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домаћој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међународној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сцени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унапређује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изузетним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случајевима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одобрава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редсједник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предлогу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ргана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14.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Пријаве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поднос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обрасцу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прописује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наведена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документација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потребна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конкурисање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15.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одобрена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користити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сразмјерно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остварењу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текућег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16.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Уколико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добијању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наступи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званичном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наступајућој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такмичарској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сезони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односно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иступи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прописује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матични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савез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губи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текућу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17.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Евентуално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додијељена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коначне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биће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урачуната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укупан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износ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додијељених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расподјелу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средстава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18.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врши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именује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(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образује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)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="000A487D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0A487D" w:rsidRPr="004D69AA">
        <w:rPr>
          <w:rFonts w:ascii="Segoe UI" w:eastAsia="Times New Roman" w:hAnsi="Segoe UI" w:cs="Segoe UI"/>
          <w:sz w:val="24"/>
          <w:szCs w:val="24"/>
        </w:rPr>
        <w:t>О</w:t>
      </w:r>
      <w:r w:rsidRPr="004D69AA">
        <w:rPr>
          <w:rFonts w:ascii="Segoe UI" w:eastAsia="Times New Roman" w:hAnsi="Segoe UI" w:cs="Segoe UI"/>
          <w:sz w:val="24"/>
          <w:szCs w:val="24"/>
        </w:rPr>
        <w:t>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4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0A487D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</w:t>
      </w:r>
      <w:r w:rsidR="001F33DA" w:rsidRPr="004D69AA">
        <w:rPr>
          <w:rFonts w:ascii="Segoe UI" w:eastAsia="Times New Roman" w:hAnsi="Segoe UI" w:cs="Segoe UI"/>
          <w:sz w:val="24"/>
          <w:szCs w:val="24"/>
        </w:rPr>
        <w:t>пштине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именује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Предсједника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Комисије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два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редова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представника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органа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, а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два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представника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уз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редова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стручних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радника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области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Мандат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двије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врши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преглед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вредновање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поднешених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предлаже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износ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D30358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19.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Ближе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одредбе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критеријуме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услови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начин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поступак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дод‌јеле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уредиће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посебним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Правилником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донијети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старјешина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поступа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Правилником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води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записник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потписују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чланови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након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вредновања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доставља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образложени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Услови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основни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критеријуми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распод‌јелу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средстава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20.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испунити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остварила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регистрована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Законом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сједиште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учествује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редовном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систему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оквиру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матичног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савеза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21.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Ближи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критеријуми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регистрованим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left="1080"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1.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категорија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Правилнику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категоризацији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спортова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ЦОК-а: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left="1080"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2.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="00103876" w:rsidRPr="004D69AA">
        <w:rPr>
          <w:rFonts w:ascii="Segoe UI" w:eastAsia="Times New Roman" w:hAnsi="Segoe UI" w:cs="Segoe UI"/>
          <w:sz w:val="24"/>
          <w:szCs w:val="24"/>
        </w:rPr>
        <w:t>масовност</w:t>
      </w:r>
      <w:proofErr w:type="spellEnd"/>
      <w:r w:rsidR="00103876" w:rsidRPr="004D69AA">
        <w:rPr>
          <w:rFonts w:ascii="Segoe UI" w:eastAsia="Times New Roman" w:hAnsi="Segoe UI" w:cs="Segoe UI"/>
          <w:sz w:val="24"/>
          <w:szCs w:val="24"/>
        </w:rPr>
        <w:t>;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left="1080"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3.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ранг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степен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;</w:t>
      </w:r>
    </w:p>
    <w:p w:rsidR="001F33DA" w:rsidRPr="004D69AA" w:rsidRDefault="001F33DA" w:rsidP="004D69AA">
      <w:pPr>
        <w:spacing w:before="100" w:beforeAutospacing="1" w:after="100" w:afterAutospacing="1" w:line="240" w:lineRule="auto"/>
        <w:ind w:left="1080" w:hanging="360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4.</w:t>
      </w:r>
      <w:r w:rsidRPr="004D69AA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успјеси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такмичарских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селекција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појединаца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u </w:t>
      </w:r>
      <w:proofErr w:type="spellStart"/>
      <w:r w:rsidR="00C77771" w:rsidRPr="004D69AA">
        <w:rPr>
          <w:rFonts w:ascii="Segoe UI" w:eastAsia="Times New Roman" w:hAnsi="Segoe UI" w:cs="Segoe UI"/>
          <w:sz w:val="24"/>
          <w:szCs w:val="24"/>
        </w:rPr>
        <w:t>претходном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такмичарском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периоду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Одлука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средстава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22.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објављује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интернет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сајту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истиче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огласној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табли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доставља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учесницима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Огласа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8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утврди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поступила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Правилником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,</w:t>
      </w:r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Предлог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="00351B04" w:rsidRPr="004D69AA">
        <w:rPr>
          <w:rFonts w:ascii="Segoe UI" w:eastAsia="Times New Roman" w:hAnsi="Segoe UI" w:cs="Segoe UI"/>
          <w:sz w:val="24"/>
          <w:szCs w:val="24"/>
        </w:rPr>
        <w:t>расподјели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вратити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Комисији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поновно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разматрање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Закључивање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уговора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23.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Након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доношења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распод‌јели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њеног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објављивања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закључују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коришћењу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уређује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динамика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реализације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уплата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коришћење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правдање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одобрених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достављање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извјештаја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реализацији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закључује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15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коначности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15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Уколико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потпише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предвиђеном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губи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а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додијељена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предбацују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резервни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фонд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извршила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обавезе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претходног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губе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</w:t>
      </w:r>
      <w:r w:rsidR="000A487D" w:rsidRPr="004D69AA">
        <w:rPr>
          <w:rFonts w:ascii="Segoe UI" w:eastAsia="Times New Roman" w:hAnsi="Segoe UI" w:cs="Segoe UI"/>
          <w:sz w:val="24"/>
          <w:szCs w:val="24"/>
        </w:rPr>
        <w:t>ш</w:t>
      </w:r>
      <w:r w:rsidRPr="004D69AA">
        <w:rPr>
          <w:rFonts w:ascii="Segoe UI" w:eastAsia="Times New Roman" w:hAnsi="Segoe UI" w:cs="Segoe UI"/>
          <w:sz w:val="24"/>
          <w:szCs w:val="24"/>
        </w:rPr>
        <w:t>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период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двије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представљају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пројектовани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износ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коригована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зависности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процената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остварења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прихода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промијењених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околности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реализацији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клуба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током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>Надзор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над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извршењем</w:t>
      </w:r>
      <w:proofErr w:type="spellEnd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b/>
          <w:bCs/>
          <w:sz w:val="24"/>
          <w:szCs w:val="24"/>
        </w:rPr>
        <w:t>обавеза</w:t>
      </w:r>
      <w:proofErr w:type="spellEnd"/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24.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врши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надзор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извршавањем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обавеза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коришћењу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буџета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поступку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вршења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надзора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затражити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испуњење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обавеза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примјереном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року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Предсједнику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једнострано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раскине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корисником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уколико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извршава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уговорене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обавезе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тражити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повраћај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уплаћених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одобрена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користи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уговором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t>ОРГАНИЗОВАЊЕ СПОРТСКИХ МАНИФЕСТАЦИЈА ОД ЗНАЧАЈА ЗА ГРАД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25.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циљу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популаризације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врхунског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спортско-рекреактивих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предвид‌јети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манифестација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значаја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таквих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манифестација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прилаже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програм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манифестације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оправданости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организовања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предложене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манифестације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опред‌јељује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одговарајућа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="00351B04"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t>ДОД‌ЈЕЛА ГОДИШЊИХ ПРИЗНАЊА И НАГРАДА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26.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одавања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друштвеног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најбољим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спортистима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радницима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територији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установљавају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годишње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награде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области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награде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дод‌јељују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једном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годишње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текућу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другој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 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половини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мјесеца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децембра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текућу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lastRenderedPageBreak/>
        <w:t>Ближе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одредбе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критеријуми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награда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признања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остварења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области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услови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начин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дод‌јеле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награда-признања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уредиће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посебним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Правилником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ће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донијети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D30358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     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t>СТРУЧНО УСАВРШАВАЊЕ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27.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циљу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подстицања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унапређења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врхунског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предвид‌јети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помоћ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стручно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усавршавање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Предвиђена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намијењена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школовање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семинаре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котизације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путне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трошкове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стручна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усавршавања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дод‌јелу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финансијских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средстава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или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поједнац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послове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доноси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4D69AA">
        <w:rPr>
          <w:rFonts w:ascii="Segoe UI" w:hAnsi="Segoe UI" w:cs="Segoe UI"/>
          <w:b/>
          <w:bCs/>
          <w:sz w:val="24"/>
          <w:szCs w:val="24"/>
        </w:rPr>
        <w:t>ОБЕЗБЈЕЂЕЊЕ СРЕДСТАВА  ЗА РЕКОНСТРУКЦИЈУ И ИЗГРАДЊУ</w:t>
      </w:r>
    </w:p>
    <w:p w:rsidR="001F33DA" w:rsidRPr="004D69AA" w:rsidRDefault="001F33DA" w:rsidP="004D69AA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4D69AA">
        <w:rPr>
          <w:rFonts w:ascii="Segoe UI" w:hAnsi="Segoe UI" w:cs="Segoe UI"/>
          <w:b/>
          <w:bCs/>
          <w:sz w:val="24"/>
          <w:szCs w:val="24"/>
        </w:rPr>
        <w:t>ОБЈЕКАТА СПОСТСКЕ ИНФРАСТРУКТУРЕ</w:t>
      </w:r>
    </w:p>
    <w:p w:rsidR="001F33DA" w:rsidRPr="004D69AA" w:rsidRDefault="001F33DA" w:rsidP="004D69AA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4D69AA">
        <w:rPr>
          <w:rFonts w:ascii="Segoe UI" w:hAnsi="Segoe UI" w:cs="Segoe UI"/>
          <w:b/>
          <w:bCs/>
          <w:sz w:val="24"/>
          <w:szCs w:val="24"/>
        </w:rPr>
        <w:t>И НАБАВКУ МОБИЛИЈАРА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28.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 xml:space="preserve">У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циљу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подстицања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развоја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врхунског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спортско-рекреативних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активности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грађана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предвиђети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средства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одржавање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реконструкцију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изградњу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инфраструктуре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школе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мјесне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заједнице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организације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младих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други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могу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поднијети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реконструкцију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изградњу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објеката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инфраструктуре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набавку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мобилијара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1F33D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Захтјев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подноси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Органу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локалне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управе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одлучује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томе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.</w:t>
      </w:r>
    </w:p>
    <w:p w:rsid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4D69AA" w:rsidRP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r w:rsidRPr="004D69AA">
        <w:rPr>
          <w:rFonts w:ascii="Segoe UI" w:eastAsia="Times New Roman" w:hAnsi="Segoe UI" w:cs="Segoe UI"/>
          <w:b/>
          <w:sz w:val="24"/>
          <w:szCs w:val="24"/>
        </w:rPr>
        <w:lastRenderedPageBreak/>
        <w:t>ЕВИДЕНЦИЈА</w:t>
      </w: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29.</w:t>
      </w:r>
    </w:p>
    <w:p w:rsidR="001F33DA" w:rsidRPr="004D69AA" w:rsidRDefault="000A487D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Надлежни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ор</w:t>
      </w:r>
      <w:r w:rsidR="001F33DA" w:rsidRPr="004D69AA">
        <w:rPr>
          <w:rFonts w:ascii="Segoe UI" w:eastAsia="Times New Roman" w:hAnsi="Segoe UI" w:cs="Segoe UI"/>
          <w:sz w:val="24"/>
          <w:szCs w:val="24"/>
        </w:rPr>
        <w:t>ган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за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спорт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је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дужан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формира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води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службену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евиденцију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регистар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објеката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подацима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hAnsi="Segoe UI" w:cs="Segoe UI"/>
          <w:sz w:val="24"/>
          <w:szCs w:val="24"/>
        </w:rPr>
        <w:t>власнику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hAnsi="Segoe UI" w:cs="Segoe UI"/>
          <w:sz w:val="24"/>
          <w:szCs w:val="24"/>
        </w:rPr>
        <w:t>начину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коришћења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hAnsi="Segoe UI" w:cs="Segoe UI"/>
          <w:sz w:val="24"/>
          <w:szCs w:val="24"/>
        </w:rPr>
        <w:t>одржавања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регистар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клубова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територије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налазе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систему</w:t>
      </w:r>
      <w:proofErr w:type="spellEnd"/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такмичења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подацима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одговорних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лица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hAnsi="Segoe UI" w:cs="Segoe UI"/>
          <w:sz w:val="24"/>
          <w:szCs w:val="24"/>
        </w:rPr>
        <w:t>статусом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(</w:t>
      </w:r>
      <w:proofErr w:type="spellStart"/>
      <w:r w:rsidRPr="004D69AA">
        <w:rPr>
          <w:rFonts w:ascii="Segoe UI" w:hAnsi="Segoe UI" w:cs="Segoe UI"/>
          <w:sz w:val="24"/>
          <w:szCs w:val="24"/>
        </w:rPr>
        <w:t>аматерски</w:t>
      </w:r>
      <w:proofErr w:type="spellEnd"/>
      <w:r w:rsidRPr="004D69AA">
        <w:rPr>
          <w:rFonts w:ascii="Segoe UI" w:hAnsi="Segoe UI" w:cs="Segoe UI"/>
          <w:sz w:val="24"/>
          <w:szCs w:val="24"/>
        </w:rPr>
        <w:t>,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професионални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др</w:t>
      </w:r>
      <w:proofErr w:type="spellEnd"/>
      <w:r w:rsidRPr="004D69AA">
        <w:rPr>
          <w:rFonts w:ascii="Segoe UI" w:hAnsi="Segoe UI" w:cs="Segoe UI"/>
          <w:sz w:val="24"/>
          <w:szCs w:val="24"/>
        </w:rPr>
        <w:t>.):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регистар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тренера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аматера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регистар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професионалних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тренера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спортским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клубовима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преглед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резултата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домаћим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такмичењима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годишњем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нивоу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преглед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резултата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међународним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такмичењима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назив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основних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средњих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школа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укључене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школски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назив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баве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све</w:t>
      </w:r>
      <w:proofErr w:type="spellEnd"/>
      <w:r w:rsidRPr="004D69AA">
        <w:rPr>
          <w:rFonts w:ascii="Segoe UI" w:hAnsi="Segoe UI" w:cs="Segoe UI"/>
          <w:sz w:val="24"/>
          <w:szCs w:val="24"/>
        </w:rPr>
        <w:t>:</w:t>
      </w:r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           -</w:t>
      </w:r>
      <w:proofErr w:type="spellStart"/>
      <w:r w:rsidRPr="004D69AA">
        <w:rPr>
          <w:rFonts w:ascii="Segoe UI" w:hAnsi="Segoe UI" w:cs="Segoe UI"/>
          <w:sz w:val="24"/>
          <w:szCs w:val="24"/>
        </w:rPr>
        <w:t>назив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регистар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које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окупљају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особе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</w:p>
    <w:p w:rsidR="001F33DA" w:rsidRPr="004D69AA" w:rsidRDefault="001F33DA" w:rsidP="004D69AA">
      <w:pPr>
        <w:pStyle w:val="NoSpacing"/>
        <w:spacing w:line="360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 xml:space="preserve">              </w:t>
      </w:r>
      <w:proofErr w:type="spellStart"/>
      <w:r w:rsidRPr="004D69AA">
        <w:rPr>
          <w:rFonts w:ascii="Segoe UI" w:hAnsi="Segoe UI" w:cs="Segoe UI"/>
          <w:sz w:val="24"/>
          <w:szCs w:val="24"/>
        </w:rPr>
        <w:t>инвалидитетом</w:t>
      </w:r>
      <w:proofErr w:type="spellEnd"/>
      <w:r w:rsidRPr="004D69AA">
        <w:rPr>
          <w:rFonts w:ascii="Segoe UI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30.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Даном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ступања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престаје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важи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Одлука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финансирању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суфинансирању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(“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Службени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лист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Црне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Горе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–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Општински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прописи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бр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: 49/19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децембра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2019. </w:t>
      </w: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године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>”).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sz w:val="24"/>
          <w:szCs w:val="24"/>
        </w:rPr>
        <w:t>Члан</w:t>
      </w:r>
      <w:proofErr w:type="spellEnd"/>
      <w:r w:rsidRPr="004D69AA">
        <w:rPr>
          <w:rFonts w:ascii="Segoe UI" w:eastAsia="Times New Roman" w:hAnsi="Segoe UI" w:cs="Segoe UI"/>
          <w:sz w:val="24"/>
          <w:szCs w:val="24"/>
        </w:rPr>
        <w:t xml:space="preserve"> 31.</w:t>
      </w:r>
    </w:p>
    <w:p w:rsidR="004D69AA" w:rsidRPr="004D69AA" w:rsidRDefault="004D69AA" w:rsidP="004D69A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sr-Cyrl-RS"/>
        </w:rPr>
        <w:t>О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длука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ступа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на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снагу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осмог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од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дана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објављивања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у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Службеном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листу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Црне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Горе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–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Општински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eastAsia="Times New Roman" w:hAnsi="Segoe UI" w:cs="Segoe UI"/>
          <w:sz w:val="24"/>
          <w:szCs w:val="24"/>
        </w:rPr>
        <w:t>прописи</w:t>
      </w:r>
      <w:proofErr w:type="spellEnd"/>
      <w:r w:rsidR="001F33DA" w:rsidRPr="004D69AA">
        <w:rPr>
          <w:rFonts w:ascii="Segoe UI" w:eastAsia="Times New Roman" w:hAnsi="Segoe UI" w:cs="Segoe UI"/>
          <w:sz w:val="24"/>
          <w:szCs w:val="24"/>
        </w:rPr>
        <w:t>. </w:t>
      </w:r>
    </w:p>
    <w:p w:rsidR="001F33DA" w:rsidRPr="004D69AA" w:rsidRDefault="004D69A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val="sr-Cyrl-RS"/>
        </w:rPr>
      </w:pPr>
      <w:r w:rsidRPr="004D69AA">
        <w:rPr>
          <w:rFonts w:ascii="Segoe UI" w:eastAsia="Times New Roman" w:hAnsi="Segoe UI" w:cs="Segoe UI"/>
          <w:b/>
          <w:bCs/>
          <w:sz w:val="24"/>
          <w:szCs w:val="24"/>
          <w:lang w:val="sr-Cyrl-RS"/>
        </w:rPr>
        <w:t>СКУПШТИНА ОПШТИНЕ БЕРАНЕ</w:t>
      </w:r>
    </w:p>
    <w:p w:rsidR="004D69AA" w:rsidRPr="004D69AA" w:rsidRDefault="004D69AA" w:rsidP="004D69AA">
      <w:pPr>
        <w:pStyle w:val="NoSpacing"/>
        <w:rPr>
          <w:rFonts w:ascii="Segoe UI" w:hAnsi="Segoe UI" w:cs="Segoe UI"/>
          <w:b/>
          <w:bCs/>
          <w:sz w:val="24"/>
          <w:szCs w:val="24"/>
          <w:lang w:val="sr-Cyrl-RS"/>
        </w:rPr>
      </w:pP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>Број: 02-016/23-________</w:t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  <w:t xml:space="preserve">    ПРЕДСЈЕДНИК СКУПШТИНЕ</w:t>
      </w:r>
    </w:p>
    <w:p w:rsidR="001F33DA" w:rsidRPr="004D69AA" w:rsidRDefault="004D69AA" w:rsidP="004D69AA">
      <w:pPr>
        <w:pStyle w:val="NoSpacing"/>
        <w:rPr>
          <w:rFonts w:ascii="Segoe UI" w:hAnsi="Segoe UI" w:cs="Segoe UI"/>
          <w:b/>
          <w:bCs/>
          <w:sz w:val="24"/>
          <w:szCs w:val="24"/>
          <w:lang w:val="sr-Cyrl-RS"/>
        </w:rPr>
      </w:pP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>Беране,________2023. год.</w:t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ab/>
      </w:r>
      <w:r>
        <w:rPr>
          <w:rFonts w:ascii="Segoe UI" w:hAnsi="Segoe UI" w:cs="Segoe UI"/>
          <w:b/>
          <w:bCs/>
          <w:sz w:val="24"/>
          <w:szCs w:val="24"/>
          <w:lang w:val="sr-Cyrl-RS"/>
        </w:rPr>
        <w:t xml:space="preserve"> </w:t>
      </w:r>
      <w:r w:rsidRPr="004D69AA">
        <w:rPr>
          <w:rFonts w:ascii="Segoe UI" w:hAnsi="Segoe UI" w:cs="Segoe UI"/>
          <w:b/>
          <w:bCs/>
          <w:sz w:val="24"/>
          <w:szCs w:val="24"/>
          <w:lang w:val="sr-Cyrl-RS"/>
        </w:rPr>
        <w:t>Новица Обрадов</w:t>
      </w:r>
      <w:r>
        <w:rPr>
          <w:rFonts w:ascii="Segoe UI" w:hAnsi="Segoe UI" w:cs="Segoe UI"/>
          <w:b/>
          <w:bCs/>
          <w:sz w:val="24"/>
          <w:szCs w:val="24"/>
          <w:lang w:val="sr-Cyrl-RS"/>
        </w:rPr>
        <w:t>ић</w:t>
      </w:r>
      <w:r w:rsidR="001F33DA"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D69AA">
        <w:rPr>
          <w:rFonts w:ascii="Segoe UI" w:eastAsia="Times New Roman" w:hAnsi="Segoe UI" w:cs="Segoe UI"/>
          <w:b/>
          <w:sz w:val="24"/>
          <w:szCs w:val="24"/>
        </w:rPr>
        <w:lastRenderedPageBreak/>
        <w:t>Образложење</w:t>
      </w:r>
      <w:proofErr w:type="spellEnd"/>
      <w:r w:rsidRPr="004D69AA">
        <w:rPr>
          <w:rFonts w:ascii="Segoe UI" w:eastAsia="Times New Roman" w:hAnsi="Segoe UI" w:cs="Segoe UI"/>
          <w:b/>
          <w:sz w:val="24"/>
          <w:szCs w:val="24"/>
        </w:rPr>
        <w:t>:</w:t>
      </w:r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Правни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основ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доношење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Одлуке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садржан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члану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12.</w:t>
      </w:r>
      <w:r w:rsidR="0069568B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спорту</w:t>
      </w:r>
      <w:proofErr w:type="spellEnd"/>
    </w:p>
    <w:p w:rsidR="0048571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који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прецизирао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шта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представља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јавни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интерес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области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а </w:t>
      </w: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13</w:t>
      </w:r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="0048571A">
        <w:rPr>
          <w:rFonts w:ascii="Segoe UI" w:hAnsi="Segoe UI" w:cs="Segoe UI"/>
          <w:sz w:val="24"/>
          <w:szCs w:val="24"/>
          <w:lang w:val="sr-Cyrl-RS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предвиђено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остваривање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јавног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интереса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одређује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hAnsi="Segoe UI" w:cs="Segoe UI"/>
          <w:sz w:val="24"/>
          <w:szCs w:val="24"/>
        </w:rPr>
        <w:t>.</w:t>
      </w:r>
    </w:p>
    <w:p w:rsidR="0048571A" w:rsidRDefault="0048571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116 </w:t>
      </w:r>
      <w:proofErr w:type="spellStart"/>
      <w:r w:rsidRPr="004D69AA">
        <w:rPr>
          <w:rFonts w:ascii="Segoe UI" w:hAnsi="Segoe UI" w:cs="Segoe UI"/>
          <w:sz w:val="24"/>
          <w:szCs w:val="24"/>
        </w:rPr>
        <w:t>истог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 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прописано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суфинансирање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програма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организација.</w:t>
      </w:r>
      <w:r w:rsidR="00320113"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117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прецизирано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Општина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дужна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једном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годишње,у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року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30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дана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дана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усвајања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Буџета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општине,распише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јавни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конкурс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за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суфинансирање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организација</w:t>
      </w:r>
      <w:proofErr w:type="spellEnd"/>
    </w:p>
    <w:p w:rsidR="0048571A" w:rsidRDefault="0048571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27 </w:t>
      </w:r>
      <w:proofErr w:type="spellStart"/>
      <w:r w:rsidRPr="004D69AA">
        <w:rPr>
          <w:rFonts w:ascii="Segoe UI" w:hAnsi="Segoe UI" w:cs="Segoe UI"/>
          <w:sz w:val="24"/>
          <w:szCs w:val="24"/>
        </w:rPr>
        <w:t>став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13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Pr="004D69AA">
        <w:rPr>
          <w:rFonts w:ascii="Segoe UI" w:hAnsi="Segoe UI" w:cs="Segoe UI"/>
          <w:sz w:val="24"/>
          <w:szCs w:val="24"/>
        </w:rPr>
        <w:t>локалној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самоуправи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прописано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да</w:t>
      </w:r>
      <w:proofErr w:type="spellEnd"/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складу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Законом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другим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прописима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ствара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услове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развој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</w:t>
      </w:r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унапређење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спорта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д‌јеце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hAnsi="Segoe UI" w:cs="Segoe UI"/>
          <w:sz w:val="24"/>
          <w:szCs w:val="24"/>
        </w:rPr>
        <w:t>омладине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грађана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развијање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међуопштинске</w:t>
      </w:r>
      <w:proofErr w:type="spellEnd"/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сарадње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, а </w:t>
      </w: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38 </w:t>
      </w:r>
      <w:proofErr w:type="spellStart"/>
      <w:r w:rsidRPr="004D69AA">
        <w:rPr>
          <w:rFonts w:ascii="Segoe UI" w:hAnsi="Segoe UI" w:cs="Segoe UI"/>
          <w:sz w:val="24"/>
          <w:szCs w:val="24"/>
        </w:rPr>
        <w:t>став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2 </w:t>
      </w:r>
      <w:proofErr w:type="spellStart"/>
      <w:r w:rsidRPr="004D69AA">
        <w:rPr>
          <w:rFonts w:ascii="Segoe UI" w:hAnsi="Segoe UI" w:cs="Segoe UI"/>
          <w:sz w:val="24"/>
          <w:szCs w:val="24"/>
        </w:rPr>
        <w:t>истог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Закона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као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36</w:t>
      </w:r>
    </w:p>
    <w:p w:rsidR="001F33DA" w:rsidRPr="004D69AA" w:rsidRDefault="00351B04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став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 </w:t>
      </w:r>
      <w:proofErr w:type="spellStart"/>
      <w:r w:rsidRPr="004D69AA">
        <w:rPr>
          <w:rFonts w:ascii="Segoe UI" w:hAnsi="Segoe UI" w:cs="Segoe UI"/>
          <w:sz w:val="24"/>
          <w:szCs w:val="24"/>
        </w:rPr>
        <w:t>тачка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2 </w:t>
      </w:r>
      <w:proofErr w:type="spellStart"/>
      <w:r w:rsidRPr="004D69AA">
        <w:rPr>
          <w:rFonts w:ascii="Segoe UI" w:hAnsi="Segoe UI" w:cs="Segoe UI"/>
          <w:sz w:val="24"/>
          <w:szCs w:val="24"/>
        </w:rPr>
        <w:t>статута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</w:t>
      </w:r>
      <w:r w:rsidR="001F33DA" w:rsidRPr="004D69AA">
        <w:rPr>
          <w:rFonts w:ascii="Segoe UI" w:hAnsi="Segoe UI" w:cs="Segoe UI"/>
          <w:sz w:val="24"/>
          <w:szCs w:val="24"/>
        </w:rPr>
        <w:t>штине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Беране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прописано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да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Скупштина</w:t>
      </w:r>
      <w:proofErr w:type="spellEnd"/>
      <w:r w:rsidR="001F33DA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33DA" w:rsidRPr="004D69AA">
        <w:rPr>
          <w:rFonts w:ascii="Segoe UI" w:hAnsi="Segoe UI" w:cs="Segoe UI"/>
          <w:sz w:val="24"/>
          <w:szCs w:val="24"/>
        </w:rPr>
        <w:t>доноси</w:t>
      </w:r>
      <w:proofErr w:type="spellEnd"/>
    </w:p>
    <w:p w:rsidR="001F33DA" w:rsidRPr="004D69AA" w:rsidRDefault="001F33DA" w:rsidP="0048571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4D69AA">
        <w:rPr>
          <w:rFonts w:ascii="Segoe UI" w:hAnsi="Segoe UI" w:cs="Segoe UI"/>
          <w:sz w:val="24"/>
          <w:szCs w:val="24"/>
        </w:rPr>
        <w:t>прописе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4D69AA">
        <w:rPr>
          <w:rFonts w:ascii="Segoe UI" w:hAnsi="Segoe UI" w:cs="Segoe UI"/>
          <w:sz w:val="24"/>
          <w:szCs w:val="24"/>
        </w:rPr>
        <w:t>друге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опште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акте</w:t>
      </w:r>
      <w:proofErr w:type="spellEnd"/>
      <w:r w:rsidRPr="004D69AA">
        <w:rPr>
          <w:rFonts w:ascii="Segoe UI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</w:t>
      </w:r>
    </w:p>
    <w:p w:rsidR="001F33DA" w:rsidRDefault="001F33DA" w:rsidP="004D69AA">
      <w:pPr>
        <w:pStyle w:val="NoSpacing"/>
        <w:spacing w:line="276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4D69AA">
        <w:rPr>
          <w:rFonts w:ascii="Segoe UI" w:hAnsi="Segoe UI" w:cs="Segoe UI"/>
          <w:b/>
          <w:sz w:val="24"/>
          <w:szCs w:val="24"/>
        </w:rPr>
        <w:t>Разлози</w:t>
      </w:r>
      <w:proofErr w:type="spellEnd"/>
      <w:r w:rsidRPr="004D69AA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b/>
          <w:sz w:val="24"/>
          <w:szCs w:val="24"/>
        </w:rPr>
        <w:t>за</w:t>
      </w:r>
      <w:proofErr w:type="spellEnd"/>
      <w:r w:rsidRPr="004D69AA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b/>
          <w:sz w:val="24"/>
          <w:szCs w:val="24"/>
        </w:rPr>
        <w:t>доношење</w:t>
      </w:r>
      <w:proofErr w:type="spellEnd"/>
      <w:r w:rsidRPr="004D69AA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b/>
          <w:sz w:val="24"/>
          <w:szCs w:val="24"/>
        </w:rPr>
        <w:t>Одлуке</w:t>
      </w:r>
      <w:proofErr w:type="spellEnd"/>
      <w:r w:rsidRPr="004D69AA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b/>
          <w:sz w:val="24"/>
          <w:szCs w:val="24"/>
        </w:rPr>
        <w:t>су</w:t>
      </w:r>
      <w:proofErr w:type="spellEnd"/>
      <w:r w:rsidRPr="004D69AA">
        <w:rPr>
          <w:rFonts w:ascii="Segoe UI" w:hAnsi="Segoe UI" w:cs="Segoe UI"/>
          <w:b/>
          <w:sz w:val="24"/>
          <w:szCs w:val="24"/>
        </w:rPr>
        <w:t>:</w:t>
      </w:r>
    </w:p>
    <w:p w:rsidR="0048571A" w:rsidRPr="004D69AA" w:rsidRDefault="0048571A" w:rsidP="004D69AA">
      <w:pPr>
        <w:pStyle w:val="NoSpacing"/>
        <w:spacing w:line="276" w:lineRule="auto"/>
        <w:rPr>
          <w:rFonts w:ascii="Segoe UI" w:hAnsi="Segoe UI" w:cs="Segoe UI"/>
          <w:b/>
          <w:sz w:val="24"/>
          <w:szCs w:val="24"/>
        </w:rPr>
      </w:pPr>
    </w:p>
    <w:p w:rsidR="00320113" w:rsidRPr="004D69AA" w:rsidRDefault="001F33DA" w:rsidP="004D69A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-         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Одлука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финансирању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суфинансирању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(“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Службени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лист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Црне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Горе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–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Општински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прописи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бр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: 49/19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2.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децембра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2019.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године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>”).</w:t>
      </w:r>
      <w:r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4D69AA">
        <w:rPr>
          <w:rFonts w:ascii="Segoe UI" w:hAnsi="Segoe UI" w:cs="Segoe UI"/>
          <w:sz w:val="24"/>
          <w:szCs w:val="24"/>
        </w:rPr>
        <w:t>није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усклађена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са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Чланом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117.</w:t>
      </w:r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Закона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Црне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Горе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погледу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методологије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конкурисања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потребне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документације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) и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доношења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одлуке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за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финансирање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суфинансирање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спортских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организација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из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буџета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r w:rsidR="004D69AA">
        <w:rPr>
          <w:rFonts w:ascii="Segoe UI" w:hAnsi="Segoe UI" w:cs="Segoe UI"/>
          <w:sz w:val="24"/>
          <w:szCs w:val="24"/>
          <w:lang w:val="sr-Cyrl-RS"/>
        </w:rPr>
        <w:t>О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пштине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</w:p>
    <w:p w:rsidR="001F33DA" w:rsidRPr="004D69AA" w:rsidRDefault="001F33DA" w:rsidP="004D69A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-         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Одлука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о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финансирању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суфинансирању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(“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Службени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лист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Црне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Горе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–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Општински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прописи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бр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: 49/19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од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2.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децембра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2019.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године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препознаје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и у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њој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нису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наведене</w:t>
      </w:r>
      <w:proofErr w:type="spellEnd"/>
      <w:r w:rsidR="00320113"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спортске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организација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чији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је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оснивач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Општина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Pr="004D69AA">
        <w:rPr>
          <w:rFonts w:ascii="Segoe UI" w:hAnsi="Segoe UI" w:cs="Segoe UI"/>
          <w:sz w:val="24"/>
          <w:szCs w:val="24"/>
        </w:rPr>
        <w:t>Рукометни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,,</w:t>
      </w:r>
      <w:proofErr w:type="spellStart"/>
      <w:r w:rsidRPr="004D69AA">
        <w:rPr>
          <w:rFonts w:ascii="Segoe UI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1949 “и  </w:t>
      </w:r>
      <w:proofErr w:type="spellStart"/>
      <w:r w:rsidRPr="004D69AA">
        <w:rPr>
          <w:rFonts w:ascii="Segoe UI" w:hAnsi="Segoe UI" w:cs="Segoe UI"/>
          <w:sz w:val="24"/>
          <w:szCs w:val="24"/>
        </w:rPr>
        <w:t>Фудбалски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,,</w:t>
      </w:r>
      <w:proofErr w:type="spellStart"/>
      <w:r w:rsidRPr="004D69AA">
        <w:rPr>
          <w:rFonts w:ascii="Segoe UI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hAnsi="Segoe UI" w:cs="Segoe UI"/>
          <w:sz w:val="24"/>
          <w:szCs w:val="24"/>
        </w:rPr>
        <w:t>”)</w:t>
      </w:r>
      <w:r w:rsidR="00320113" w:rsidRPr="004D69AA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320113" w:rsidRPr="004D69AA">
        <w:rPr>
          <w:rFonts w:ascii="Segoe UI" w:hAnsi="Segoe UI" w:cs="Segoe UI"/>
          <w:sz w:val="24"/>
          <w:szCs w:val="24"/>
        </w:rPr>
        <w:t>О</w:t>
      </w:r>
      <w:r w:rsidRPr="004D69AA">
        <w:rPr>
          <w:rFonts w:ascii="Segoe UI" w:hAnsi="Segoe UI" w:cs="Segoe UI"/>
          <w:sz w:val="24"/>
          <w:szCs w:val="24"/>
        </w:rPr>
        <w:t>вом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одлуком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желимо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ове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клубове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да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уведемо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у </w:t>
      </w:r>
      <w:proofErr w:type="spellStart"/>
      <w:r w:rsidRPr="004D69AA">
        <w:rPr>
          <w:rFonts w:ascii="Segoe UI" w:hAnsi="Segoe UI" w:cs="Segoe UI"/>
          <w:sz w:val="24"/>
          <w:szCs w:val="24"/>
        </w:rPr>
        <w:t>нормативне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оквире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Општине</w:t>
      </w:r>
      <w:proofErr w:type="spellEnd"/>
      <w:r w:rsidRPr="004D69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D69AA">
        <w:rPr>
          <w:rFonts w:ascii="Segoe UI" w:hAnsi="Segoe UI" w:cs="Segoe UI"/>
          <w:sz w:val="24"/>
          <w:szCs w:val="24"/>
        </w:rPr>
        <w:t>Беране</w:t>
      </w:r>
      <w:proofErr w:type="spellEnd"/>
      <w:r w:rsidRPr="004D69AA">
        <w:rPr>
          <w:rFonts w:ascii="Segoe UI" w:hAnsi="Segoe UI" w:cs="Segoe UI"/>
          <w:sz w:val="24"/>
          <w:szCs w:val="24"/>
        </w:rPr>
        <w:t>.</w:t>
      </w:r>
    </w:p>
    <w:p w:rsidR="001F33DA" w:rsidRPr="004D69AA" w:rsidRDefault="001F33DA" w:rsidP="004D69A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4D69AA">
        <w:rPr>
          <w:rFonts w:ascii="Segoe UI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1F33DA" w:rsidRPr="004D69AA" w:rsidRDefault="001F33DA" w:rsidP="004D69A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4D69AA">
        <w:rPr>
          <w:rFonts w:ascii="Segoe UI" w:eastAsia="Times New Roman" w:hAnsi="Segoe UI" w:cs="Segoe UI"/>
          <w:sz w:val="24"/>
          <w:szCs w:val="24"/>
        </w:rPr>
        <w:t> </w:t>
      </w:r>
    </w:p>
    <w:p w:rsidR="007C2412" w:rsidRPr="004D69AA" w:rsidRDefault="007C2412" w:rsidP="004D69AA">
      <w:pPr>
        <w:spacing w:line="240" w:lineRule="auto"/>
        <w:rPr>
          <w:sz w:val="24"/>
          <w:szCs w:val="24"/>
        </w:rPr>
      </w:pPr>
    </w:p>
    <w:sectPr w:rsidR="007C2412" w:rsidRPr="004D69AA" w:rsidSect="004D69AA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3DA"/>
    <w:rsid w:val="00005E9B"/>
    <w:rsid w:val="000A487D"/>
    <w:rsid w:val="00103876"/>
    <w:rsid w:val="00151E5B"/>
    <w:rsid w:val="001F33DA"/>
    <w:rsid w:val="00320113"/>
    <w:rsid w:val="00351B04"/>
    <w:rsid w:val="0048571A"/>
    <w:rsid w:val="004D69AA"/>
    <w:rsid w:val="00577DFE"/>
    <w:rsid w:val="0069568B"/>
    <w:rsid w:val="006F0DE0"/>
    <w:rsid w:val="00730C11"/>
    <w:rsid w:val="007C2412"/>
    <w:rsid w:val="008418E8"/>
    <w:rsid w:val="008B374B"/>
    <w:rsid w:val="009C66A1"/>
    <w:rsid w:val="00C50BA6"/>
    <w:rsid w:val="00C77771"/>
    <w:rsid w:val="00D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30C"/>
  <w15:docId w15:val="{B6B7C593-F0A3-4AB9-8BE4-CAB76DD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6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8</cp:revision>
  <dcterms:created xsi:type="dcterms:W3CDTF">2023-10-03T10:22:00Z</dcterms:created>
  <dcterms:modified xsi:type="dcterms:W3CDTF">2023-10-11T09:14:00Z</dcterms:modified>
</cp:coreProperties>
</file>