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20DC" w14:textId="441B7160" w:rsidR="00514DDE" w:rsidRPr="00A50543" w:rsidRDefault="009757C9" w:rsidP="00E9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mbria" w:hAnsi="Cambria"/>
          <w:b/>
          <w:bCs/>
          <w:color w:val="222222"/>
          <w:sz w:val="40"/>
          <w:szCs w:val="40"/>
        </w:rPr>
      </w:pPr>
      <w:r>
        <w:rPr>
          <w:rFonts w:ascii="Cambria" w:hAnsi="Cambria"/>
          <w:b/>
          <w:bCs/>
          <w:color w:val="222222"/>
          <w:sz w:val="40"/>
          <w:szCs w:val="40"/>
        </w:rPr>
        <w:t>I</w:t>
      </w:r>
      <w:r w:rsidR="00A50543" w:rsidRPr="00A50543">
        <w:rPr>
          <w:rFonts w:ascii="Cambria" w:hAnsi="Cambria"/>
          <w:b/>
          <w:bCs/>
          <w:color w:val="222222"/>
          <w:sz w:val="40"/>
          <w:szCs w:val="40"/>
        </w:rPr>
        <w:t xml:space="preserve">PA PROJECTS - BERANE MUNICIPALITY </w:t>
      </w:r>
    </w:p>
    <w:tbl>
      <w:tblPr>
        <w:tblpPr w:leftFromText="180" w:rightFromText="180" w:vertAnchor="page" w:horzAnchor="margin" w:tblpXSpec="center" w:tblpY="721"/>
        <w:tblW w:w="141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95"/>
        <w:gridCol w:w="1559"/>
        <w:gridCol w:w="3544"/>
        <w:gridCol w:w="1559"/>
        <w:gridCol w:w="6095"/>
      </w:tblGrid>
      <w:tr w:rsidR="00A920F0" w:rsidRPr="00E93498" w14:paraId="07D8575E" w14:textId="77777777" w:rsidTr="00546EDD">
        <w:trPr>
          <w:cantSplit/>
          <w:trHeight w:val="726"/>
        </w:trPr>
        <w:tc>
          <w:tcPr>
            <w:tcW w:w="1395" w:type="dxa"/>
            <w:tcBorders>
              <w:top w:val="double" w:sz="6" w:space="0" w:color="auto"/>
              <w:bottom w:val="single" w:sz="6" w:space="0" w:color="auto"/>
            </w:tcBorders>
            <w:shd w:val="pct5" w:color="auto" w:fill="FFFFFF"/>
          </w:tcPr>
          <w:p w14:paraId="49A17EA6" w14:textId="77777777" w:rsidR="00A920F0" w:rsidRPr="00E93498" w:rsidRDefault="00A920F0" w:rsidP="004D593B">
            <w:pPr>
              <w:spacing w:after="240"/>
              <w:jc w:val="both"/>
              <w:rPr>
                <w:rFonts w:ascii="Cambria" w:hAnsi="Cambria"/>
                <w:b/>
                <w:lang w:val="en-GB" w:eastAsia="en-GB"/>
              </w:rPr>
            </w:pPr>
            <w:r w:rsidRPr="00E93498">
              <w:rPr>
                <w:rFonts w:ascii="Cambria" w:hAnsi="Cambria"/>
                <w:b/>
                <w:lang w:val="en-GB" w:eastAsia="en-GB"/>
              </w:rPr>
              <w:lastRenderedPageBreak/>
              <w:t>Date from - Date to</w:t>
            </w:r>
          </w:p>
        </w:tc>
        <w:tc>
          <w:tcPr>
            <w:tcW w:w="1559" w:type="dxa"/>
            <w:tcBorders>
              <w:top w:val="double" w:sz="6" w:space="0" w:color="auto"/>
              <w:bottom w:val="single" w:sz="6" w:space="0" w:color="auto"/>
            </w:tcBorders>
            <w:shd w:val="pct5" w:color="auto" w:fill="FFFFFF"/>
          </w:tcPr>
          <w:p w14:paraId="53848144" w14:textId="1118EA70" w:rsidR="00A920F0" w:rsidRPr="00E93498" w:rsidRDefault="00A920F0" w:rsidP="00A920F0">
            <w:pPr>
              <w:spacing w:after="240"/>
              <w:rPr>
                <w:rFonts w:ascii="Cambria" w:hAnsi="Cambria"/>
                <w:b/>
                <w:lang w:val="en-GB" w:eastAsia="en-GB"/>
              </w:rPr>
            </w:pPr>
            <w:r w:rsidRPr="00A920F0">
              <w:rPr>
                <w:rFonts w:ascii="Cambria" w:hAnsi="Cambria"/>
                <w:b/>
                <w:lang w:val="en-GB" w:eastAsia="en-GB"/>
              </w:rPr>
              <w:t>Role in the action</w:t>
            </w:r>
          </w:p>
        </w:tc>
        <w:tc>
          <w:tcPr>
            <w:tcW w:w="3544" w:type="dxa"/>
            <w:tcBorders>
              <w:top w:val="double" w:sz="6" w:space="0" w:color="auto"/>
              <w:bottom w:val="single" w:sz="6" w:space="0" w:color="auto"/>
            </w:tcBorders>
            <w:shd w:val="pct5" w:color="auto" w:fill="FFFFFF"/>
          </w:tcPr>
          <w:p w14:paraId="31F3BE04" w14:textId="6783E896" w:rsidR="00A920F0" w:rsidRDefault="00A920F0" w:rsidP="004D593B">
            <w:pPr>
              <w:spacing w:after="240"/>
              <w:jc w:val="both"/>
              <w:rPr>
                <w:rFonts w:ascii="Cambria" w:hAnsi="Cambria"/>
                <w:b/>
                <w:lang w:val="en-GB" w:eastAsia="en-GB"/>
              </w:rPr>
            </w:pPr>
            <w:r w:rsidRPr="00E93498">
              <w:rPr>
                <w:rFonts w:ascii="Cambria" w:hAnsi="Cambria"/>
                <w:b/>
                <w:lang w:val="en-GB" w:eastAsia="en-GB"/>
              </w:rPr>
              <w:t>Project</w:t>
            </w:r>
            <w:r>
              <w:rPr>
                <w:rFonts w:ascii="Cambria" w:hAnsi="Cambria"/>
                <w:b/>
                <w:lang w:val="en-GB" w:eastAsia="en-GB"/>
              </w:rPr>
              <w:t xml:space="preserve"> Title</w:t>
            </w:r>
            <w:r w:rsidRPr="00E93498">
              <w:rPr>
                <w:rFonts w:ascii="Cambria" w:hAnsi="Cambria"/>
                <w:b/>
                <w:lang w:val="en-GB" w:eastAsia="en-GB"/>
              </w:rPr>
              <w:t xml:space="preserve"> </w:t>
            </w:r>
          </w:p>
          <w:p w14:paraId="7BFFF855" w14:textId="760BEB60" w:rsidR="00A920F0" w:rsidRDefault="00A920F0" w:rsidP="004D593B">
            <w:pPr>
              <w:spacing w:after="240"/>
              <w:jc w:val="both"/>
              <w:rPr>
                <w:rFonts w:ascii="Cambria" w:hAnsi="Cambria"/>
                <w:b/>
                <w:lang w:val="en-GB" w:eastAsia="en-GB"/>
              </w:rPr>
            </w:pPr>
            <w:r>
              <w:rPr>
                <w:rFonts w:ascii="Cambria" w:hAnsi="Cambria"/>
                <w:b/>
                <w:lang w:val="en-GB" w:eastAsia="en-GB"/>
              </w:rPr>
              <w:t>Sector</w:t>
            </w:r>
          </w:p>
          <w:p w14:paraId="1D5FFB2D" w14:textId="215DFDDF" w:rsidR="00A920F0" w:rsidRPr="00E93498" w:rsidRDefault="00A920F0" w:rsidP="004D593B">
            <w:pPr>
              <w:spacing w:after="240"/>
              <w:jc w:val="both"/>
              <w:rPr>
                <w:rFonts w:ascii="Cambria" w:hAnsi="Cambria"/>
                <w:b/>
                <w:lang w:val="en-GB" w:eastAsia="en-GB"/>
              </w:rPr>
            </w:pPr>
          </w:p>
        </w:tc>
        <w:tc>
          <w:tcPr>
            <w:tcW w:w="1559" w:type="dxa"/>
            <w:tcBorders>
              <w:top w:val="double" w:sz="6" w:space="0" w:color="auto"/>
              <w:bottom w:val="single" w:sz="6" w:space="0" w:color="auto"/>
            </w:tcBorders>
            <w:shd w:val="pct5" w:color="auto" w:fill="FFFFFF"/>
          </w:tcPr>
          <w:p w14:paraId="712A4353" w14:textId="77777777" w:rsidR="00691153" w:rsidRDefault="00A920F0" w:rsidP="004D593B">
            <w:pPr>
              <w:spacing w:after="240"/>
              <w:jc w:val="both"/>
              <w:rPr>
                <w:rFonts w:ascii="Cambria" w:hAnsi="Cambria"/>
                <w:b/>
                <w:lang w:val="en-GB" w:eastAsia="en-GB"/>
              </w:rPr>
            </w:pPr>
            <w:r w:rsidRPr="00A920F0">
              <w:rPr>
                <w:rFonts w:ascii="Cambria" w:hAnsi="Cambria"/>
                <w:b/>
                <w:lang w:val="en-GB" w:eastAsia="en-GB"/>
              </w:rPr>
              <w:t xml:space="preserve">Amount contributed </w:t>
            </w:r>
          </w:p>
          <w:p w14:paraId="702276B7" w14:textId="49FFB0B1" w:rsidR="00A920F0" w:rsidRPr="00E93498" w:rsidRDefault="00A920F0" w:rsidP="004D593B">
            <w:pPr>
              <w:spacing w:after="240"/>
              <w:jc w:val="both"/>
              <w:rPr>
                <w:rFonts w:ascii="Cambria" w:hAnsi="Cambria"/>
                <w:b/>
                <w:lang w:val="en-GB" w:eastAsia="en-GB"/>
              </w:rPr>
            </w:pPr>
            <w:r w:rsidRPr="00A920F0">
              <w:rPr>
                <w:rFonts w:ascii="Cambria" w:hAnsi="Cambria"/>
                <w:b/>
                <w:lang w:val="en-GB" w:eastAsia="en-GB"/>
              </w:rPr>
              <w:t>(by donor)</w:t>
            </w:r>
            <w:r w:rsidR="00EC16DE">
              <w:rPr>
                <w:rFonts w:ascii="Cambria" w:hAnsi="Cambria"/>
                <w:b/>
                <w:lang w:val="en-GB" w:eastAsia="en-GB"/>
              </w:rPr>
              <w:t xml:space="preserve"> in EUR</w:t>
            </w:r>
          </w:p>
        </w:tc>
        <w:tc>
          <w:tcPr>
            <w:tcW w:w="6095" w:type="dxa"/>
            <w:tcBorders>
              <w:top w:val="double" w:sz="6" w:space="0" w:color="auto"/>
              <w:bottom w:val="single" w:sz="6" w:space="0" w:color="auto"/>
            </w:tcBorders>
            <w:shd w:val="pct5" w:color="auto" w:fill="FFFFFF"/>
          </w:tcPr>
          <w:p w14:paraId="0633AF4A" w14:textId="01889756" w:rsidR="00A920F0" w:rsidRPr="00E93498" w:rsidRDefault="00A920F0" w:rsidP="004D593B">
            <w:pPr>
              <w:spacing w:after="240"/>
              <w:jc w:val="both"/>
              <w:rPr>
                <w:rFonts w:ascii="Cambria" w:hAnsi="Cambria"/>
                <w:b/>
                <w:lang w:val="en-GB" w:eastAsia="en-GB"/>
              </w:rPr>
            </w:pPr>
            <w:r w:rsidRPr="00E93498">
              <w:rPr>
                <w:rFonts w:ascii="Cambria" w:hAnsi="Cambria"/>
                <w:b/>
                <w:lang w:val="en-GB" w:eastAsia="en-GB"/>
              </w:rPr>
              <w:t>Objective</w:t>
            </w:r>
          </w:p>
        </w:tc>
      </w:tr>
      <w:tr w:rsidR="0032543A" w:rsidRPr="00E93498" w14:paraId="5B735CF2" w14:textId="77777777" w:rsidTr="00546EDD">
        <w:trPr>
          <w:cantSplit/>
          <w:trHeight w:val="461"/>
        </w:trPr>
        <w:tc>
          <w:tcPr>
            <w:tcW w:w="1395" w:type="dxa"/>
            <w:tcBorders>
              <w:top w:val="nil"/>
            </w:tcBorders>
          </w:tcPr>
          <w:p w14:paraId="16C0C23B" w14:textId="366E5B02" w:rsidR="0032543A" w:rsidRPr="0032543A" w:rsidRDefault="0061170B" w:rsidP="0061170B">
            <w:pPr>
              <w:spacing w:after="240"/>
              <w:rPr>
                <w:rFonts w:ascii="Cambria" w:hAnsi="Cambria"/>
                <w:lang w:val="en-GB" w:eastAsia="en-GB"/>
              </w:rPr>
            </w:pPr>
            <w:r>
              <w:rPr>
                <w:rFonts w:ascii="Cambria" w:hAnsi="Cambria"/>
                <w:lang w:val="en-GB" w:eastAsia="en-GB"/>
              </w:rPr>
              <w:t xml:space="preserve">1 </w:t>
            </w:r>
            <w:r w:rsidRPr="0032543A">
              <w:rPr>
                <w:rFonts w:ascii="Cambria" w:hAnsi="Cambria"/>
                <w:lang w:val="en-GB" w:eastAsia="en-GB"/>
              </w:rPr>
              <w:t>Oct 2023</w:t>
            </w:r>
            <w:r w:rsidR="0032543A">
              <w:rPr>
                <w:rFonts w:ascii="Cambria" w:hAnsi="Cambria"/>
                <w:lang w:val="en-GB" w:eastAsia="en-GB"/>
              </w:rPr>
              <w:t xml:space="preserve"> </w:t>
            </w:r>
            <w:r>
              <w:rPr>
                <w:rFonts w:ascii="Cambria" w:hAnsi="Cambria"/>
                <w:lang w:val="en-GB" w:eastAsia="en-GB"/>
              </w:rPr>
              <w:t>– 31. Oct 2024</w:t>
            </w:r>
            <w:r w:rsidR="0032543A" w:rsidRPr="0032543A">
              <w:rPr>
                <w:rFonts w:ascii="Cambria" w:hAnsi="Cambria"/>
                <w:lang w:val="en-GB" w:eastAsia="en-GB"/>
              </w:rPr>
              <w:t xml:space="preserve"> </w:t>
            </w:r>
          </w:p>
        </w:tc>
        <w:tc>
          <w:tcPr>
            <w:tcW w:w="1559" w:type="dxa"/>
            <w:tcBorders>
              <w:top w:val="nil"/>
            </w:tcBorders>
          </w:tcPr>
          <w:p w14:paraId="7BE80176" w14:textId="79975C72" w:rsidR="0032543A" w:rsidRDefault="0032543A" w:rsidP="00BB63BB">
            <w:pPr>
              <w:spacing w:after="240"/>
              <w:jc w:val="both"/>
              <w:rPr>
                <w:rFonts w:ascii="Cambria" w:hAnsi="Cambria"/>
                <w:lang w:val="en-GB" w:eastAsia="en-GB"/>
              </w:rPr>
            </w:pPr>
            <w:r>
              <w:rPr>
                <w:rFonts w:ascii="Cambria" w:hAnsi="Cambria"/>
                <w:lang w:val="en-GB" w:eastAsia="en-GB"/>
              </w:rPr>
              <w:t xml:space="preserve">Applicant </w:t>
            </w:r>
          </w:p>
        </w:tc>
        <w:tc>
          <w:tcPr>
            <w:tcW w:w="3544" w:type="dxa"/>
            <w:tcBorders>
              <w:top w:val="nil"/>
            </w:tcBorders>
          </w:tcPr>
          <w:p w14:paraId="63695A67" w14:textId="79C99133" w:rsidR="0032543A" w:rsidRPr="0061170B" w:rsidRDefault="0032543A" w:rsidP="002B7059">
            <w:pPr>
              <w:spacing w:after="0" w:line="276" w:lineRule="auto"/>
              <w:jc w:val="both"/>
              <w:rPr>
                <w:rFonts w:ascii="Cambria" w:hAnsi="Cambria"/>
                <w:b/>
                <w:bCs/>
              </w:rPr>
            </w:pPr>
            <w:r>
              <w:rPr>
                <w:rFonts w:ascii="Cambria" w:hAnsi="Cambria"/>
              </w:rPr>
              <w:t xml:space="preserve">Project Title: </w:t>
            </w:r>
            <w:r w:rsidRPr="0061170B">
              <w:rPr>
                <w:rFonts w:ascii="Cambria" w:hAnsi="Cambria"/>
                <w:b/>
                <w:bCs/>
              </w:rPr>
              <w:t>“</w:t>
            </w:r>
            <w:r w:rsidR="0061170B" w:rsidRPr="0061170B">
              <w:rPr>
                <w:rFonts w:ascii="Cambria" w:hAnsi="Cambria"/>
                <w:b/>
                <w:bCs/>
              </w:rPr>
              <w:t>Initiative of Local employment partnership-ILEP”</w:t>
            </w:r>
          </w:p>
          <w:p w14:paraId="6C280CC8" w14:textId="77777777" w:rsidR="002B7059" w:rsidRDefault="0061170B" w:rsidP="002B7059">
            <w:pPr>
              <w:spacing w:after="0" w:line="276" w:lineRule="auto"/>
              <w:jc w:val="both"/>
              <w:rPr>
                <w:rFonts w:ascii="Cambria" w:hAnsi="Cambria"/>
              </w:rPr>
            </w:pPr>
            <w:r w:rsidRPr="0061170B">
              <w:rPr>
                <w:rFonts w:ascii="Cambria" w:hAnsi="Cambria"/>
              </w:rPr>
              <w:t xml:space="preserve">Supporting employment, </w:t>
            </w:r>
          </w:p>
          <w:p w14:paraId="4B5488C1" w14:textId="77777777" w:rsidR="002B7059" w:rsidRDefault="0061170B" w:rsidP="002B7059">
            <w:pPr>
              <w:spacing w:after="0" w:line="276" w:lineRule="auto"/>
              <w:jc w:val="both"/>
              <w:rPr>
                <w:rFonts w:ascii="Cambria" w:hAnsi="Cambria"/>
              </w:rPr>
            </w:pPr>
            <w:r w:rsidRPr="0061170B">
              <w:rPr>
                <w:rFonts w:ascii="Cambria" w:hAnsi="Cambria"/>
              </w:rPr>
              <w:t>social inclusion and</w:t>
            </w:r>
          </w:p>
          <w:p w14:paraId="0E8CF645" w14:textId="577F57B4" w:rsidR="0061170B" w:rsidRDefault="0061170B" w:rsidP="002B7059">
            <w:pPr>
              <w:spacing w:after="0" w:line="276" w:lineRule="auto"/>
              <w:jc w:val="both"/>
              <w:rPr>
                <w:rFonts w:ascii="Cambria" w:hAnsi="Cambria"/>
              </w:rPr>
            </w:pPr>
            <w:r w:rsidRPr="0061170B">
              <w:rPr>
                <w:rFonts w:ascii="Cambria" w:hAnsi="Cambria"/>
              </w:rPr>
              <w:t xml:space="preserve"> social entrepreneurship</w:t>
            </w:r>
            <w:r>
              <w:rPr>
                <w:rFonts w:ascii="Cambria" w:hAnsi="Cambria"/>
              </w:rPr>
              <w:t xml:space="preserve"> </w:t>
            </w:r>
            <w:r w:rsidRPr="0061170B">
              <w:rPr>
                <w:rFonts w:ascii="Cambria" w:hAnsi="Cambria"/>
              </w:rPr>
              <w:t>IPA II</w:t>
            </w:r>
          </w:p>
        </w:tc>
        <w:tc>
          <w:tcPr>
            <w:tcW w:w="1559" w:type="dxa"/>
            <w:tcBorders>
              <w:top w:val="nil"/>
            </w:tcBorders>
          </w:tcPr>
          <w:p w14:paraId="06032ACB" w14:textId="77777777" w:rsidR="0032543A" w:rsidRDefault="0032543A" w:rsidP="00771AF3">
            <w:pPr>
              <w:spacing w:after="0" w:line="276" w:lineRule="auto"/>
              <w:jc w:val="both"/>
              <w:rPr>
                <w:rFonts w:ascii="Cambria" w:hAnsi="Cambria"/>
              </w:rPr>
            </w:pPr>
          </w:p>
          <w:p w14:paraId="50D065D8" w14:textId="02475AA8" w:rsidR="0061170B" w:rsidRDefault="0061170B" w:rsidP="00771AF3">
            <w:pPr>
              <w:spacing w:after="0" w:line="276" w:lineRule="auto"/>
              <w:jc w:val="both"/>
              <w:rPr>
                <w:rFonts w:ascii="Cambria" w:hAnsi="Cambria"/>
              </w:rPr>
            </w:pPr>
            <w:r>
              <w:rPr>
                <w:rFonts w:ascii="Cambria" w:hAnsi="Cambria"/>
              </w:rPr>
              <w:t>149,381.37</w:t>
            </w:r>
          </w:p>
        </w:tc>
        <w:tc>
          <w:tcPr>
            <w:tcW w:w="6095" w:type="dxa"/>
            <w:tcBorders>
              <w:top w:val="nil"/>
            </w:tcBorders>
          </w:tcPr>
          <w:p w14:paraId="355C9E26" w14:textId="77777777" w:rsidR="0061170B" w:rsidRPr="0061170B" w:rsidRDefault="0061170B" w:rsidP="0061170B">
            <w:pPr>
              <w:spacing w:after="0" w:line="276" w:lineRule="auto"/>
              <w:jc w:val="both"/>
              <w:rPr>
                <w:rFonts w:ascii="Cambria" w:hAnsi="Cambria"/>
              </w:rPr>
            </w:pPr>
            <w:r w:rsidRPr="0061170B">
              <w:rPr>
                <w:rFonts w:ascii="Cambria" w:hAnsi="Cambria"/>
              </w:rPr>
              <w:t>Specific objective 1: Created conditions for the opening of new jobs and increased employment opportunities in the wood processing sector.</w:t>
            </w:r>
          </w:p>
          <w:p w14:paraId="65DFF2D2" w14:textId="578BF28C" w:rsidR="0032543A" w:rsidRPr="00E93498" w:rsidRDefault="0061170B" w:rsidP="0061170B">
            <w:pPr>
              <w:spacing w:after="0" w:line="276" w:lineRule="auto"/>
              <w:jc w:val="both"/>
              <w:rPr>
                <w:rFonts w:ascii="Cambria" w:hAnsi="Cambria"/>
              </w:rPr>
            </w:pPr>
            <w:r w:rsidRPr="0061170B">
              <w:rPr>
                <w:rFonts w:ascii="Cambria" w:hAnsi="Cambria"/>
              </w:rPr>
              <w:t>Specific objective 2: Improved competences and employability of hard-to employ groups in the sectors of wood</w:t>
            </w:r>
            <w:r>
              <w:rPr>
                <w:rFonts w:ascii="Cambria" w:hAnsi="Cambria"/>
              </w:rPr>
              <w:t xml:space="preserve"> </w:t>
            </w:r>
            <w:r w:rsidRPr="0061170B">
              <w:rPr>
                <w:rFonts w:ascii="Cambria" w:hAnsi="Cambria"/>
              </w:rPr>
              <w:t>processing and tourism.</w:t>
            </w:r>
            <w:r>
              <w:t xml:space="preserve"> </w:t>
            </w:r>
            <w:r w:rsidRPr="0061170B">
              <w:rPr>
                <w:rFonts w:ascii="Cambria" w:hAnsi="Cambria"/>
              </w:rPr>
              <w:t>Output 1. New jobs created in the wood processing sector through implementation of new technical solutions and the inclusion of the unemployed.</w:t>
            </w:r>
            <w:r>
              <w:rPr>
                <w:rFonts w:ascii="Cambria" w:hAnsi="Cambria"/>
              </w:rPr>
              <w:t xml:space="preserve"> </w:t>
            </w:r>
            <w:r w:rsidRPr="0061170B">
              <w:rPr>
                <w:rFonts w:ascii="Cambria" w:hAnsi="Cambria"/>
              </w:rPr>
              <w:t>Output2. Capacities of the unemployed strengthened</w:t>
            </w:r>
            <w:r>
              <w:rPr>
                <w:rFonts w:ascii="Cambria" w:hAnsi="Cambria"/>
              </w:rPr>
              <w:t xml:space="preserve"> </w:t>
            </w:r>
            <w:r w:rsidRPr="0061170B">
              <w:rPr>
                <w:rFonts w:ascii="Cambria" w:hAnsi="Cambria"/>
              </w:rPr>
              <w:t>through</w:t>
            </w:r>
            <w:r>
              <w:rPr>
                <w:rFonts w:ascii="Cambria" w:hAnsi="Cambria"/>
              </w:rPr>
              <w:t xml:space="preserve"> </w:t>
            </w:r>
            <w:r w:rsidRPr="0061170B">
              <w:rPr>
                <w:rFonts w:ascii="Cambria" w:hAnsi="Cambria"/>
              </w:rPr>
              <w:t>provision of certified trainings</w:t>
            </w:r>
            <w:r>
              <w:rPr>
                <w:rFonts w:ascii="Cambria" w:hAnsi="Cambria"/>
              </w:rPr>
              <w:t xml:space="preserve"> </w:t>
            </w:r>
            <w:r w:rsidRPr="0061170B">
              <w:rPr>
                <w:rFonts w:ascii="Cambria" w:hAnsi="Cambria"/>
              </w:rPr>
              <w:t>in wood processing and tourism services.</w:t>
            </w:r>
          </w:p>
        </w:tc>
      </w:tr>
      <w:tr w:rsidR="00175A9A" w:rsidRPr="00E93498" w14:paraId="779DCFF2" w14:textId="77777777" w:rsidTr="00546EDD">
        <w:trPr>
          <w:cantSplit/>
          <w:trHeight w:val="461"/>
        </w:trPr>
        <w:tc>
          <w:tcPr>
            <w:tcW w:w="1395" w:type="dxa"/>
            <w:tcBorders>
              <w:top w:val="nil"/>
            </w:tcBorders>
          </w:tcPr>
          <w:p w14:paraId="191AD415" w14:textId="43103EF3" w:rsidR="00175A9A" w:rsidRPr="00E93498" w:rsidRDefault="00DE315E" w:rsidP="004D593B">
            <w:pPr>
              <w:spacing w:after="240"/>
              <w:jc w:val="both"/>
              <w:rPr>
                <w:rFonts w:ascii="Cambria" w:hAnsi="Cambria"/>
                <w:lang w:val="en-GB" w:eastAsia="en-GB"/>
              </w:rPr>
            </w:pPr>
            <w:r>
              <w:rPr>
                <w:rFonts w:ascii="Cambria" w:hAnsi="Cambria"/>
                <w:lang w:val="en-GB" w:eastAsia="en-GB"/>
              </w:rPr>
              <w:t>Jun 2023- Dec 2025</w:t>
            </w:r>
          </w:p>
        </w:tc>
        <w:tc>
          <w:tcPr>
            <w:tcW w:w="1559" w:type="dxa"/>
            <w:tcBorders>
              <w:top w:val="nil"/>
            </w:tcBorders>
          </w:tcPr>
          <w:p w14:paraId="3546DBFB" w14:textId="42F2FA36" w:rsidR="00175A9A" w:rsidRDefault="00DE315E" w:rsidP="00BB63BB">
            <w:pPr>
              <w:spacing w:after="240"/>
              <w:jc w:val="both"/>
              <w:rPr>
                <w:rFonts w:ascii="Cambria" w:hAnsi="Cambria"/>
                <w:lang w:val="en-GB" w:eastAsia="en-GB"/>
              </w:rPr>
            </w:pPr>
            <w:r>
              <w:rPr>
                <w:rFonts w:ascii="Cambria" w:hAnsi="Cambria"/>
                <w:lang w:val="en-GB" w:eastAsia="en-GB"/>
              </w:rPr>
              <w:t>Project partner</w:t>
            </w:r>
          </w:p>
        </w:tc>
        <w:tc>
          <w:tcPr>
            <w:tcW w:w="3544" w:type="dxa"/>
            <w:tcBorders>
              <w:top w:val="nil"/>
            </w:tcBorders>
          </w:tcPr>
          <w:p w14:paraId="650D2D72" w14:textId="77777777" w:rsidR="00175A9A" w:rsidRDefault="00DE315E" w:rsidP="00DE315E">
            <w:pPr>
              <w:spacing w:after="0" w:line="276" w:lineRule="auto"/>
              <w:rPr>
                <w:rFonts w:ascii="Cambria" w:hAnsi="Cambria"/>
              </w:rPr>
            </w:pPr>
            <w:r>
              <w:rPr>
                <w:rFonts w:ascii="Cambria" w:hAnsi="Cambria"/>
              </w:rPr>
              <w:t>Project Title: “</w:t>
            </w:r>
            <w:r w:rsidRPr="002B7059">
              <w:rPr>
                <w:rFonts w:ascii="Cambria" w:hAnsi="Cambria"/>
                <w:b/>
                <w:bCs/>
              </w:rPr>
              <w:t>ECONNECTING: Green civic decisions for proximity territories</w:t>
            </w:r>
            <w:r>
              <w:rPr>
                <w:rFonts w:ascii="Cambria" w:hAnsi="Cambria"/>
              </w:rPr>
              <w:t>”</w:t>
            </w:r>
          </w:p>
          <w:p w14:paraId="32E4157E" w14:textId="77777777" w:rsidR="002B7059" w:rsidRDefault="00DE315E" w:rsidP="002B7059">
            <w:pPr>
              <w:spacing w:after="0" w:line="276" w:lineRule="auto"/>
              <w:rPr>
                <w:rFonts w:ascii="Cambria" w:hAnsi="Cambria"/>
              </w:rPr>
            </w:pPr>
            <w:r>
              <w:rPr>
                <w:rFonts w:ascii="Cambria" w:hAnsi="Cambria"/>
              </w:rPr>
              <w:t xml:space="preserve">URBACT </w:t>
            </w:r>
            <w:r w:rsidR="002B7059">
              <w:rPr>
                <w:rFonts w:ascii="Cambria" w:hAnsi="Cambria"/>
              </w:rPr>
              <w:t xml:space="preserve">IV </w:t>
            </w:r>
          </w:p>
          <w:p w14:paraId="784B4245" w14:textId="050F3154" w:rsidR="002B7059" w:rsidRPr="002B7059" w:rsidRDefault="002B7059" w:rsidP="002B7059">
            <w:pPr>
              <w:spacing w:after="0" w:line="276" w:lineRule="auto"/>
              <w:rPr>
                <w:rFonts w:ascii="Cambria" w:hAnsi="Cambria"/>
              </w:rPr>
            </w:pPr>
            <w:r>
              <w:t>Priority</w:t>
            </w:r>
            <w:r w:rsidRPr="002B7059">
              <w:rPr>
                <w:rFonts w:ascii="Cambria" w:hAnsi="Cambria"/>
              </w:rPr>
              <w:t xml:space="preserve"> Axis-Investment Priority-Specific Objective 1-1-2</w:t>
            </w:r>
          </w:p>
          <w:p w14:paraId="0E60ABAB" w14:textId="48996B93" w:rsidR="002B7059" w:rsidRDefault="002B7059" w:rsidP="002B7059">
            <w:pPr>
              <w:spacing w:after="0" w:line="276" w:lineRule="auto"/>
              <w:rPr>
                <w:rFonts w:ascii="Cambria" w:hAnsi="Cambria"/>
              </w:rPr>
            </w:pPr>
            <w:r w:rsidRPr="002B7059">
              <w:rPr>
                <w:rFonts w:ascii="Cambria" w:hAnsi="Cambria"/>
              </w:rPr>
              <w:t>1. Interreg Specific Objective</w:t>
            </w:r>
          </w:p>
          <w:p w14:paraId="7A3A559D" w14:textId="78A20F9A" w:rsidR="002B7059" w:rsidRPr="002B7059" w:rsidRDefault="002B7059" w:rsidP="002B7059">
            <w:pPr>
              <w:spacing w:after="0" w:line="276" w:lineRule="auto"/>
              <w:rPr>
                <w:rFonts w:ascii="Cambria" w:hAnsi="Cambria"/>
              </w:rPr>
            </w:pPr>
            <w:r w:rsidRPr="002B7059">
              <w:rPr>
                <w:rFonts w:ascii="Cambria" w:hAnsi="Cambria"/>
              </w:rPr>
              <w:t>" Better cooperation governance"</w:t>
            </w:r>
          </w:p>
          <w:p w14:paraId="2AF34E50" w14:textId="77777777" w:rsidR="002B7059" w:rsidRPr="002B7059" w:rsidRDefault="002B7059" w:rsidP="002B7059">
            <w:pPr>
              <w:spacing w:after="0" w:line="276" w:lineRule="auto"/>
              <w:rPr>
                <w:rFonts w:ascii="Cambria" w:hAnsi="Cambria"/>
              </w:rPr>
            </w:pPr>
            <w:r w:rsidRPr="002B7059">
              <w:rPr>
                <w:rFonts w:ascii="Cambria" w:hAnsi="Cambria"/>
              </w:rPr>
              <w:t>1.1. Enhancing Institutional Capacity of Public Authorities and Stakeholders to implement Territorial Strategies</w:t>
            </w:r>
          </w:p>
          <w:p w14:paraId="47DE57E5" w14:textId="77777777" w:rsidR="00DE315E" w:rsidRDefault="002B7059" w:rsidP="002B7059">
            <w:pPr>
              <w:spacing w:after="0" w:line="276" w:lineRule="auto"/>
              <w:rPr>
                <w:rFonts w:ascii="Cambria" w:hAnsi="Cambria"/>
              </w:rPr>
            </w:pPr>
            <w:r w:rsidRPr="002B7059">
              <w:rPr>
                <w:rFonts w:ascii="Cambria" w:hAnsi="Cambria"/>
              </w:rPr>
              <w:t>1.1.1. Promoting Integrated Sustainable Urban Development through Cooperation</w:t>
            </w:r>
          </w:p>
          <w:p w14:paraId="7A72086B" w14:textId="53102AA7" w:rsidR="002B7059" w:rsidRDefault="002B7059" w:rsidP="002B7059">
            <w:pPr>
              <w:spacing w:after="0" w:line="276" w:lineRule="auto"/>
              <w:jc w:val="both"/>
              <w:rPr>
                <w:rFonts w:ascii="Cambria" w:hAnsi="Cambria"/>
              </w:rPr>
            </w:pPr>
          </w:p>
        </w:tc>
        <w:tc>
          <w:tcPr>
            <w:tcW w:w="1559" w:type="dxa"/>
            <w:tcBorders>
              <w:top w:val="nil"/>
            </w:tcBorders>
          </w:tcPr>
          <w:p w14:paraId="4AAE60F4" w14:textId="77777777" w:rsidR="002B7059" w:rsidRDefault="002B7059" w:rsidP="00771AF3">
            <w:pPr>
              <w:spacing w:after="0" w:line="276" w:lineRule="auto"/>
              <w:jc w:val="both"/>
              <w:rPr>
                <w:rFonts w:ascii="Cambria" w:hAnsi="Cambria"/>
              </w:rPr>
            </w:pPr>
          </w:p>
          <w:p w14:paraId="03B9E1B8" w14:textId="0A03B11D" w:rsidR="00175A9A" w:rsidRDefault="00DE315E" w:rsidP="00771AF3">
            <w:pPr>
              <w:spacing w:after="0" w:line="276" w:lineRule="auto"/>
              <w:jc w:val="both"/>
              <w:rPr>
                <w:rFonts w:ascii="Cambria" w:hAnsi="Cambria"/>
              </w:rPr>
            </w:pPr>
            <w:r>
              <w:rPr>
                <w:rFonts w:ascii="Cambria" w:hAnsi="Cambria"/>
              </w:rPr>
              <w:t>81,669.00</w:t>
            </w:r>
          </w:p>
        </w:tc>
        <w:tc>
          <w:tcPr>
            <w:tcW w:w="6095" w:type="dxa"/>
            <w:tcBorders>
              <w:top w:val="nil"/>
            </w:tcBorders>
          </w:tcPr>
          <w:p w14:paraId="297C422D" w14:textId="36AE80B8" w:rsidR="002B7059" w:rsidRPr="002B7059" w:rsidRDefault="002B7059" w:rsidP="002B7059">
            <w:pPr>
              <w:spacing w:after="0" w:line="276" w:lineRule="auto"/>
              <w:jc w:val="both"/>
              <w:rPr>
                <w:rFonts w:ascii="Cambria" w:hAnsi="Cambria"/>
              </w:rPr>
            </w:pPr>
            <w:r w:rsidRPr="002B7059">
              <w:rPr>
                <w:rFonts w:ascii="Cambria" w:hAnsi="Cambria"/>
              </w:rPr>
              <w:t>ECONNECTING aims to define proximity strategies for rural-urban functional areas and reconcile the urban sustainable</w:t>
            </w:r>
          </w:p>
          <w:p w14:paraId="1F0371BF" w14:textId="3B49F3CB" w:rsidR="002B7059" w:rsidRPr="002B7059" w:rsidRDefault="002B7059" w:rsidP="002B7059">
            <w:pPr>
              <w:spacing w:after="0" w:line="276" w:lineRule="auto"/>
              <w:jc w:val="both"/>
              <w:rPr>
                <w:rFonts w:ascii="Cambria" w:hAnsi="Cambria"/>
              </w:rPr>
            </w:pPr>
            <w:r w:rsidRPr="002B7059">
              <w:rPr>
                <w:rFonts w:ascii="Cambria" w:hAnsi="Cambria"/>
              </w:rPr>
              <w:t>development, wellbeing and develop strong social links with the involvement of the citizens. ECONNECTING will involve 9</w:t>
            </w:r>
          </w:p>
          <w:p w14:paraId="4F46A9E7" w14:textId="2D95067C" w:rsidR="002B7059" w:rsidRPr="002B7059" w:rsidRDefault="002B7059" w:rsidP="002B7059">
            <w:pPr>
              <w:spacing w:after="0" w:line="276" w:lineRule="auto"/>
              <w:jc w:val="both"/>
              <w:rPr>
                <w:rFonts w:ascii="Cambria" w:hAnsi="Cambria"/>
              </w:rPr>
            </w:pPr>
            <w:r w:rsidRPr="002B7059">
              <w:rPr>
                <w:rFonts w:ascii="Cambria" w:hAnsi="Cambria"/>
              </w:rPr>
              <w:t>European cities from 9 different European countries that will cooperate to create "proximity territories" based on concepts like</w:t>
            </w:r>
            <w:r>
              <w:rPr>
                <w:rFonts w:ascii="Cambria" w:hAnsi="Cambria"/>
              </w:rPr>
              <w:t xml:space="preserve">: </w:t>
            </w:r>
            <w:r w:rsidRPr="002B7059">
              <w:rPr>
                <w:rFonts w:ascii="Cambria" w:hAnsi="Cambria"/>
              </w:rPr>
              <w:t>green communities, sustainable and humanized mobility, co-creation, accessibility, smart cities and integrated sustainable</w:t>
            </w:r>
          </w:p>
          <w:p w14:paraId="24CD94C7" w14:textId="77777777" w:rsidR="00175A9A" w:rsidRDefault="002B7059" w:rsidP="002B7059">
            <w:pPr>
              <w:spacing w:after="0" w:line="276" w:lineRule="auto"/>
              <w:jc w:val="both"/>
              <w:rPr>
                <w:rFonts w:ascii="Cambria" w:hAnsi="Cambria"/>
              </w:rPr>
            </w:pPr>
            <w:r>
              <w:rPr>
                <w:rFonts w:ascii="Cambria" w:hAnsi="Cambria"/>
              </w:rPr>
              <w:t>d</w:t>
            </w:r>
            <w:r w:rsidRPr="002B7059">
              <w:rPr>
                <w:rFonts w:ascii="Cambria" w:hAnsi="Cambria"/>
              </w:rPr>
              <w:t>evelopment</w:t>
            </w:r>
            <w:r>
              <w:rPr>
                <w:rFonts w:ascii="Cambria" w:hAnsi="Cambria"/>
              </w:rPr>
              <w:t>.</w:t>
            </w:r>
          </w:p>
          <w:p w14:paraId="0D14F23D" w14:textId="0D1112FD" w:rsidR="003B0610" w:rsidRPr="00E93498" w:rsidRDefault="003B0610" w:rsidP="003B0610">
            <w:pPr>
              <w:spacing w:after="0" w:line="276" w:lineRule="auto"/>
              <w:jc w:val="both"/>
              <w:rPr>
                <w:rFonts w:ascii="Cambria" w:hAnsi="Cambria"/>
              </w:rPr>
            </w:pPr>
          </w:p>
        </w:tc>
      </w:tr>
      <w:tr w:rsidR="00A920F0" w:rsidRPr="00E93498" w14:paraId="389EEFD9" w14:textId="77777777" w:rsidTr="00546EDD">
        <w:trPr>
          <w:cantSplit/>
          <w:trHeight w:val="461"/>
        </w:trPr>
        <w:tc>
          <w:tcPr>
            <w:tcW w:w="1395" w:type="dxa"/>
            <w:tcBorders>
              <w:top w:val="nil"/>
            </w:tcBorders>
          </w:tcPr>
          <w:p w14:paraId="119C6E71" w14:textId="77777777" w:rsidR="00A920F0" w:rsidRPr="00E93498" w:rsidRDefault="00A920F0" w:rsidP="004D593B">
            <w:pPr>
              <w:spacing w:after="240"/>
              <w:jc w:val="both"/>
              <w:rPr>
                <w:rFonts w:ascii="Cambria" w:hAnsi="Cambria"/>
                <w:lang w:val="en-GB" w:eastAsia="en-GB"/>
              </w:rPr>
            </w:pPr>
            <w:r w:rsidRPr="00E93498">
              <w:rPr>
                <w:rFonts w:ascii="Cambria" w:hAnsi="Cambria"/>
                <w:lang w:val="en-GB" w:eastAsia="en-GB"/>
              </w:rPr>
              <w:t>July 2020 -July 2023.</w:t>
            </w:r>
          </w:p>
        </w:tc>
        <w:tc>
          <w:tcPr>
            <w:tcW w:w="1559" w:type="dxa"/>
            <w:tcBorders>
              <w:top w:val="nil"/>
            </w:tcBorders>
          </w:tcPr>
          <w:p w14:paraId="5F15513A" w14:textId="77777777" w:rsidR="00A218FF" w:rsidRDefault="00A218FF" w:rsidP="00BB63BB">
            <w:pPr>
              <w:spacing w:after="240"/>
              <w:jc w:val="both"/>
              <w:rPr>
                <w:rFonts w:ascii="Cambria" w:hAnsi="Cambria"/>
                <w:lang w:val="en-GB" w:eastAsia="en-GB"/>
              </w:rPr>
            </w:pPr>
          </w:p>
          <w:p w14:paraId="4151DE2D" w14:textId="7EFAA88D" w:rsidR="00A920F0" w:rsidRPr="00E93498" w:rsidRDefault="00A218FF" w:rsidP="00BB63BB">
            <w:pPr>
              <w:spacing w:after="240"/>
              <w:jc w:val="both"/>
              <w:rPr>
                <w:rFonts w:ascii="Cambria" w:hAnsi="Cambria"/>
                <w:lang w:val="en-GB" w:eastAsia="en-GB"/>
              </w:rPr>
            </w:pPr>
            <w:r w:rsidRPr="00A218FF">
              <w:rPr>
                <w:rFonts w:ascii="Cambria" w:hAnsi="Cambria"/>
                <w:lang w:val="en-GB" w:eastAsia="en-GB"/>
              </w:rPr>
              <w:t>Co</w:t>
            </w:r>
            <w:r w:rsidR="00546EDD">
              <w:rPr>
                <w:rFonts w:ascii="Cambria" w:hAnsi="Cambria"/>
                <w:lang w:val="en-GB" w:eastAsia="en-GB"/>
              </w:rPr>
              <w:t xml:space="preserve"> </w:t>
            </w:r>
            <w:r w:rsidRPr="00A218FF">
              <w:rPr>
                <w:rFonts w:ascii="Cambria" w:hAnsi="Cambria"/>
                <w:lang w:val="en-GB" w:eastAsia="en-GB"/>
              </w:rPr>
              <w:t>beneficiary</w:t>
            </w:r>
          </w:p>
        </w:tc>
        <w:tc>
          <w:tcPr>
            <w:tcW w:w="3544" w:type="dxa"/>
            <w:tcBorders>
              <w:top w:val="nil"/>
            </w:tcBorders>
          </w:tcPr>
          <w:p w14:paraId="7CFC34C9" w14:textId="060A2549" w:rsidR="00A920F0" w:rsidRDefault="00A920F0" w:rsidP="00BB63BB">
            <w:pPr>
              <w:spacing w:after="0" w:line="276" w:lineRule="auto"/>
              <w:jc w:val="both"/>
              <w:rPr>
                <w:rFonts w:ascii="Cambria" w:hAnsi="Cambria"/>
              </w:rPr>
            </w:pPr>
            <w:r>
              <w:rPr>
                <w:rFonts w:ascii="Cambria" w:hAnsi="Cambria"/>
              </w:rPr>
              <w:t xml:space="preserve">Project Title: </w:t>
            </w:r>
            <w:r>
              <w:rPr>
                <w:rFonts w:ascii="Cambria" w:hAnsi="Cambria"/>
                <w:lang w:val="sr-Latn-ME"/>
              </w:rPr>
              <w:t>„</w:t>
            </w:r>
            <w:r w:rsidRPr="00A920F0">
              <w:rPr>
                <w:rFonts w:ascii="Cambria" w:hAnsi="Cambria"/>
                <w:b/>
                <w:bCs/>
              </w:rPr>
              <w:t>Co-CLEAN</w:t>
            </w:r>
            <w:r>
              <w:rPr>
                <w:rFonts w:ascii="Cambria" w:hAnsi="Cambria"/>
              </w:rPr>
              <w:t>”</w:t>
            </w:r>
          </w:p>
          <w:p w14:paraId="7DD71513" w14:textId="77777777" w:rsidR="00A920F0" w:rsidRDefault="00A920F0" w:rsidP="00BB63BB">
            <w:pPr>
              <w:spacing w:after="0" w:line="276" w:lineRule="auto"/>
              <w:jc w:val="both"/>
              <w:rPr>
                <w:rFonts w:ascii="Cambria" w:hAnsi="Cambria"/>
              </w:rPr>
            </w:pPr>
            <w:r w:rsidRPr="00E93498">
              <w:rPr>
                <w:rFonts w:ascii="Cambria" w:hAnsi="Cambria"/>
              </w:rPr>
              <w:t xml:space="preserve"> INTERREG IPA CBC Italy-Albania-Montenegro, Under the IPA 2014-2020 (IPA II)</w:t>
            </w:r>
          </w:p>
          <w:p w14:paraId="7CC53D49" w14:textId="4707A438" w:rsidR="00A920F0" w:rsidRPr="00E93498" w:rsidRDefault="00A920F0" w:rsidP="00BB63BB">
            <w:pPr>
              <w:spacing w:after="0" w:line="276" w:lineRule="auto"/>
              <w:jc w:val="both"/>
              <w:rPr>
                <w:rFonts w:ascii="Cambria" w:hAnsi="Cambria"/>
              </w:rPr>
            </w:pPr>
            <w:r>
              <w:rPr>
                <w:rFonts w:ascii="Cambria" w:hAnsi="Cambria"/>
              </w:rPr>
              <w:t xml:space="preserve"> Sector: </w:t>
            </w:r>
            <w:r>
              <w:t xml:space="preserve"> </w:t>
            </w:r>
            <w:r w:rsidRPr="00A920F0">
              <w:rPr>
                <w:rFonts w:ascii="Cambria" w:hAnsi="Cambria"/>
              </w:rPr>
              <w:t>Energy efficiency</w:t>
            </w:r>
          </w:p>
        </w:tc>
        <w:tc>
          <w:tcPr>
            <w:tcW w:w="1559" w:type="dxa"/>
            <w:tcBorders>
              <w:top w:val="nil"/>
            </w:tcBorders>
          </w:tcPr>
          <w:p w14:paraId="76941D15" w14:textId="77777777" w:rsidR="00A920F0" w:rsidRDefault="00A920F0" w:rsidP="00771AF3">
            <w:pPr>
              <w:spacing w:after="0" w:line="276" w:lineRule="auto"/>
              <w:jc w:val="both"/>
              <w:rPr>
                <w:rFonts w:ascii="Cambria" w:hAnsi="Cambria"/>
              </w:rPr>
            </w:pPr>
          </w:p>
          <w:p w14:paraId="7FF8D62C" w14:textId="71C22E33" w:rsidR="00A218FF" w:rsidRPr="00E93498" w:rsidRDefault="00A218FF" w:rsidP="00771AF3">
            <w:pPr>
              <w:spacing w:after="0" w:line="276" w:lineRule="auto"/>
              <w:jc w:val="both"/>
              <w:rPr>
                <w:rFonts w:ascii="Cambria" w:hAnsi="Cambria"/>
              </w:rPr>
            </w:pPr>
            <w:r>
              <w:rPr>
                <w:rFonts w:ascii="Cambria" w:hAnsi="Cambria"/>
              </w:rPr>
              <w:t>92,862.50</w:t>
            </w:r>
          </w:p>
        </w:tc>
        <w:tc>
          <w:tcPr>
            <w:tcW w:w="6095" w:type="dxa"/>
            <w:tcBorders>
              <w:top w:val="nil"/>
            </w:tcBorders>
          </w:tcPr>
          <w:p w14:paraId="35CD0AAA" w14:textId="753150E2" w:rsidR="00A920F0" w:rsidRDefault="00A920F0" w:rsidP="00771AF3">
            <w:pPr>
              <w:spacing w:after="0" w:line="276" w:lineRule="auto"/>
              <w:jc w:val="both"/>
              <w:rPr>
                <w:rFonts w:ascii="Cambria" w:hAnsi="Cambria"/>
              </w:rPr>
            </w:pPr>
            <w:r w:rsidRPr="00E93498">
              <w:rPr>
                <w:rFonts w:ascii="Cambria" w:hAnsi="Cambria"/>
              </w:rPr>
              <w:t>Specific Objective 3.2 “Promoting innovative practices and tools to reduce carbon emission and to improve energy efficiency in public sector”. It aims to improve energy efficiency and the use of renewable energies in the involved territories through the implementation of innovative and consolidated actions, training and awareness-raising activities.</w:t>
            </w:r>
          </w:p>
          <w:p w14:paraId="161EDA07" w14:textId="0191B894" w:rsidR="00A920F0" w:rsidRPr="00E93498" w:rsidRDefault="00A218FF" w:rsidP="00A218FF">
            <w:pPr>
              <w:spacing w:after="0" w:line="276" w:lineRule="auto"/>
              <w:jc w:val="both"/>
              <w:rPr>
                <w:rFonts w:ascii="Cambria" w:hAnsi="Cambria"/>
                <w:lang w:val="en-GB" w:eastAsia="en-GB"/>
              </w:rPr>
            </w:pPr>
            <w:r w:rsidRPr="00A218FF">
              <w:rPr>
                <w:rFonts w:ascii="Cambria" w:hAnsi="Cambria"/>
              </w:rPr>
              <w:t xml:space="preserve">The </w:t>
            </w:r>
            <w:r>
              <w:rPr>
                <w:rFonts w:ascii="Cambria" w:hAnsi="Cambria"/>
              </w:rPr>
              <w:t>project</w:t>
            </w:r>
            <w:r w:rsidRPr="00A218FF">
              <w:rPr>
                <w:rFonts w:ascii="Cambria" w:hAnsi="Cambria"/>
              </w:rPr>
              <w:t xml:space="preserve"> results are: -Implementation of innovative pilot actions inspired by the principles of energy democracy, consistent with EU DIRECTIVE 2018/2001 and aimed at creating an energy community;-Increase knowledge levels of public employees and local professionals on energy efficiency technologies and policies;-Increase the awareness levels of citizens and stakeholders on the correct behavior to adopt to reduce energy use;-Increase in the capacity of the project partners, to realize in a more conscious and effective way, action plans for sustainable energy and concrete actions of energy saving in line with EU DIRECTIVE 2018/2001. </w:t>
            </w:r>
          </w:p>
        </w:tc>
      </w:tr>
      <w:tr w:rsidR="00A218FF" w:rsidRPr="00E93498" w14:paraId="30505AC9" w14:textId="77777777" w:rsidTr="00546EDD">
        <w:trPr>
          <w:cantSplit/>
          <w:trHeight w:val="461"/>
        </w:trPr>
        <w:tc>
          <w:tcPr>
            <w:tcW w:w="1395" w:type="dxa"/>
            <w:tcBorders>
              <w:top w:val="nil"/>
            </w:tcBorders>
          </w:tcPr>
          <w:p w14:paraId="6BD8FEEA" w14:textId="5454C398" w:rsidR="00A218FF" w:rsidRPr="00A218FF" w:rsidRDefault="00A218FF" w:rsidP="00A218FF">
            <w:pPr>
              <w:spacing w:after="240"/>
              <w:jc w:val="both"/>
              <w:rPr>
                <w:rFonts w:ascii="Cambria" w:hAnsi="Cambria"/>
                <w:lang w:val="en-GB" w:eastAsia="en-GB"/>
              </w:rPr>
            </w:pPr>
            <w:r w:rsidRPr="00A218FF">
              <w:rPr>
                <w:rFonts w:ascii="Cambria" w:hAnsi="Cambria"/>
                <w:lang w:val="en-GB" w:eastAsia="en-GB"/>
              </w:rPr>
              <w:t>Sep 2020.</w:t>
            </w:r>
            <w:r>
              <w:rPr>
                <w:rFonts w:ascii="Cambria" w:hAnsi="Cambria"/>
                <w:lang w:val="en-GB" w:eastAsia="en-GB"/>
              </w:rPr>
              <w:t xml:space="preserve"> -</w:t>
            </w:r>
            <w:r w:rsidRPr="00A218FF">
              <w:rPr>
                <w:rFonts w:ascii="Cambria" w:hAnsi="Cambria"/>
                <w:lang w:val="en-GB" w:eastAsia="en-GB"/>
              </w:rPr>
              <w:t xml:space="preserve"> </w:t>
            </w:r>
          </w:p>
          <w:p w14:paraId="76A1F86E" w14:textId="67EF6C46" w:rsidR="00A218FF" w:rsidRPr="00E93498" w:rsidRDefault="00A218FF" w:rsidP="00A218FF">
            <w:pPr>
              <w:spacing w:after="240"/>
              <w:jc w:val="both"/>
              <w:rPr>
                <w:rFonts w:ascii="Cambria" w:hAnsi="Cambria"/>
                <w:lang w:val="en-GB" w:eastAsia="en-GB"/>
              </w:rPr>
            </w:pPr>
            <w:r w:rsidRPr="00A218FF">
              <w:rPr>
                <w:rFonts w:ascii="Cambria" w:hAnsi="Cambria"/>
                <w:lang w:val="en-GB" w:eastAsia="en-GB"/>
              </w:rPr>
              <w:t>Dec 2022.</w:t>
            </w:r>
          </w:p>
        </w:tc>
        <w:tc>
          <w:tcPr>
            <w:tcW w:w="1559" w:type="dxa"/>
            <w:tcBorders>
              <w:top w:val="nil"/>
            </w:tcBorders>
          </w:tcPr>
          <w:p w14:paraId="3EC4961D" w14:textId="0CD04F97" w:rsidR="00A218FF" w:rsidRDefault="00A218FF" w:rsidP="00BB63BB">
            <w:pPr>
              <w:spacing w:after="240"/>
              <w:jc w:val="both"/>
              <w:rPr>
                <w:rFonts w:ascii="Cambria" w:hAnsi="Cambria"/>
                <w:lang w:val="en-GB" w:eastAsia="en-GB"/>
              </w:rPr>
            </w:pPr>
            <w:r w:rsidRPr="00A218FF">
              <w:rPr>
                <w:rFonts w:ascii="Cambria" w:hAnsi="Cambria"/>
                <w:lang w:val="en-GB" w:eastAsia="en-GB"/>
              </w:rPr>
              <w:t>Co</w:t>
            </w:r>
            <w:r w:rsidR="00546EDD">
              <w:rPr>
                <w:rFonts w:ascii="Cambria" w:hAnsi="Cambria"/>
                <w:lang w:val="en-GB" w:eastAsia="en-GB"/>
              </w:rPr>
              <w:t xml:space="preserve"> Applicant</w:t>
            </w:r>
          </w:p>
        </w:tc>
        <w:tc>
          <w:tcPr>
            <w:tcW w:w="3544" w:type="dxa"/>
            <w:tcBorders>
              <w:top w:val="nil"/>
            </w:tcBorders>
          </w:tcPr>
          <w:p w14:paraId="0D07898E" w14:textId="717D1646" w:rsidR="00A218FF" w:rsidRDefault="00A218FF" w:rsidP="00A920F0">
            <w:pPr>
              <w:spacing w:after="0"/>
              <w:rPr>
                <w:rFonts w:ascii="Cambria" w:hAnsi="Cambria"/>
                <w:lang w:val="sv-SE"/>
              </w:rPr>
            </w:pPr>
            <w:r w:rsidRPr="00A218FF">
              <w:rPr>
                <w:rFonts w:ascii="Cambria" w:hAnsi="Cambria"/>
                <w:lang w:val="sv-SE"/>
              </w:rPr>
              <w:t xml:space="preserve">Project title: </w:t>
            </w:r>
            <w:r>
              <w:rPr>
                <w:rFonts w:ascii="Cambria" w:hAnsi="Cambria"/>
                <w:lang w:val="sv-SE"/>
              </w:rPr>
              <w:t>”</w:t>
            </w:r>
            <w:r w:rsidRPr="00A218FF">
              <w:rPr>
                <w:rFonts w:ascii="Cambria" w:hAnsi="Cambria"/>
                <w:b/>
                <w:bCs/>
                <w:lang w:val="sv-SE"/>
              </w:rPr>
              <w:t>PRAXIS</w:t>
            </w:r>
            <w:r>
              <w:rPr>
                <w:rFonts w:ascii="Cambria" w:hAnsi="Cambria"/>
                <w:lang w:val="sv-SE"/>
              </w:rPr>
              <w:t>”</w:t>
            </w:r>
          </w:p>
          <w:p w14:paraId="2EF4623C" w14:textId="77777777" w:rsidR="00A218FF" w:rsidRPr="00A218FF" w:rsidRDefault="00A218FF" w:rsidP="00A218FF">
            <w:pPr>
              <w:spacing w:after="0"/>
              <w:rPr>
                <w:rFonts w:ascii="Cambria" w:hAnsi="Cambria"/>
                <w:lang w:val="sv-SE"/>
              </w:rPr>
            </w:pPr>
            <w:r w:rsidRPr="00A218FF">
              <w:rPr>
                <w:rFonts w:ascii="Cambria" w:hAnsi="Cambria"/>
                <w:lang w:val="sv-SE"/>
              </w:rPr>
              <w:t>IPA 2014-2020</w:t>
            </w:r>
          </w:p>
          <w:p w14:paraId="5160EEE6" w14:textId="77777777" w:rsidR="00A218FF" w:rsidRDefault="00A218FF" w:rsidP="00A218FF">
            <w:pPr>
              <w:spacing w:after="0"/>
              <w:rPr>
                <w:rFonts w:ascii="Cambria" w:hAnsi="Cambria"/>
                <w:lang w:val="sv-SE"/>
              </w:rPr>
            </w:pPr>
            <w:r w:rsidRPr="00A218FF">
              <w:rPr>
                <w:rFonts w:ascii="Cambria" w:hAnsi="Cambria"/>
                <w:lang w:val="sv-SE"/>
              </w:rPr>
              <w:t>CBC KS-Mne</w:t>
            </w:r>
          </w:p>
          <w:p w14:paraId="16BF9DA5" w14:textId="588E76EA" w:rsidR="002E6D02" w:rsidRDefault="002E6D02" w:rsidP="00A218FF">
            <w:pPr>
              <w:spacing w:after="0"/>
              <w:rPr>
                <w:rFonts w:ascii="Cambria" w:hAnsi="Cambria"/>
                <w:lang w:val="sv-SE"/>
              </w:rPr>
            </w:pPr>
            <w:r w:rsidRPr="002E6D02">
              <w:rPr>
                <w:rFonts w:ascii="Cambria" w:hAnsi="Cambria"/>
                <w:lang w:val="sv-SE"/>
              </w:rPr>
              <w:t>Sector: Employment</w:t>
            </w:r>
          </w:p>
        </w:tc>
        <w:tc>
          <w:tcPr>
            <w:tcW w:w="1559" w:type="dxa"/>
            <w:tcBorders>
              <w:top w:val="nil"/>
            </w:tcBorders>
          </w:tcPr>
          <w:p w14:paraId="500F84E1" w14:textId="3207A4A2" w:rsidR="00A218FF" w:rsidRPr="00E93498" w:rsidRDefault="00A218FF" w:rsidP="00BB63BB">
            <w:pPr>
              <w:spacing w:after="0"/>
              <w:jc w:val="both"/>
              <w:rPr>
                <w:rFonts w:ascii="Cambria" w:hAnsi="Cambria"/>
                <w:lang w:val="en-GB" w:eastAsia="en-GB"/>
              </w:rPr>
            </w:pPr>
            <w:r w:rsidRPr="00A218FF">
              <w:rPr>
                <w:rFonts w:ascii="Cambria" w:hAnsi="Cambria"/>
                <w:lang w:val="en-GB" w:eastAsia="en-GB"/>
              </w:rPr>
              <w:t>282</w:t>
            </w:r>
            <w:r>
              <w:rPr>
                <w:rFonts w:ascii="Cambria" w:hAnsi="Cambria"/>
                <w:lang w:val="en-GB" w:eastAsia="en-GB"/>
              </w:rPr>
              <w:t>,</w:t>
            </w:r>
            <w:r w:rsidRPr="00A218FF">
              <w:rPr>
                <w:rFonts w:ascii="Cambria" w:hAnsi="Cambria"/>
                <w:lang w:val="en-GB" w:eastAsia="en-GB"/>
              </w:rPr>
              <w:t xml:space="preserve"> 866.30</w:t>
            </w:r>
          </w:p>
        </w:tc>
        <w:tc>
          <w:tcPr>
            <w:tcW w:w="6095" w:type="dxa"/>
            <w:tcBorders>
              <w:top w:val="nil"/>
            </w:tcBorders>
          </w:tcPr>
          <w:p w14:paraId="2E2D4A1A"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 xml:space="preserve">Overall objective: Creating favourable conditions for young people to have better access to the </w:t>
            </w:r>
            <w:proofErr w:type="spellStart"/>
            <w:r w:rsidRPr="002E6D02">
              <w:rPr>
                <w:rFonts w:ascii="Cambria" w:hAnsi="Cambria"/>
                <w:lang w:val="en-GB" w:eastAsia="en-GB"/>
              </w:rPr>
              <w:t>labor</w:t>
            </w:r>
            <w:proofErr w:type="spellEnd"/>
            <w:r w:rsidRPr="002E6D02">
              <w:rPr>
                <w:rFonts w:ascii="Cambria" w:hAnsi="Cambria"/>
                <w:lang w:val="en-GB" w:eastAsia="en-GB"/>
              </w:rPr>
              <w:t xml:space="preserve"> market in the cross-border areas of Kosovo and Montenegro.</w:t>
            </w:r>
          </w:p>
          <w:p w14:paraId="488B1670" w14:textId="1C7907A9" w:rsidR="00A218FF" w:rsidRDefault="002E6D02" w:rsidP="002E6D02">
            <w:pPr>
              <w:spacing w:after="0"/>
              <w:jc w:val="both"/>
              <w:rPr>
                <w:rFonts w:ascii="Cambria" w:hAnsi="Cambria"/>
                <w:lang w:val="en-GB" w:eastAsia="en-GB"/>
              </w:rPr>
            </w:pPr>
            <w:r w:rsidRPr="002E6D02">
              <w:rPr>
                <w:rFonts w:ascii="Cambria" w:hAnsi="Cambria"/>
                <w:lang w:val="en-GB" w:eastAsia="en-GB"/>
              </w:rPr>
              <w:t>Specific objective: Increasing employability of young people in Kosovo and Montenegro</w:t>
            </w:r>
            <w:r>
              <w:rPr>
                <w:rFonts w:ascii="Cambria" w:hAnsi="Cambria"/>
                <w:lang w:val="en-GB" w:eastAsia="en-GB"/>
              </w:rPr>
              <w:t xml:space="preserve"> </w:t>
            </w:r>
            <w:r w:rsidRPr="002E6D02">
              <w:rPr>
                <w:rFonts w:ascii="Cambria" w:hAnsi="Cambria"/>
                <w:lang w:val="en-GB" w:eastAsia="en-GB"/>
              </w:rPr>
              <w:t>improving career counselling, by acquiring basic skills, internships and with the possibility of volunteering.</w:t>
            </w:r>
          </w:p>
          <w:p w14:paraId="12F69623"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The main activities of the project are:</w:t>
            </w:r>
          </w:p>
          <w:p w14:paraId="18EA78E3"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-Training of (2) local career counsellors for further qualifications (trained on 30 counsellors from secondary vocational and primary schools, employment offices from</w:t>
            </w:r>
          </w:p>
          <w:p w14:paraId="762C4A78"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three target municipalities);</w:t>
            </w:r>
          </w:p>
          <w:p w14:paraId="1C31CBAA"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lastRenderedPageBreak/>
              <w:t>-Publication of (6) career orientation brochures for different groups;</w:t>
            </w:r>
          </w:p>
          <w:p w14:paraId="3D5F0C27"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-Provision of collective (15) and individual career guidance sessions (trained 300 students and persons registered with the Institute for employment);</w:t>
            </w:r>
          </w:p>
          <w:p w14:paraId="02621461"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-Organization of 6 visits to companies for young people to search for a job;</w:t>
            </w:r>
          </w:p>
          <w:p w14:paraId="07B48969"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-Organization of 2 e-campaigns to raise public awareness of attitudes I prospective future jobs.</w:t>
            </w:r>
          </w:p>
          <w:p w14:paraId="34082F27"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-Organization of 30 trainings for young people on basic job-seeking skills soft skills 1 and soft skills 2 (trained 400 students and persons who are records of the Employment Office),</w:t>
            </w:r>
          </w:p>
          <w:p w14:paraId="3905C9DE"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-Providing 14 internship programs and 30 volunteer programs through mentoring with local employers from the three target municipalities;</w:t>
            </w:r>
          </w:p>
          <w:p w14:paraId="2E1E2B05" w14:textId="77777777" w:rsidR="002E6D02" w:rsidRPr="002E6D02" w:rsidRDefault="002E6D02" w:rsidP="002E6D02">
            <w:pPr>
              <w:spacing w:after="0"/>
              <w:jc w:val="both"/>
              <w:rPr>
                <w:rFonts w:ascii="Cambria" w:hAnsi="Cambria"/>
                <w:lang w:val="en-GB" w:eastAsia="en-GB"/>
              </w:rPr>
            </w:pPr>
            <w:r w:rsidRPr="002E6D02">
              <w:rPr>
                <w:rFonts w:ascii="Cambria" w:hAnsi="Cambria"/>
                <w:lang w:val="en-GB" w:eastAsia="en-GB"/>
              </w:rPr>
              <w:t>-Organization of a cross-border job and networking fair;</w:t>
            </w:r>
          </w:p>
          <w:p w14:paraId="7E697F94" w14:textId="5665270C" w:rsidR="002E6D02" w:rsidRPr="00E93498" w:rsidRDefault="002E6D02" w:rsidP="002E6D02">
            <w:pPr>
              <w:spacing w:after="0"/>
              <w:jc w:val="both"/>
              <w:rPr>
                <w:rFonts w:ascii="Cambria" w:hAnsi="Cambria"/>
                <w:lang w:val="en-GB" w:eastAsia="en-GB"/>
              </w:rPr>
            </w:pPr>
            <w:r w:rsidRPr="002E6D02">
              <w:rPr>
                <w:rFonts w:ascii="Cambria" w:hAnsi="Cambria"/>
                <w:lang w:val="en-GB" w:eastAsia="en-GB"/>
              </w:rPr>
              <w:t>-Study visits and exchange of experience KOS/MNE.</w:t>
            </w:r>
          </w:p>
        </w:tc>
      </w:tr>
      <w:tr w:rsidR="00546EDD" w:rsidRPr="00E93498" w14:paraId="113E5449" w14:textId="77777777" w:rsidTr="00546EDD">
        <w:trPr>
          <w:cantSplit/>
          <w:trHeight w:val="461"/>
        </w:trPr>
        <w:tc>
          <w:tcPr>
            <w:tcW w:w="1395" w:type="dxa"/>
            <w:tcBorders>
              <w:top w:val="nil"/>
            </w:tcBorders>
          </w:tcPr>
          <w:p w14:paraId="11D8CEE0" w14:textId="593A0416" w:rsidR="00546EDD" w:rsidRPr="00E93498" w:rsidRDefault="00546EDD" w:rsidP="004D593B">
            <w:pPr>
              <w:spacing w:after="240"/>
              <w:jc w:val="both"/>
              <w:rPr>
                <w:rFonts w:ascii="Cambria" w:hAnsi="Cambria"/>
                <w:lang w:val="en-GB" w:eastAsia="en-GB"/>
              </w:rPr>
            </w:pPr>
            <w:r>
              <w:rPr>
                <w:rFonts w:ascii="Cambria" w:hAnsi="Cambria"/>
                <w:lang w:val="en-GB" w:eastAsia="en-GB"/>
              </w:rPr>
              <w:lastRenderedPageBreak/>
              <w:t xml:space="preserve">May 2023- </w:t>
            </w:r>
          </w:p>
        </w:tc>
        <w:tc>
          <w:tcPr>
            <w:tcW w:w="1559" w:type="dxa"/>
            <w:tcBorders>
              <w:top w:val="nil"/>
            </w:tcBorders>
          </w:tcPr>
          <w:p w14:paraId="45851E1C" w14:textId="5BE7B174" w:rsidR="00546EDD" w:rsidRDefault="00A80C34" w:rsidP="00BB63BB">
            <w:pPr>
              <w:spacing w:after="240"/>
              <w:jc w:val="both"/>
              <w:rPr>
                <w:rFonts w:ascii="Cambria" w:hAnsi="Cambria"/>
                <w:lang w:val="en-GB" w:eastAsia="en-GB"/>
              </w:rPr>
            </w:pPr>
            <w:r>
              <w:rPr>
                <w:rFonts w:ascii="Cambria" w:hAnsi="Cambria"/>
                <w:lang w:val="en-GB" w:eastAsia="en-GB"/>
              </w:rPr>
              <w:t>Co Applicant</w:t>
            </w:r>
          </w:p>
        </w:tc>
        <w:tc>
          <w:tcPr>
            <w:tcW w:w="3544" w:type="dxa"/>
            <w:tcBorders>
              <w:top w:val="nil"/>
            </w:tcBorders>
          </w:tcPr>
          <w:p w14:paraId="41112EA0" w14:textId="77777777" w:rsidR="00546EDD" w:rsidRDefault="00A80C34" w:rsidP="00A920F0">
            <w:pPr>
              <w:spacing w:after="0"/>
              <w:rPr>
                <w:rFonts w:ascii="Cambria" w:hAnsi="Cambria"/>
                <w:b/>
                <w:bCs/>
                <w:lang w:val="sv-SE"/>
              </w:rPr>
            </w:pPr>
            <w:r>
              <w:rPr>
                <w:rFonts w:ascii="Cambria" w:hAnsi="Cambria"/>
                <w:lang w:val="sv-SE"/>
              </w:rPr>
              <w:t>Project Title: ”</w:t>
            </w:r>
            <w:r w:rsidRPr="00A80C34">
              <w:rPr>
                <w:rFonts w:ascii="Cambria" w:hAnsi="Cambria"/>
                <w:b/>
                <w:bCs/>
                <w:lang w:val="sv-SE"/>
              </w:rPr>
              <w:t>Cross Border Green Deal”</w:t>
            </w:r>
          </w:p>
          <w:p w14:paraId="4CE6B2E5" w14:textId="77777777" w:rsidR="00A80C34" w:rsidRDefault="00FA1D76" w:rsidP="00A920F0">
            <w:pPr>
              <w:spacing w:after="0"/>
              <w:rPr>
                <w:rFonts w:ascii="Cambria" w:hAnsi="Cambria"/>
                <w:lang w:val="sv-SE"/>
              </w:rPr>
            </w:pPr>
            <w:r>
              <w:rPr>
                <w:rFonts w:ascii="Cambria" w:hAnsi="Cambria"/>
                <w:lang w:val="sv-SE"/>
              </w:rPr>
              <w:t xml:space="preserve">2014-2020 </w:t>
            </w:r>
            <w:r w:rsidRPr="00FA1D76">
              <w:rPr>
                <w:rFonts w:ascii="Cambria" w:hAnsi="Cambria"/>
                <w:lang w:val="sv-SE"/>
              </w:rPr>
              <w:t>CBC Montenegro-Kosovo IPA II</w:t>
            </w:r>
          </w:p>
          <w:p w14:paraId="1EE0F93E" w14:textId="53268046" w:rsidR="00FA1D76" w:rsidRPr="00FA1D76" w:rsidRDefault="00FA1D76" w:rsidP="00A920F0">
            <w:pPr>
              <w:spacing w:after="0"/>
              <w:rPr>
                <w:rFonts w:ascii="Cambria" w:hAnsi="Cambria"/>
                <w:lang w:val="sv-SE"/>
              </w:rPr>
            </w:pPr>
            <w:r w:rsidRPr="00FA1D76">
              <w:rPr>
                <w:rFonts w:ascii="Cambria" w:hAnsi="Cambria"/>
                <w:lang w:val="sv-SE"/>
              </w:rPr>
              <w:t>Sector: Environment</w:t>
            </w:r>
          </w:p>
        </w:tc>
        <w:tc>
          <w:tcPr>
            <w:tcW w:w="1559" w:type="dxa"/>
            <w:tcBorders>
              <w:top w:val="nil"/>
            </w:tcBorders>
          </w:tcPr>
          <w:p w14:paraId="37C6923F" w14:textId="77777777" w:rsidR="00546EDD" w:rsidRDefault="00546EDD" w:rsidP="00BB63BB">
            <w:pPr>
              <w:spacing w:after="0"/>
              <w:jc w:val="both"/>
              <w:rPr>
                <w:rFonts w:ascii="Cambria" w:hAnsi="Cambria"/>
                <w:lang w:val="en-GB" w:eastAsia="en-GB"/>
              </w:rPr>
            </w:pPr>
          </w:p>
        </w:tc>
        <w:tc>
          <w:tcPr>
            <w:tcW w:w="6095" w:type="dxa"/>
            <w:tcBorders>
              <w:top w:val="nil"/>
            </w:tcBorders>
          </w:tcPr>
          <w:p w14:paraId="66537240"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 xml:space="preserve">General objective: Contribution to the environment protection improvement in the cross border region between Montenegro and Kosovo. </w:t>
            </w:r>
          </w:p>
          <w:p w14:paraId="2A530114"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 xml:space="preserve">Specific objectives:  </w:t>
            </w:r>
          </w:p>
          <w:p w14:paraId="4D5D3175"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w:t>
            </w:r>
            <w:r w:rsidRPr="009757C9">
              <w:rPr>
                <w:rFonts w:ascii="Cambria" w:hAnsi="Cambria"/>
                <w:lang w:val="sr-Latn-ME" w:eastAsia="en-GB"/>
              </w:rPr>
              <w:tab/>
              <w:t>Strengthening institutional and human capacities in the cross-border region in order to improve solid waste management;</w:t>
            </w:r>
          </w:p>
          <w:p w14:paraId="0B3F4381"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w:t>
            </w:r>
            <w:r w:rsidRPr="009757C9">
              <w:rPr>
                <w:rFonts w:ascii="Cambria" w:hAnsi="Cambria"/>
                <w:lang w:val="sr-Latn-ME" w:eastAsia="en-GB"/>
              </w:rPr>
              <w:tab/>
              <w:t xml:space="preserve">Raising awareness in cross border region on the environment protection importance, solid waste managment improvement and recycling importance. </w:t>
            </w:r>
          </w:p>
          <w:p w14:paraId="150D51DB" w14:textId="77777777" w:rsidR="009757C9" w:rsidRPr="009757C9" w:rsidRDefault="009757C9" w:rsidP="009757C9">
            <w:pPr>
              <w:spacing w:after="0"/>
              <w:jc w:val="both"/>
              <w:rPr>
                <w:rFonts w:ascii="Cambria" w:hAnsi="Cambria"/>
                <w:lang w:val="sr-Latn-ME" w:eastAsia="en-GB"/>
              </w:rPr>
            </w:pPr>
          </w:p>
          <w:p w14:paraId="3B09F58E"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Activities:</w:t>
            </w:r>
          </w:p>
          <w:p w14:paraId="081E2EDE"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1.</w:t>
            </w:r>
            <w:r w:rsidRPr="009757C9">
              <w:rPr>
                <w:rFonts w:ascii="Cambria" w:hAnsi="Cambria"/>
                <w:lang w:val="sr-Latn-ME" w:eastAsia="en-GB"/>
              </w:rPr>
              <w:tab/>
              <w:t>Utility company vehicle procurement;</w:t>
            </w:r>
          </w:p>
          <w:p w14:paraId="08F8ABCE"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2.</w:t>
            </w:r>
            <w:r w:rsidRPr="009757C9">
              <w:rPr>
                <w:rFonts w:ascii="Cambria" w:hAnsi="Cambria"/>
                <w:lang w:val="sr-Latn-ME" w:eastAsia="en-GB"/>
              </w:rPr>
              <w:tab/>
              <w:t>Providing training sessions for the employees in utility companies and utility inspections;</w:t>
            </w:r>
          </w:p>
          <w:p w14:paraId="46E3B74E"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lastRenderedPageBreak/>
              <w:t>3.</w:t>
            </w:r>
            <w:r w:rsidRPr="009757C9">
              <w:rPr>
                <w:rFonts w:ascii="Cambria" w:hAnsi="Cambria"/>
                <w:lang w:val="sr-Latn-ME" w:eastAsia="en-GB"/>
              </w:rPr>
              <w:tab/>
              <w:t>Providing seminars on EU good practice in terms of solid waste management system;</w:t>
            </w:r>
          </w:p>
          <w:p w14:paraId="28FC1164"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4.</w:t>
            </w:r>
            <w:r w:rsidRPr="009757C9">
              <w:rPr>
                <w:rFonts w:ascii="Cambria" w:hAnsi="Cambria"/>
                <w:lang w:val="sr-Latn-ME" w:eastAsia="en-GB"/>
              </w:rPr>
              <w:tab/>
              <w:t>Providing presentations on EU good practice in terms of solid waste management system;</w:t>
            </w:r>
          </w:p>
          <w:p w14:paraId="6933EBF0" w14:textId="77777777" w:rsidR="009757C9" w:rsidRPr="009757C9" w:rsidRDefault="009757C9" w:rsidP="009757C9">
            <w:pPr>
              <w:spacing w:after="0"/>
              <w:jc w:val="both"/>
              <w:rPr>
                <w:rFonts w:ascii="Cambria" w:hAnsi="Cambria"/>
                <w:lang w:val="sr-Latn-ME" w:eastAsia="en-GB"/>
              </w:rPr>
            </w:pPr>
            <w:r w:rsidRPr="009757C9">
              <w:rPr>
                <w:rFonts w:ascii="Cambria" w:hAnsi="Cambria"/>
                <w:lang w:val="sr-Latn-ME" w:eastAsia="en-GB"/>
              </w:rPr>
              <w:t>5.</w:t>
            </w:r>
            <w:r w:rsidRPr="009757C9">
              <w:rPr>
                <w:rFonts w:ascii="Cambria" w:hAnsi="Cambria"/>
                <w:lang w:val="sr-Latn-ME" w:eastAsia="en-GB"/>
              </w:rPr>
              <w:tab/>
              <w:t>Waste composition research in some of the aimed municipalities and the possibility for the improvement of the  waste management system;</w:t>
            </w:r>
          </w:p>
          <w:p w14:paraId="57E542BE" w14:textId="07EF4263" w:rsidR="00546EDD" w:rsidRPr="009757C9" w:rsidRDefault="009757C9" w:rsidP="009757C9">
            <w:pPr>
              <w:spacing w:after="0"/>
              <w:jc w:val="both"/>
              <w:rPr>
                <w:rFonts w:ascii="Cambria" w:hAnsi="Cambria"/>
                <w:lang w:val="sr-Latn-ME" w:eastAsia="en-GB"/>
              </w:rPr>
            </w:pPr>
            <w:r w:rsidRPr="009757C9">
              <w:rPr>
                <w:rFonts w:ascii="Cambria" w:hAnsi="Cambria"/>
                <w:lang w:val="sr-Latn-ME" w:eastAsia="en-GB"/>
              </w:rPr>
              <w:t>6.</w:t>
            </w:r>
            <w:r w:rsidRPr="009757C9">
              <w:rPr>
                <w:rFonts w:ascii="Cambria" w:hAnsi="Cambria"/>
                <w:lang w:val="sr-Latn-ME" w:eastAsia="en-GB"/>
              </w:rPr>
              <w:tab/>
              <w:t xml:space="preserve">Workshops for stakeholders in order to provide suggestions for the improvement of waste management system.  </w:t>
            </w:r>
          </w:p>
        </w:tc>
      </w:tr>
      <w:tr w:rsidR="00A920F0" w:rsidRPr="00E93498" w14:paraId="41D3E72F" w14:textId="77777777" w:rsidTr="00546EDD">
        <w:trPr>
          <w:cantSplit/>
          <w:trHeight w:val="461"/>
        </w:trPr>
        <w:tc>
          <w:tcPr>
            <w:tcW w:w="1395" w:type="dxa"/>
            <w:tcBorders>
              <w:top w:val="nil"/>
            </w:tcBorders>
          </w:tcPr>
          <w:p w14:paraId="44641F3D" w14:textId="4761EEF4" w:rsidR="00A920F0" w:rsidRPr="00E93498" w:rsidRDefault="00A920F0" w:rsidP="004D593B">
            <w:pPr>
              <w:spacing w:after="240"/>
              <w:jc w:val="both"/>
              <w:rPr>
                <w:rFonts w:ascii="Cambria" w:hAnsi="Cambria"/>
                <w:lang w:val="en-GB" w:eastAsia="en-GB"/>
              </w:rPr>
            </w:pPr>
            <w:r w:rsidRPr="00E93498">
              <w:rPr>
                <w:rFonts w:ascii="Cambria" w:hAnsi="Cambria"/>
                <w:lang w:val="en-GB" w:eastAsia="en-GB"/>
              </w:rPr>
              <w:lastRenderedPageBreak/>
              <w:t>April</w:t>
            </w:r>
            <w:r>
              <w:rPr>
                <w:rFonts w:ascii="Cambria" w:hAnsi="Cambria"/>
                <w:lang w:val="en-GB" w:eastAsia="en-GB"/>
              </w:rPr>
              <w:t xml:space="preserve"> </w:t>
            </w:r>
            <w:r w:rsidRPr="00E93498">
              <w:rPr>
                <w:rFonts w:ascii="Cambria" w:hAnsi="Cambria"/>
                <w:lang w:val="en-GB" w:eastAsia="en-GB"/>
              </w:rPr>
              <w:t>2018-</w:t>
            </w:r>
            <w:r w:rsidRPr="00E93498">
              <w:rPr>
                <w:rFonts w:ascii="Cambria" w:hAnsi="Cambria"/>
              </w:rPr>
              <w:t>Oct</w:t>
            </w:r>
            <w:r>
              <w:rPr>
                <w:rFonts w:ascii="Cambria" w:hAnsi="Cambria"/>
              </w:rPr>
              <w:t xml:space="preserve"> </w:t>
            </w:r>
            <w:r w:rsidRPr="00E93498">
              <w:rPr>
                <w:rFonts w:ascii="Cambria" w:hAnsi="Cambria"/>
              </w:rPr>
              <w:t>2020.</w:t>
            </w:r>
          </w:p>
        </w:tc>
        <w:tc>
          <w:tcPr>
            <w:tcW w:w="1559" w:type="dxa"/>
            <w:tcBorders>
              <w:top w:val="nil"/>
            </w:tcBorders>
          </w:tcPr>
          <w:p w14:paraId="485F8214" w14:textId="3E248ECB" w:rsidR="00A920F0" w:rsidRPr="00E93498" w:rsidRDefault="0032543A" w:rsidP="00BB63BB">
            <w:pPr>
              <w:spacing w:after="240"/>
              <w:jc w:val="both"/>
              <w:rPr>
                <w:rFonts w:ascii="Cambria" w:hAnsi="Cambria"/>
                <w:lang w:val="en-GB" w:eastAsia="en-GB"/>
              </w:rPr>
            </w:pPr>
            <w:r>
              <w:rPr>
                <w:rFonts w:ascii="Cambria" w:hAnsi="Cambria"/>
                <w:lang w:val="en-GB" w:eastAsia="en-GB"/>
              </w:rPr>
              <w:t>Applicant</w:t>
            </w:r>
          </w:p>
        </w:tc>
        <w:tc>
          <w:tcPr>
            <w:tcW w:w="3544" w:type="dxa"/>
            <w:tcBorders>
              <w:top w:val="nil"/>
            </w:tcBorders>
          </w:tcPr>
          <w:p w14:paraId="504D051B" w14:textId="77777777" w:rsidR="00A920F0" w:rsidRDefault="00A920F0" w:rsidP="00A920F0">
            <w:pPr>
              <w:spacing w:after="0"/>
              <w:rPr>
                <w:rFonts w:ascii="Cambria" w:hAnsi="Cambria"/>
                <w:lang w:val="sv-SE"/>
              </w:rPr>
            </w:pPr>
            <w:r>
              <w:rPr>
                <w:rFonts w:ascii="Cambria" w:hAnsi="Cambria"/>
                <w:lang w:val="sv-SE"/>
              </w:rPr>
              <w:t xml:space="preserve">Project Title: </w:t>
            </w:r>
          </w:p>
          <w:p w14:paraId="1F41B600" w14:textId="4B5D2B25" w:rsidR="00A920F0" w:rsidRPr="00E93498" w:rsidRDefault="00A920F0" w:rsidP="00A920F0">
            <w:pPr>
              <w:spacing w:after="0"/>
              <w:rPr>
                <w:rFonts w:ascii="Cambria" w:hAnsi="Cambria"/>
                <w:lang w:val="sr-Latn-ME"/>
              </w:rPr>
            </w:pPr>
            <w:r w:rsidRPr="00E93498">
              <w:rPr>
                <w:rFonts w:ascii="Cambria" w:hAnsi="Cambria"/>
                <w:lang w:val="sv-SE"/>
              </w:rPr>
              <w:t xml:space="preserve"> “</w:t>
            </w:r>
            <w:r w:rsidRPr="00A920F0">
              <w:rPr>
                <w:rFonts w:ascii="Cambria" w:hAnsi="Cambria"/>
                <w:b/>
                <w:bCs/>
                <w:lang w:val="sv-SE"/>
              </w:rPr>
              <w:t>Green Lands</w:t>
            </w:r>
            <w:r w:rsidRPr="00E93498">
              <w:rPr>
                <w:rFonts w:ascii="Cambria" w:hAnsi="Cambria"/>
                <w:lang w:val="sr-Latn-ME"/>
              </w:rPr>
              <w:t>“</w:t>
            </w:r>
          </w:p>
          <w:p w14:paraId="36EFCFD4" w14:textId="49CFE62B" w:rsidR="00A920F0" w:rsidRPr="00E93498" w:rsidRDefault="00A920F0" w:rsidP="00A920F0">
            <w:pPr>
              <w:tabs>
                <w:tab w:val="left" w:pos="3480"/>
              </w:tabs>
              <w:spacing w:after="0"/>
              <w:jc w:val="both"/>
              <w:rPr>
                <w:rFonts w:ascii="Cambria" w:hAnsi="Cambria"/>
                <w:noProof/>
              </w:rPr>
            </w:pPr>
            <w:r w:rsidRPr="00E93498">
              <w:rPr>
                <w:rFonts w:ascii="Cambria" w:hAnsi="Cambria"/>
                <w:noProof/>
              </w:rPr>
              <w:t xml:space="preserve">CBC Program </w:t>
            </w:r>
            <w:r>
              <w:rPr>
                <w:rFonts w:ascii="Cambria" w:hAnsi="Cambria"/>
                <w:noProof/>
              </w:rPr>
              <w:t>Montenegro</w:t>
            </w:r>
            <w:r w:rsidRPr="00E93498">
              <w:rPr>
                <w:rFonts w:ascii="Cambria" w:hAnsi="Cambria"/>
                <w:noProof/>
              </w:rPr>
              <w:t xml:space="preserve">  - Albania 2014-2020,</w:t>
            </w:r>
            <w:r w:rsidR="00FA1D76">
              <w:rPr>
                <w:rFonts w:ascii="Cambria" w:hAnsi="Cambria"/>
                <w:noProof/>
              </w:rPr>
              <w:t xml:space="preserve"> IPA II</w:t>
            </w:r>
          </w:p>
          <w:p w14:paraId="1E4FAF40" w14:textId="77777777" w:rsidR="00A920F0" w:rsidRDefault="00A920F0" w:rsidP="00A920F0">
            <w:pPr>
              <w:spacing w:after="0"/>
              <w:jc w:val="both"/>
              <w:rPr>
                <w:rFonts w:ascii="Cambria" w:hAnsi="Cambria"/>
                <w:lang w:val="en-GB" w:eastAsia="en-GB"/>
              </w:rPr>
            </w:pPr>
          </w:p>
          <w:p w14:paraId="2904C9D7" w14:textId="55EFC193" w:rsidR="00A920F0" w:rsidRPr="00E93498" w:rsidRDefault="00A920F0" w:rsidP="00A920F0">
            <w:pPr>
              <w:spacing w:after="0"/>
              <w:jc w:val="both"/>
              <w:rPr>
                <w:rFonts w:ascii="Cambria" w:hAnsi="Cambria"/>
                <w:lang w:val="en-GB" w:eastAsia="en-GB"/>
              </w:rPr>
            </w:pPr>
            <w:r w:rsidRPr="00A920F0">
              <w:rPr>
                <w:rFonts w:ascii="Cambria" w:hAnsi="Cambria"/>
                <w:lang w:val="en-GB" w:eastAsia="en-GB"/>
              </w:rPr>
              <w:t>Sector: Environment</w:t>
            </w:r>
          </w:p>
        </w:tc>
        <w:tc>
          <w:tcPr>
            <w:tcW w:w="1559" w:type="dxa"/>
            <w:tcBorders>
              <w:top w:val="nil"/>
            </w:tcBorders>
          </w:tcPr>
          <w:p w14:paraId="4EC2EB0C" w14:textId="77777777" w:rsidR="00A920F0" w:rsidRDefault="00A920F0" w:rsidP="00BB63BB">
            <w:pPr>
              <w:spacing w:after="0"/>
              <w:jc w:val="both"/>
              <w:rPr>
                <w:rFonts w:ascii="Cambria" w:hAnsi="Cambria"/>
                <w:lang w:val="en-GB" w:eastAsia="en-GB"/>
              </w:rPr>
            </w:pPr>
          </w:p>
          <w:p w14:paraId="35DAED45" w14:textId="5A994EBE" w:rsidR="00B4150E" w:rsidRPr="00E93498" w:rsidRDefault="00B4150E" w:rsidP="00BB63BB">
            <w:pPr>
              <w:spacing w:after="0"/>
              <w:jc w:val="both"/>
              <w:rPr>
                <w:rFonts w:ascii="Cambria" w:hAnsi="Cambria"/>
                <w:lang w:val="en-GB" w:eastAsia="en-GB"/>
              </w:rPr>
            </w:pPr>
            <w:r>
              <w:rPr>
                <w:rFonts w:ascii="Cambria" w:hAnsi="Cambria"/>
                <w:lang w:val="en-GB" w:eastAsia="en-GB"/>
              </w:rPr>
              <w:t>399,215.22</w:t>
            </w:r>
          </w:p>
        </w:tc>
        <w:tc>
          <w:tcPr>
            <w:tcW w:w="6095" w:type="dxa"/>
            <w:tcBorders>
              <w:top w:val="nil"/>
            </w:tcBorders>
          </w:tcPr>
          <w:p w14:paraId="37BFFE12" w14:textId="083D61BB" w:rsidR="00A920F0" w:rsidRPr="00E93498" w:rsidRDefault="00A920F0" w:rsidP="00BB63BB">
            <w:pPr>
              <w:spacing w:after="0"/>
              <w:jc w:val="both"/>
              <w:rPr>
                <w:rFonts w:ascii="Cambria" w:hAnsi="Cambria"/>
                <w:lang w:val="en-GB" w:eastAsia="en-GB"/>
              </w:rPr>
            </w:pPr>
            <w:r w:rsidRPr="00E93498">
              <w:rPr>
                <w:rFonts w:ascii="Cambria" w:hAnsi="Cambria"/>
                <w:lang w:val="en-GB" w:eastAsia="en-GB"/>
              </w:rPr>
              <w:t>Overall objective: “To contribute to the environmental protection in Montenegro and Albania, through a more efficient waste management (reduction, separation and recycling).” Specific objective: “Improved efficiency of the waste management system in the target areas, raised awareness of the population and strengthened capacity of public institutions for a proper</w:t>
            </w:r>
          </w:p>
          <w:p w14:paraId="5B82BE85" w14:textId="77777777" w:rsidR="00A920F0" w:rsidRPr="00E93498" w:rsidRDefault="00A920F0" w:rsidP="00BB63BB">
            <w:pPr>
              <w:tabs>
                <w:tab w:val="left" w:pos="3540"/>
              </w:tabs>
              <w:spacing w:after="0"/>
              <w:jc w:val="both"/>
              <w:rPr>
                <w:rFonts w:ascii="Cambria" w:hAnsi="Cambria"/>
              </w:rPr>
            </w:pPr>
            <w:r w:rsidRPr="00E93498">
              <w:rPr>
                <w:rFonts w:ascii="Cambria" w:hAnsi="Cambria"/>
                <w:lang w:val="en-GB" w:eastAsia="en-GB"/>
              </w:rPr>
              <w:t xml:space="preserve">waste collection in the Municipalities of Berane and </w:t>
            </w:r>
            <w:proofErr w:type="spellStart"/>
            <w:r w:rsidRPr="00E93498">
              <w:rPr>
                <w:rFonts w:ascii="Cambria" w:hAnsi="Cambria"/>
                <w:lang w:val="en-GB" w:eastAsia="en-GB"/>
              </w:rPr>
              <w:t>Malesi</w:t>
            </w:r>
            <w:proofErr w:type="spellEnd"/>
            <w:r w:rsidRPr="00E93498">
              <w:rPr>
                <w:rFonts w:ascii="Cambria" w:hAnsi="Cambria"/>
                <w:lang w:val="en-GB" w:eastAsia="en-GB"/>
              </w:rPr>
              <w:t xml:space="preserve"> e </w:t>
            </w:r>
            <w:proofErr w:type="spellStart"/>
            <w:r w:rsidRPr="00E93498">
              <w:rPr>
                <w:rFonts w:ascii="Cambria" w:hAnsi="Cambria"/>
                <w:lang w:val="en-GB" w:eastAsia="en-GB"/>
              </w:rPr>
              <w:t>Madhe</w:t>
            </w:r>
            <w:proofErr w:type="spellEnd"/>
            <w:r w:rsidRPr="00E93498">
              <w:rPr>
                <w:rFonts w:ascii="Cambria" w:hAnsi="Cambria"/>
                <w:lang w:val="en-GB" w:eastAsia="en-GB"/>
              </w:rPr>
              <w:t>.”</w:t>
            </w:r>
          </w:p>
        </w:tc>
      </w:tr>
      <w:tr w:rsidR="00A920F0" w:rsidRPr="00E93498" w14:paraId="4ED70B21" w14:textId="77777777" w:rsidTr="00546EDD">
        <w:trPr>
          <w:cantSplit/>
          <w:trHeight w:val="461"/>
        </w:trPr>
        <w:tc>
          <w:tcPr>
            <w:tcW w:w="1395" w:type="dxa"/>
          </w:tcPr>
          <w:p w14:paraId="7958BB01" w14:textId="4FDB494C" w:rsidR="00A920F0" w:rsidRPr="00E93498" w:rsidRDefault="00A920F0" w:rsidP="004D593B">
            <w:pPr>
              <w:spacing w:after="240"/>
              <w:jc w:val="both"/>
              <w:rPr>
                <w:rFonts w:ascii="Cambria" w:hAnsi="Cambria"/>
                <w:lang w:val="en-GB" w:eastAsia="en-GB"/>
              </w:rPr>
            </w:pPr>
            <w:r w:rsidRPr="00E93498">
              <w:rPr>
                <w:rFonts w:ascii="Cambria" w:hAnsi="Cambria"/>
                <w:lang w:val="en-GB" w:eastAsia="en-GB"/>
              </w:rPr>
              <w:t xml:space="preserve">Dec 2013 – </w:t>
            </w:r>
            <w:r w:rsidR="002648CB">
              <w:rPr>
                <w:rFonts w:ascii="Cambria" w:hAnsi="Cambria"/>
                <w:lang w:val="en-GB" w:eastAsia="en-GB"/>
              </w:rPr>
              <w:t>Mart</w:t>
            </w:r>
            <w:r w:rsidRPr="00E93498">
              <w:rPr>
                <w:rFonts w:ascii="Cambria" w:hAnsi="Cambria"/>
                <w:lang w:val="en-GB" w:eastAsia="en-GB"/>
              </w:rPr>
              <w:t xml:space="preserve"> 201</w:t>
            </w:r>
            <w:r w:rsidR="002648CB">
              <w:rPr>
                <w:rFonts w:ascii="Cambria" w:hAnsi="Cambria"/>
                <w:lang w:val="en-GB" w:eastAsia="en-GB"/>
              </w:rPr>
              <w:t>6</w:t>
            </w:r>
          </w:p>
        </w:tc>
        <w:tc>
          <w:tcPr>
            <w:tcW w:w="1559" w:type="dxa"/>
          </w:tcPr>
          <w:p w14:paraId="11303C8C" w14:textId="77777777" w:rsidR="00A920F0" w:rsidRDefault="00A920F0" w:rsidP="004D593B">
            <w:pPr>
              <w:spacing w:after="240"/>
              <w:jc w:val="both"/>
              <w:rPr>
                <w:rFonts w:ascii="Cambria" w:hAnsi="Cambria"/>
                <w:lang w:val="en-GB" w:eastAsia="en-GB"/>
              </w:rPr>
            </w:pPr>
          </w:p>
          <w:p w14:paraId="550D9278" w14:textId="7F792DE6" w:rsidR="00A218FF" w:rsidRPr="00E93498" w:rsidRDefault="0032543A" w:rsidP="004D593B">
            <w:pPr>
              <w:spacing w:after="240"/>
              <w:jc w:val="both"/>
              <w:rPr>
                <w:rFonts w:ascii="Cambria" w:hAnsi="Cambria"/>
                <w:lang w:val="en-GB" w:eastAsia="en-GB"/>
              </w:rPr>
            </w:pPr>
            <w:r>
              <w:rPr>
                <w:rFonts w:ascii="Cambria" w:hAnsi="Cambria"/>
                <w:lang w:val="en-GB" w:eastAsia="en-GB"/>
              </w:rPr>
              <w:t>Applicant</w:t>
            </w:r>
          </w:p>
        </w:tc>
        <w:tc>
          <w:tcPr>
            <w:tcW w:w="3544" w:type="dxa"/>
          </w:tcPr>
          <w:p w14:paraId="542F6D3E" w14:textId="77777777" w:rsidR="00A920F0" w:rsidRDefault="00A920F0" w:rsidP="003F2A71">
            <w:pPr>
              <w:spacing w:after="240"/>
              <w:jc w:val="both"/>
              <w:rPr>
                <w:rFonts w:ascii="Cambria" w:hAnsi="Cambria"/>
              </w:rPr>
            </w:pPr>
            <w:r>
              <w:rPr>
                <w:rFonts w:ascii="Cambria" w:hAnsi="Cambria"/>
              </w:rPr>
              <w:t xml:space="preserve">Project Title: </w:t>
            </w:r>
          </w:p>
          <w:p w14:paraId="4429ADF1" w14:textId="5C376520" w:rsidR="00A920F0" w:rsidRPr="00E93498" w:rsidRDefault="00A920F0" w:rsidP="00A920F0">
            <w:pPr>
              <w:spacing w:after="240"/>
              <w:rPr>
                <w:rFonts w:ascii="Cambria" w:hAnsi="Cambria"/>
              </w:rPr>
            </w:pPr>
            <w:r w:rsidRPr="00A920F0">
              <w:rPr>
                <w:rFonts w:ascii="Cambria" w:hAnsi="Cambria"/>
                <w:b/>
                <w:bCs/>
              </w:rPr>
              <w:t>“Establishing of the Regional Business Center and Incubator for the North-East Montenegro</w:t>
            </w:r>
            <w:r w:rsidRPr="00E93498">
              <w:rPr>
                <w:rFonts w:ascii="Cambria" w:hAnsi="Cambria"/>
              </w:rPr>
              <w:t>”</w:t>
            </w:r>
          </w:p>
          <w:p w14:paraId="0E02E260" w14:textId="68D2E33B" w:rsidR="00A920F0" w:rsidRPr="00E93498" w:rsidRDefault="00FF4329" w:rsidP="00FF4329">
            <w:pPr>
              <w:pStyle w:val="SubTitle2"/>
              <w:spacing w:after="0"/>
              <w:jc w:val="left"/>
              <w:rPr>
                <w:rFonts w:ascii="Cambria" w:hAnsi="Cambria"/>
                <w:b w:val="0"/>
                <w:sz w:val="22"/>
                <w:szCs w:val="22"/>
                <w:lang w:val="es-ES_tradnl"/>
              </w:rPr>
            </w:pPr>
            <w:r>
              <w:rPr>
                <w:rFonts w:ascii="Cambria" w:hAnsi="Cambria"/>
                <w:b w:val="0"/>
                <w:sz w:val="22"/>
                <w:szCs w:val="22"/>
                <w:lang w:val="es-ES_tradnl"/>
              </w:rPr>
              <w:t xml:space="preserve">“Inter- Municipal </w:t>
            </w:r>
            <w:proofErr w:type="spellStart"/>
            <w:r>
              <w:rPr>
                <w:rFonts w:ascii="Cambria" w:hAnsi="Cambria"/>
                <w:b w:val="0"/>
                <w:sz w:val="22"/>
                <w:szCs w:val="22"/>
                <w:lang w:val="es-ES_tradnl"/>
              </w:rPr>
              <w:t>Development</w:t>
            </w:r>
            <w:proofErr w:type="spellEnd"/>
            <w:r>
              <w:rPr>
                <w:rFonts w:ascii="Cambria" w:hAnsi="Cambria"/>
                <w:b w:val="0"/>
                <w:sz w:val="22"/>
                <w:szCs w:val="22"/>
                <w:lang w:val="es-ES_tradnl"/>
              </w:rPr>
              <w:t xml:space="preserve"> </w:t>
            </w:r>
            <w:proofErr w:type="spellStart"/>
            <w:r>
              <w:rPr>
                <w:rFonts w:ascii="Cambria" w:hAnsi="Cambria"/>
                <w:b w:val="0"/>
                <w:sz w:val="22"/>
                <w:szCs w:val="22"/>
                <w:lang w:val="es-ES_tradnl"/>
              </w:rPr>
              <w:t>Grants</w:t>
            </w:r>
            <w:proofErr w:type="spellEnd"/>
            <w:r>
              <w:rPr>
                <w:rFonts w:ascii="Cambria" w:hAnsi="Cambria"/>
                <w:b w:val="0"/>
                <w:sz w:val="22"/>
                <w:szCs w:val="22"/>
                <w:lang w:val="es-ES_tradnl"/>
              </w:rPr>
              <w:t xml:space="preserve"> </w:t>
            </w:r>
            <w:proofErr w:type="spellStart"/>
            <w:r>
              <w:rPr>
                <w:rFonts w:ascii="Cambria" w:hAnsi="Cambria"/>
                <w:b w:val="0"/>
                <w:sz w:val="22"/>
                <w:szCs w:val="22"/>
                <w:lang w:val="es-ES_tradnl"/>
              </w:rPr>
              <w:t>progra</w:t>
            </w:r>
            <w:proofErr w:type="spellEnd"/>
            <w:r>
              <w:rPr>
                <w:rFonts w:ascii="Cambria" w:hAnsi="Cambria"/>
                <w:b w:val="0"/>
                <w:sz w:val="22"/>
                <w:szCs w:val="22"/>
                <w:lang w:val="en-US"/>
              </w:rPr>
              <w:t>m</w:t>
            </w:r>
            <w:r>
              <w:rPr>
                <w:rFonts w:ascii="Cambria" w:hAnsi="Cambria"/>
                <w:b w:val="0"/>
                <w:sz w:val="22"/>
                <w:szCs w:val="22"/>
                <w:lang w:val="es-ES_tradnl"/>
              </w:rPr>
              <w:t>”</w:t>
            </w:r>
          </w:p>
          <w:p w14:paraId="1FB33EF7" w14:textId="77777777" w:rsidR="00A920F0" w:rsidRPr="00E93498" w:rsidRDefault="00A920F0" w:rsidP="003F2A71">
            <w:pPr>
              <w:pStyle w:val="SubTitle2"/>
              <w:spacing w:after="0"/>
              <w:jc w:val="both"/>
              <w:rPr>
                <w:rFonts w:ascii="Cambria" w:hAnsi="Cambria"/>
                <w:b w:val="0"/>
                <w:sz w:val="22"/>
                <w:szCs w:val="22"/>
              </w:rPr>
            </w:pPr>
            <w:r w:rsidRPr="00E93498">
              <w:rPr>
                <w:rFonts w:ascii="Cambria" w:hAnsi="Cambria"/>
                <w:b w:val="0"/>
                <w:sz w:val="22"/>
                <w:szCs w:val="22"/>
              </w:rPr>
              <w:t>2011 (IPA), Component I</w:t>
            </w:r>
            <w:r w:rsidRPr="00E93498">
              <w:rPr>
                <w:rFonts w:ascii="Cambria" w:hAnsi="Cambria"/>
                <w:b w:val="0"/>
                <w:sz w:val="22"/>
                <w:szCs w:val="22"/>
              </w:rPr>
              <w:br/>
              <w:t>Support to Local Self Government Reform III</w:t>
            </w:r>
          </w:p>
          <w:p w14:paraId="3A834526" w14:textId="77777777" w:rsidR="00A920F0" w:rsidRPr="00E93498" w:rsidRDefault="00A920F0" w:rsidP="003F2A71">
            <w:pPr>
              <w:spacing w:after="240"/>
              <w:jc w:val="both"/>
              <w:rPr>
                <w:rFonts w:ascii="Cambria" w:hAnsi="Cambria"/>
                <w:lang w:val="en-GB" w:eastAsia="en-GB"/>
              </w:rPr>
            </w:pPr>
          </w:p>
        </w:tc>
        <w:tc>
          <w:tcPr>
            <w:tcW w:w="1559" w:type="dxa"/>
          </w:tcPr>
          <w:p w14:paraId="1AEB1E45" w14:textId="77777777" w:rsidR="00A920F0" w:rsidRDefault="00A920F0" w:rsidP="006C41B8">
            <w:pPr>
              <w:spacing w:after="0" w:line="276" w:lineRule="auto"/>
              <w:jc w:val="both"/>
              <w:rPr>
                <w:rFonts w:ascii="Cambria" w:hAnsi="Cambria"/>
              </w:rPr>
            </w:pPr>
          </w:p>
          <w:p w14:paraId="1E7413A8" w14:textId="45270DC4" w:rsidR="00DD764B" w:rsidRPr="00E93498" w:rsidRDefault="002648CB" w:rsidP="006C41B8">
            <w:pPr>
              <w:spacing w:after="0" w:line="276" w:lineRule="auto"/>
              <w:jc w:val="both"/>
              <w:rPr>
                <w:rFonts w:ascii="Cambria" w:hAnsi="Cambria"/>
              </w:rPr>
            </w:pPr>
            <w:r>
              <w:rPr>
                <w:rFonts w:ascii="Cambria" w:hAnsi="Cambria"/>
              </w:rPr>
              <w:t>484,866.93</w:t>
            </w:r>
          </w:p>
        </w:tc>
        <w:tc>
          <w:tcPr>
            <w:tcW w:w="6095" w:type="dxa"/>
          </w:tcPr>
          <w:p w14:paraId="59009E37" w14:textId="13E37622" w:rsidR="00A920F0" w:rsidRDefault="00A920F0" w:rsidP="006C41B8">
            <w:pPr>
              <w:spacing w:after="0" w:line="276" w:lineRule="auto"/>
              <w:jc w:val="both"/>
              <w:rPr>
                <w:rFonts w:ascii="Cambria" w:hAnsi="Cambria"/>
              </w:rPr>
            </w:pPr>
            <w:r w:rsidRPr="00E93498">
              <w:rPr>
                <w:rFonts w:ascii="Cambria" w:hAnsi="Cambria"/>
              </w:rPr>
              <w:t xml:space="preserve">The overall objective of this action is socio-economic development and increase of competitiveness of the North-East region, through development of business sector, while the specific objective is to strengthen micro, small and medium entrepreneurship (SME) through sustainable inter-municipal provision of services in the municipalities of Berane, </w:t>
            </w:r>
            <w:proofErr w:type="spellStart"/>
            <w:r w:rsidRPr="00E93498">
              <w:rPr>
                <w:rFonts w:ascii="Cambria" w:hAnsi="Cambria"/>
              </w:rPr>
              <w:t>Bijelo</w:t>
            </w:r>
            <w:proofErr w:type="spellEnd"/>
            <w:r w:rsidRPr="00E93498">
              <w:rPr>
                <w:rFonts w:ascii="Cambria" w:hAnsi="Cambria"/>
              </w:rPr>
              <w:t xml:space="preserve"> Polje, </w:t>
            </w:r>
            <w:proofErr w:type="spellStart"/>
            <w:r w:rsidRPr="00E93498">
              <w:rPr>
                <w:rFonts w:ascii="Cambria" w:hAnsi="Cambria"/>
              </w:rPr>
              <w:t>Rozaje</w:t>
            </w:r>
            <w:proofErr w:type="spellEnd"/>
            <w:r w:rsidRPr="00E93498">
              <w:rPr>
                <w:rFonts w:ascii="Cambria" w:hAnsi="Cambria"/>
              </w:rPr>
              <w:t xml:space="preserve">, Plav and </w:t>
            </w:r>
            <w:proofErr w:type="spellStart"/>
            <w:r w:rsidRPr="00E93498">
              <w:rPr>
                <w:rFonts w:ascii="Cambria" w:hAnsi="Cambria"/>
              </w:rPr>
              <w:t>Andrijevica</w:t>
            </w:r>
            <w:proofErr w:type="spellEnd"/>
            <w:r w:rsidR="00DD764B">
              <w:rPr>
                <w:rFonts w:ascii="Cambria" w:hAnsi="Cambria"/>
              </w:rPr>
              <w:t>.</w:t>
            </w:r>
          </w:p>
          <w:p w14:paraId="4DD1AF21" w14:textId="6DEBFA60" w:rsidR="00DD764B" w:rsidRDefault="00DD764B" w:rsidP="006C41B8">
            <w:pPr>
              <w:spacing w:after="0" w:line="276" w:lineRule="auto"/>
              <w:jc w:val="both"/>
              <w:rPr>
                <w:rFonts w:ascii="Cambria" w:hAnsi="Cambria"/>
              </w:rPr>
            </w:pPr>
            <w:r w:rsidRPr="00DD764B">
              <w:rPr>
                <w:rFonts w:ascii="Cambria" w:hAnsi="Cambria"/>
              </w:rPr>
              <w:t>Result 1:</w:t>
            </w:r>
            <w:r w:rsidR="0059748F">
              <w:rPr>
                <w:rFonts w:ascii="Cambria" w:hAnsi="Cambria"/>
              </w:rPr>
              <w:t xml:space="preserve"> </w:t>
            </w:r>
            <w:r w:rsidRPr="00DD764B">
              <w:rPr>
                <w:rFonts w:ascii="Cambria" w:hAnsi="Cambria"/>
              </w:rPr>
              <w:t>Established suitable inter-municipal infrastructure for support to SMEs in the form of Regional Business Center with Incubator (RBC);</w:t>
            </w:r>
          </w:p>
          <w:p w14:paraId="07C294E7" w14:textId="0CF12452" w:rsidR="00A920F0" w:rsidRPr="00E93498" w:rsidRDefault="00DD764B" w:rsidP="00DD764B">
            <w:pPr>
              <w:spacing w:after="0" w:line="276" w:lineRule="auto"/>
              <w:jc w:val="both"/>
              <w:rPr>
                <w:rFonts w:ascii="Cambria" w:hAnsi="Cambria"/>
              </w:rPr>
            </w:pPr>
            <w:r w:rsidRPr="00DD764B">
              <w:rPr>
                <w:rFonts w:ascii="Cambria" w:hAnsi="Cambria"/>
              </w:rPr>
              <w:t xml:space="preserve"> Result 2:</w:t>
            </w:r>
            <w:r>
              <w:rPr>
                <w:rFonts w:ascii="Cambria" w:hAnsi="Cambria"/>
              </w:rPr>
              <w:t xml:space="preserve"> </w:t>
            </w:r>
            <w:r w:rsidRPr="00DD764B">
              <w:rPr>
                <w:rFonts w:ascii="Cambria" w:hAnsi="Cambria"/>
              </w:rPr>
              <w:t xml:space="preserve">Strengthened capacities of RBC and municipalities to provide services to SMEs and to implement EU funded projects; </w:t>
            </w:r>
            <w:r w:rsidRPr="00DD764B">
              <w:rPr>
                <w:rFonts w:ascii="Cambria" w:hAnsi="Cambria"/>
              </w:rPr>
              <w:lastRenderedPageBreak/>
              <w:t xml:space="preserve">Result 3: Entrepreneurs informed and capacitated to start and develop businesses through the </w:t>
            </w:r>
            <w:proofErr w:type="gramStart"/>
            <w:r w:rsidRPr="00DD764B">
              <w:rPr>
                <w:rFonts w:ascii="Cambria" w:hAnsi="Cambria"/>
              </w:rPr>
              <w:t>RBC .</w:t>
            </w:r>
            <w:proofErr w:type="gramEnd"/>
          </w:p>
        </w:tc>
      </w:tr>
      <w:tr w:rsidR="00A920F0" w:rsidRPr="00E93498" w14:paraId="6897DF6D" w14:textId="77777777" w:rsidTr="00546EDD">
        <w:trPr>
          <w:cantSplit/>
          <w:trHeight w:val="474"/>
        </w:trPr>
        <w:tc>
          <w:tcPr>
            <w:tcW w:w="1395" w:type="dxa"/>
          </w:tcPr>
          <w:p w14:paraId="2AD2C715" w14:textId="77777777" w:rsidR="00A920F0" w:rsidRPr="00E93498" w:rsidRDefault="00A920F0" w:rsidP="004D593B">
            <w:pPr>
              <w:spacing w:after="240"/>
              <w:jc w:val="both"/>
              <w:rPr>
                <w:rFonts w:ascii="Cambria" w:hAnsi="Cambria"/>
                <w:lang w:val="en-GB" w:eastAsia="en-GB"/>
              </w:rPr>
            </w:pPr>
            <w:r w:rsidRPr="00E93498">
              <w:rPr>
                <w:rFonts w:ascii="Cambria" w:hAnsi="Cambria"/>
                <w:lang w:val="en-GB" w:eastAsia="en-GB"/>
              </w:rPr>
              <w:lastRenderedPageBreak/>
              <w:t>Feb 2011- 2013.</w:t>
            </w:r>
          </w:p>
        </w:tc>
        <w:tc>
          <w:tcPr>
            <w:tcW w:w="1559" w:type="dxa"/>
          </w:tcPr>
          <w:p w14:paraId="4E1D523D" w14:textId="77777777" w:rsidR="00A920F0" w:rsidRDefault="00A920F0" w:rsidP="004D593B">
            <w:pPr>
              <w:spacing w:after="240"/>
              <w:jc w:val="both"/>
              <w:rPr>
                <w:rFonts w:ascii="Cambria" w:hAnsi="Cambria"/>
                <w:lang w:val="en-GB" w:eastAsia="en-GB"/>
              </w:rPr>
            </w:pPr>
          </w:p>
          <w:p w14:paraId="037FA2CC" w14:textId="73AE4F80" w:rsidR="00A218FF" w:rsidRPr="00E93498" w:rsidRDefault="0032543A" w:rsidP="004D593B">
            <w:pPr>
              <w:spacing w:after="240"/>
              <w:jc w:val="both"/>
              <w:rPr>
                <w:rFonts w:ascii="Cambria" w:hAnsi="Cambria"/>
                <w:lang w:val="en-GB" w:eastAsia="en-GB"/>
              </w:rPr>
            </w:pPr>
            <w:r>
              <w:rPr>
                <w:rFonts w:ascii="Cambria" w:hAnsi="Cambria"/>
                <w:lang w:val="en-GB" w:eastAsia="en-GB"/>
              </w:rPr>
              <w:t>Applicant</w:t>
            </w:r>
          </w:p>
        </w:tc>
        <w:tc>
          <w:tcPr>
            <w:tcW w:w="3544" w:type="dxa"/>
          </w:tcPr>
          <w:p w14:paraId="6A43602F" w14:textId="77777777" w:rsidR="00A920F0" w:rsidRDefault="00866DC7" w:rsidP="00866DC7">
            <w:pPr>
              <w:spacing w:after="240"/>
              <w:rPr>
                <w:rFonts w:ascii="Cambria" w:hAnsi="Cambria"/>
              </w:rPr>
            </w:pPr>
            <w:r>
              <w:rPr>
                <w:rFonts w:ascii="Cambria" w:hAnsi="Cambria"/>
              </w:rPr>
              <w:t>Project Title: “</w:t>
            </w:r>
            <w:r w:rsidR="00A920F0" w:rsidRPr="00866DC7">
              <w:rPr>
                <w:rFonts w:ascii="Cambria" w:hAnsi="Cambria"/>
                <w:b/>
                <w:bCs/>
              </w:rPr>
              <w:t>Improvement of Rescue and Protection Service Center in Berane</w:t>
            </w:r>
            <w:r>
              <w:rPr>
                <w:rFonts w:ascii="Cambria" w:hAnsi="Cambria"/>
              </w:rPr>
              <w:t>”</w:t>
            </w:r>
          </w:p>
          <w:p w14:paraId="56A78908" w14:textId="77777777" w:rsidR="00866DC7" w:rsidRDefault="00866DC7" w:rsidP="00866DC7">
            <w:pPr>
              <w:spacing w:after="240"/>
              <w:rPr>
                <w:rFonts w:ascii="Cambria" w:hAnsi="Cambria"/>
              </w:rPr>
            </w:pPr>
            <w:r>
              <w:rPr>
                <w:rFonts w:ascii="Cambria" w:hAnsi="Cambria"/>
              </w:rPr>
              <w:t>“Municipal Development Grant for Small Infrastructure Projects”</w:t>
            </w:r>
          </w:p>
          <w:p w14:paraId="17771559" w14:textId="42D681DD" w:rsidR="00EC16DE" w:rsidRPr="00EC16DE" w:rsidRDefault="00EC16DE" w:rsidP="00EC16DE">
            <w:pPr>
              <w:spacing w:after="0"/>
              <w:rPr>
                <w:rFonts w:ascii="Cambria" w:hAnsi="Cambria"/>
                <w:lang w:val="en-GB" w:eastAsia="en-GB"/>
              </w:rPr>
            </w:pPr>
            <w:r>
              <w:rPr>
                <w:rFonts w:ascii="Cambria" w:hAnsi="Cambria"/>
                <w:lang w:val="en-GB" w:eastAsia="en-GB"/>
              </w:rPr>
              <w:t xml:space="preserve">2008, </w:t>
            </w:r>
            <w:r w:rsidRPr="00EC16DE">
              <w:rPr>
                <w:rFonts w:ascii="Cambria" w:hAnsi="Cambria"/>
                <w:lang w:val="en-GB" w:eastAsia="en-GB"/>
              </w:rPr>
              <w:t>201</w:t>
            </w:r>
            <w:r>
              <w:rPr>
                <w:rFonts w:ascii="Cambria" w:hAnsi="Cambria"/>
                <w:lang w:val="en-GB" w:eastAsia="en-GB"/>
              </w:rPr>
              <w:t>0</w:t>
            </w:r>
            <w:r w:rsidRPr="00EC16DE">
              <w:rPr>
                <w:rFonts w:ascii="Cambria" w:hAnsi="Cambria"/>
                <w:lang w:val="en-GB" w:eastAsia="en-GB"/>
              </w:rPr>
              <w:t xml:space="preserve"> (IPA), Component I</w:t>
            </w:r>
          </w:p>
          <w:p w14:paraId="2E2F925A" w14:textId="77777777" w:rsidR="00866DC7" w:rsidRDefault="00EC16DE" w:rsidP="00EC16DE">
            <w:pPr>
              <w:spacing w:after="0"/>
              <w:rPr>
                <w:rFonts w:ascii="Cambria" w:hAnsi="Cambria"/>
                <w:lang w:val="en-GB" w:eastAsia="en-GB"/>
              </w:rPr>
            </w:pPr>
            <w:r w:rsidRPr="00EC16DE">
              <w:rPr>
                <w:rFonts w:ascii="Cambria" w:hAnsi="Cambria"/>
                <w:lang w:val="en-GB" w:eastAsia="en-GB"/>
              </w:rPr>
              <w:t>Support to Local Self Government Reform</w:t>
            </w:r>
          </w:p>
          <w:p w14:paraId="2D43DD50" w14:textId="77777777" w:rsidR="0032543A" w:rsidRDefault="0032543A" w:rsidP="00EC16DE">
            <w:pPr>
              <w:spacing w:after="0"/>
              <w:rPr>
                <w:rFonts w:ascii="Cambria" w:hAnsi="Cambria"/>
                <w:lang w:val="en-GB" w:eastAsia="en-GB"/>
              </w:rPr>
            </w:pPr>
          </w:p>
          <w:p w14:paraId="2A9E7043" w14:textId="77777777" w:rsidR="0032543A" w:rsidRDefault="0032543A" w:rsidP="00EC16DE">
            <w:pPr>
              <w:spacing w:after="0"/>
              <w:rPr>
                <w:rFonts w:ascii="Cambria" w:hAnsi="Cambria"/>
                <w:lang w:val="en-GB" w:eastAsia="en-GB"/>
              </w:rPr>
            </w:pPr>
          </w:p>
          <w:p w14:paraId="3F200132" w14:textId="4E7AA8DC" w:rsidR="0032543A" w:rsidRPr="00E93498" w:rsidRDefault="0032543A" w:rsidP="00EC16DE">
            <w:pPr>
              <w:spacing w:after="0"/>
              <w:rPr>
                <w:rFonts w:ascii="Cambria" w:hAnsi="Cambria"/>
                <w:lang w:val="en-GB" w:eastAsia="en-GB"/>
              </w:rPr>
            </w:pPr>
          </w:p>
        </w:tc>
        <w:tc>
          <w:tcPr>
            <w:tcW w:w="1559" w:type="dxa"/>
          </w:tcPr>
          <w:p w14:paraId="65F40AC0" w14:textId="77777777" w:rsidR="00A920F0" w:rsidRDefault="00A920F0" w:rsidP="000D52AF">
            <w:pPr>
              <w:pStyle w:val="Text2"/>
              <w:tabs>
                <w:tab w:val="clear" w:pos="2161"/>
                <w:tab w:val="left" w:pos="-1701"/>
                <w:tab w:val="left" w:pos="-1560"/>
              </w:tabs>
              <w:ind w:left="0"/>
              <w:jc w:val="both"/>
              <w:rPr>
                <w:rFonts w:ascii="Cambria" w:hAnsi="Cambria"/>
                <w:sz w:val="22"/>
                <w:szCs w:val="22"/>
              </w:rPr>
            </w:pPr>
          </w:p>
          <w:p w14:paraId="62351667" w14:textId="2154D5C3" w:rsidR="0059748F" w:rsidRPr="00E93498" w:rsidRDefault="0059748F" w:rsidP="000D52AF">
            <w:pPr>
              <w:pStyle w:val="Text2"/>
              <w:tabs>
                <w:tab w:val="clear" w:pos="2161"/>
                <w:tab w:val="left" w:pos="-1701"/>
                <w:tab w:val="left" w:pos="-1560"/>
              </w:tabs>
              <w:ind w:left="0"/>
              <w:jc w:val="both"/>
              <w:rPr>
                <w:rFonts w:ascii="Cambria" w:hAnsi="Cambria"/>
                <w:sz w:val="22"/>
                <w:szCs w:val="22"/>
              </w:rPr>
            </w:pPr>
            <w:r w:rsidRPr="0059748F">
              <w:rPr>
                <w:rFonts w:ascii="Cambria" w:hAnsi="Cambria"/>
                <w:sz w:val="22"/>
                <w:szCs w:val="22"/>
              </w:rPr>
              <w:t>486,640.5</w:t>
            </w:r>
            <w:r>
              <w:rPr>
                <w:rFonts w:ascii="Cambria" w:hAnsi="Cambria"/>
                <w:sz w:val="22"/>
                <w:szCs w:val="22"/>
              </w:rPr>
              <w:t>0</w:t>
            </w:r>
          </w:p>
        </w:tc>
        <w:tc>
          <w:tcPr>
            <w:tcW w:w="6095" w:type="dxa"/>
          </w:tcPr>
          <w:p w14:paraId="0EA5991B" w14:textId="43A93A79" w:rsidR="00EC16DE" w:rsidRPr="00EC16DE" w:rsidRDefault="00EC16DE" w:rsidP="00EC16DE">
            <w:pPr>
              <w:spacing w:after="0" w:line="240" w:lineRule="auto"/>
              <w:rPr>
                <w:rFonts w:ascii="Times New Roman" w:eastAsia="Times New Roman" w:hAnsi="Times New Roman" w:cs="Times New Roman"/>
                <w:snapToGrid w:val="0"/>
                <w:lang w:val="en-GB"/>
              </w:rPr>
            </w:pPr>
            <w:r w:rsidRPr="00EC16DE">
              <w:rPr>
                <w:rFonts w:ascii="Times New Roman" w:eastAsia="Times New Roman" w:hAnsi="Times New Roman" w:cs="Times New Roman"/>
                <w:b/>
                <w:i/>
                <w:snapToGrid w:val="0"/>
                <w:lang w:val="en-GB"/>
              </w:rPr>
              <w:t>Overall objective</w:t>
            </w:r>
            <w:r>
              <w:rPr>
                <w:rFonts w:ascii="Times New Roman" w:eastAsia="Times New Roman" w:hAnsi="Times New Roman" w:cs="Times New Roman"/>
                <w:b/>
                <w:i/>
                <w:snapToGrid w:val="0"/>
                <w:lang w:val="en-GB"/>
              </w:rPr>
              <w:t>:</w:t>
            </w:r>
            <w:r w:rsidRPr="00EC16DE">
              <w:rPr>
                <w:rFonts w:ascii="Times New Roman" w:eastAsia="Times New Roman" w:hAnsi="Times New Roman" w:cs="Times New Roman"/>
                <w:snapToGrid w:val="0"/>
                <w:lang w:val="en-GB"/>
              </w:rPr>
              <w:t xml:space="preserve"> “To create better conditions for social and economic development of the northern region of Montenegro through improved protection of human, natural and material resources of the municipalities of Berane, </w:t>
            </w:r>
            <w:proofErr w:type="spellStart"/>
            <w:r w:rsidRPr="00EC16DE">
              <w:rPr>
                <w:rFonts w:ascii="Times New Roman" w:eastAsia="Times New Roman" w:hAnsi="Times New Roman" w:cs="Times New Roman"/>
                <w:snapToGrid w:val="0"/>
                <w:lang w:val="en-GB"/>
              </w:rPr>
              <w:t>Andrijevica</w:t>
            </w:r>
            <w:proofErr w:type="spellEnd"/>
            <w:r w:rsidRPr="00EC16DE">
              <w:rPr>
                <w:rFonts w:ascii="Times New Roman" w:eastAsia="Times New Roman" w:hAnsi="Times New Roman" w:cs="Times New Roman"/>
                <w:snapToGrid w:val="0"/>
                <w:lang w:val="en-GB"/>
              </w:rPr>
              <w:t xml:space="preserve">, Plav and </w:t>
            </w:r>
            <w:proofErr w:type="spellStart"/>
            <w:r w:rsidRPr="00EC16DE">
              <w:rPr>
                <w:rFonts w:ascii="Times New Roman" w:eastAsia="Times New Roman" w:hAnsi="Times New Roman" w:cs="Times New Roman"/>
                <w:snapToGrid w:val="0"/>
                <w:lang w:val="en-GB"/>
              </w:rPr>
              <w:t>Rozaje</w:t>
            </w:r>
            <w:proofErr w:type="spellEnd"/>
            <w:r w:rsidRPr="00EC16DE">
              <w:rPr>
                <w:rFonts w:ascii="Times New Roman" w:eastAsia="Times New Roman" w:hAnsi="Times New Roman" w:cs="Times New Roman"/>
                <w:snapToGrid w:val="0"/>
                <w:lang w:val="en-GB"/>
              </w:rPr>
              <w:t>.”</w:t>
            </w:r>
          </w:p>
          <w:p w14:paraId="483C43A7" w14:textId="77777777" w:rsidR="00A920F0" w:rsidRDefault="00EC16DE" w:rsidP="00EC16DE">
            <w:pPr>
              <w:pStyle w:val="Text2"/>
              <w:tabs>
                <w:tab w:val="clear" w:pos="2161"/>
                <w:tab w:val="left" w:pos="-1701"/>
                <w:tab w:val="left" w:pos="-1560"/>
              </w:tabs>
              <w:ind w:left="0"/>
              <w:jc w:val="both"/>
              <w:rPr>
                <w:rFonts w:ascii="Cambria" w:hAnsi="Cambria"/>
                <w:sz w:val="22"/>
                <w:szCs w:val="22"/>
              </w:rPr>
            </w:pPr>
            <w:r w:rsidRPr="00EC16DE">
              <w:rPr>
                <w:b/>
                <w:i/>
                <w:snapToGrid w:val="0"/>
                <w:sz w:val="22"/>
                <w:szCs w:val="22"/>
                <w:lang w:val="en-GB"/>
              </w:rPr>
              <w:t xml:space="preserve">Specific </w:t>
            </w:r>
            <w:proofErr w:type="gramStart"/>
            <w:r w:rsidRPr="00EC16DE">
              <w:rPr>
                <w:b/>
                <w:i/>
                <w:snapToGrid w:val="0"/>
                <w:sz w:val="22"/>
                <w:szCs w:val="22"/>
                <w:lang w:val="en-GB"/>
              </w:rPr>
              <w:t>objective</w:t>
            </w:r>
            <w:r>
              <w:rPr>
                <w:b/>
                <w:i/>
                <w:snapToGrid w:val="0"/>
                <w:sz w:val="22"/>
                <w:szCs w:val="22"/>
                <w:lang w:val="en-GB"/>
              </w:rPr>
              <w:t>:</w:t>
            </w:r>
            <w:r w:rsidRPr="00EC16DE">
              <w:rPr>
                <w:snapToGrid w:val="0"/>
                <w:sz w:val="22"/>
                <w:szCs w:val="22"/>
                <w:lang w:val="en-US"/>
              </w:rPr>
              <w:t>“</w:t>
            </w:r>
            <w:proofErr w:type="gramEnd"/>
            <w:r w:rsidRPr="00EC16DE">
              <w:rPr>
                <w:snapToGrid w:val="0"/>
                <w:sz w:val="22"/>
                <w:szCs w:val="22"/>
                <w:lang w:val="en-GB"/>
              </w:rPr>
              <w:t xml:space="preserve">Improved functioning of the Protection Services of Berane, </w:t>
            </w:r>
            <w:proofErr w:type="spellStart"/>
            <w:r w:rsidRPr="00EC16DE">
              <w:rPr>
                <w:snapToGrid w:val="0"/>
                <w:sz w:val="22"/>
                <w:szCs w:val="22"/>
                <w:lang w:val="en-GB"/>
              </w:rPr>
              <w:t>Rozaje</w:t>
            </w:r>
            <w:proofErr w:type="spellEnd"/>
            <w:r w:rsidRPr="00EC16DE">
              <w:rPr>
                <w:snapToGrid w:val="0"/>
                <w:sz w:val="22"/>
                <w:szCs w:val="22"/>
                <w:lang w:val="en-GB"/>
              </w:rPr>
              <w:t xml:space="preserve"> and Plav </w:t>
            </w:r>
            <w:r w:rsidRPr="00EC16DE">
              <w:rPr>
                <w:snapToGrid w:val="0"/>
                <w:sz w:val="22"/>
                <w:szCs w:val="22"/>
                <w:lang w:val="en-US"/>
              </w:rPr>
              <w:t>through construction of the building for Protection and Rescue Unit in Berane</w:t>
            </w:r>
            <w:r w:rsidRPr="00EC16DE">
              <w:rPr>
                <w:snapToGrid w:val="0"/>
                <w:sz w:val="22"/>
                <w:szCs w:val="22"/>
                <w:lang w:val="en-GB"/>
              </w:rPr>
              <w:t xml:space="preserve"> and accompanying services</w:t>
            </w:r>
            <w:r w:rsidRPr="00EC16DE">
              <w:rPr>
                <w:snapToGrid w:val="0"/>
                <w:sz w:val="22"/>
                <w:szCs w:val="22"/>
                <w:lang w:val="en-US"/>
              </w:rPr>
              <w:t>”</w:t>
            </w:r>
            <w:r w:rsidR="00A920F0" w:rsidRPr="00E93498">
              <w:rPr>
                <w:rFonts w:ascii="Cambria" w:hAnsi="Cambria"/>
                <w:sz w:val="22"/>
                <w:szCs w:val="22"/>
              </w:rPr>
              <w:t>.</w:t>
            </w:r>
          </w:p>
          <w:p w14:paraId="49DAC3D7" w14:textId="63733E3E" w:rsidR="0059748F" w:rsidRPr="00E93498" w:rsidRDefault="0059748F" w:rsidP="00EC16DE">
            <w:pPr>
              <w:pStyle w:val="Text2"/>
              <w:tabs>
                <w:tab w:val="clear" w:pos="2161"/>
                <w:tab w:val="left" w:pos="-1701"/>
                <w:tab w:val="left" w:pos="-1560"/>
              </w:tabs>
              <w:ind w:left="0"/>
              <w:jc w:val="both"/>
              <w:rPr>
                <w:rFonts w:ascii="Cambria" w:hAnsi="Cambria"/>
                <w:sz w:val="22"/>
                <w:szCs w:val="22"/>
                <w:lang w:val="en-GB"/>
              </w:rPr>
            </w:pPr>
            <w:r w:rsidRPr="0059748F">
              <w:rPr>
                <w:rFonts w:ascii="Cambria" w:hAnsi="Cambria"/>
                <w:sz w:val="22"/>
                <w:szCs w:val="22"/>
                <w:lang w:val="en-GB"/>
              </w:rPr>
              <w:t xml:space="preserve">Results: Improved infrastructure for protection and rescue service in Berane and </w:t>
            </w:r>
            <w:proofErr w:type="spellStart"/>
            <w:r w:rsidRPr="0059748F">
              <w:rPr>
                <w:rFonts w:ascii="Cambria" w:hAnsi="Cambria"/>
                <w:sz w:val="22"/>
                <w:szCs w:val="22"/>
                <w:lang w:val="en-GB"/>
              </w:rPr>
              <w:t>Andrijevica</w:t>
            </w:r>
            <w:proofErr w:type="spellEnd"/>
            <w:r w:rsidRPr="0059748F">
              <w:rPr>
                <w:rFonts w:ascii="Cambria" w:hAnsi="Cambria"/>
                <w:sz w:val="22"/>
                <w:szCs w:val="22"/>
                <w:lang w:val="en-GB"/>
              </w:rPr>
              <w:t xml:space="preserve">; The skills and performance of the rescuers–firemen of the municipalities of </w:t>
            </w:r>
            <w:proofErr w:type="spellStart"/>
            <w:r w:rsidRPr="0059748F">
              <w:rPr>
                <w:rFonts w:ascii="Cambria" w:hAnsi="Cambria"/>
                <w:sz w:val="22"/>
                <w:szCs w:val="22"/>
                <w:lang w:val="en-GB"/>
              </w:rPr>
              <w:t>Andrijevica</w:t>
            </w:r>
            <w:proofErr w:type="spellEnd"/>
            <w:r w:rsidRPr="0059748F">
              <w:rPr>
                <w:rFonts w:ascii="Cambria" w:hAnsi="Cambria"/>
                <w:sz w:val="22"/>
                <w:szCs w:val="22"/>
                <w:lang w:val="en-GB"/>
              </w:rPr>
              <w:t xml:space="preserve">, Berane, Plav and </w:t>
            </w:r>
            <w:proofErr w:type="spellStart"/>
            <w:r w:rsidRPr="0059748F">
              <w:rPr>
                <w:rFonts w:ascii="Cambria" w:hAnsi="Cambria"/>
                <w:sz w:val="22"/>
                <w:szCs w:val="22"/>
                <w:lang w:val="en-GB"/>
              </w:rPr>
              <w:t>Rožaje</w:t>
            </w:r>
            <w:proofErr w:type="spellEnd"/>
            <w:r w:rsidRPr="0059748F">
              <w:rPr>
                <w:rFonts w:ascii="Cambria" w:hAnsi="Cambria"/>
                <w:sz w:val="22"/>
                <w:szCs w:val="22"/>
                <w:lang w:val="en-GB"/>
              </w:rPr>
              <w:t xml:space="preserve"> </w:t>
            </w:r>
            <w:proofErr w:type="gramStart"/>
            <w:r w:rsidRPr="0059748F">
              <w:rPr>
                <w:rFonts w:ascii="Cambria" w:hAnsi="Cambria"/>
                <w:sz w:val="22"/>
                <w:szCs w:val="22"/>
                <w:lang w:val="en-GB"/>
              </w:rPr>
              <w:t>in  Berane</w:t>
            </w:r>
            <w:proofErr w:type="gramEnd"/>
            <w:r w:rsidRPr="0059748F">
              <w:rPr>
                <w:rFonts w:ascii="Cambria" w:hAnsi="Cambria"/>
                <w:sz w:val="22"/>
                <w:szCs w:val="22"/>
                <w:lang w:val="en-GB"/>
              </w:rPr>
              <w:t xml:space="preserve"> enhanced; Increased level of </w:t>
            </w:r>
            <w:proofErr w:type="spellStart"/>
            <w:r w:rsidRPr="0059748F">
              <w:rPr>
                <w:rFonts w:ascii="Cambria" w:hAnsi="Cambria"/>
                <w:sz w:val="22"/>
                <w:szCs w:val="22"/>
                <w:lang w:val="en-GB"/>
              </w:rPr>
              <w:t>awereness</w:t>
            </w:r>
            <w:proofErr w:type="spellEnd"/>
            <w:r w:rsidRPr="0059748F">
              <w:rPr>
                <w:rFonts w:ascii="Cambria" w:hAnsi="Cambria"/>
                <w:sz w:val="22"/>
                <w:szCs w:val="22"/>
                <w:lang w:val="en-GB"/>
              </w:rPr>
              <w:t xml:space="preserve"> of in the field of protection and rescue of all hazards</w:t>
            </w:r>
          </w:p>
        </w:tc>
      </w:tr>
      <w:tr w:rsidR="00A920F0" w:rsidRPr="00E93498" w14:paraId="50CE7E3A" w14:textId="77777777" w:rsidTr="00546EDD">
        <w:trPr>
          <w:cantSplit/>
          <w:trHeight w:val="474"/>
        </w:trPr>
        <w:tc>
          <w:tcPr>
            <w:tcW w:w="1395" w:type="dxa"/>
          </w:tcPr>
          <w:p w14:paraId="25634E03" w14:textId="77777777" w:rsidR="00A920F0" w:rsidRPr="00E93498" w:rsidRDefault="00A920F0" w:rsidP="004D593B">
            <w:pPr>
              <w:spacing w:after="240"/>
              <w:jc w:val="both"/>
              <w:rPr>
                <w:rFonts w:ascii="Cambria" w:hAnsi="Cambria"/>
                <w:lang w:val="en-GB" w:eastAsia="en-GB"/>
              </w:rPr>
            </w:pPr>
            <w:r w:rsidRPr="00E93498">
              <w:rPr>
                <w:rFonts w:ascii="Cambria" w:hAnsi="Cambria"/>
                <w:lang w:val="en-GB" w:eastAsia="en-GB"/>
              </w:rPr>
              <w:t>Dec 2010 - Dec 2012.</w:t>
            </w:r>
          </w:p>
        </w:tc>
        <w:tc>
          <w:tcPr>
            <w:tcW w:w="1559" w:type="dxa"/>
          </w:tcPr>
          <w:p w14:paraId="6DB494C4" w14:textId="2B590801" w:rsidR="00A920F0" w:rsidRPr="00E93498" w:rsidRDefault="00EC16DE" w:rsidP="004D593B">
            <w:pPr>
              <w:spacing w:after="240"/>
              <w:jc w:val="both"/>
              <w:rPr>
                <w:rFonts w:ascii="Cambria" w:hAnsi="Cambria"/>
                <w:lang w:val="en-GB" w:eastAsia="en-GB"/>
              </w:rPr>
            </w:pPr>
            <w:r>
              <w:rPr>
                <w:rFonts w:ascii="Cambria" w:hAnsi="Cambria"/>
                <w:lang w:val="en-GB" w:eastAsia="en-GB"/>
              </w:rPr>
              <w:t>Lead partner</w:t>
            </w:r>
          </w:p>
        </w:tc>
        <w:tc>
          <w:tcPr>
            <w:tcW w:w="3544" w:type="dxa"/>
          </w:tcPr>
          <w:p w14:paraId="43BC0E93" w14:textId="77777777" w:rsidR="00A920F0" w:rsidRPr="00E93498" w:rsidRDefault="00A920F0" w:rsidP="004D593B">
            <w:pPr>
              <w:rPr>
                <w:rFonts w:ascii="Cambria" w:hAnsi="Cambria"/>
              </w:rPr>
            </w:pPr>
          </w:p>
          <w:p w14:paraId="2088027C" w14:textId="17A5E0EF" w:rsidR="00A920F0" w:rsidRPr="00866DC7" w:rsidRDefault="00866DC7" w:rsidP="004D593B">
            <w:pPr>
              <w:spacing w:after="240"/>
              <w:jc w:val="both"/>
              <w:rPr>
                <w:rFonts w:ascii="Cambria" w:hAnsi="Cambria"/>
                <w:b/>
                <w:bCs/>
              </w:rPr>
            </w:pPr>
            <w:r>
              <w:rPr>
                <w:rFonts w:ascii="Cambria" w:hAnsi="Cambria"/>
              </w:rPr>
              <w:t xml:space="preserve">Project Title: </w:t>
            </w:r>
            <w:r w:rsidRPr="00866DC7">
              <w:rPr>
                <w:rFonts w:ascii="Cambria" w:hAnsi="Cambria"/>
                <w:b/>
                <w:bCs/>
              </w:rPr>
              <w:t>“</w:t>
            </w:r>
            <w:r w:rsidR="00A920F0" w:rsidRPr="00866DC7">
              <w:rPr>
                <w:rFonts w:ascii="Cambria" w:hAnsi="Cambria"/>
                <w:b/>
                <w:bCs/>
              </w:rPr>
              <w:t>Sustainable tourism for equal chances (STEC)</w:t>
            </w:r>
            <w:r w:rsidRPr="00866DC7">
              <w:rPr>
                <w:rFonts w:ascii="Cambria" w:hAnsi="Cambria"/>
                <w:b/>
                <w:bCs/>
              </w:rPr>
              <w:t>”</w:t>
            </w:r>
          </w:p>
          <w:p w14:paraId="16497505" w14:textId="77777777" w:rsidR="00A920F0" w:rsidRDefault="00A920F0" w:rsidP="00BB63BB">
            <w:pPr>
              <w:rPr>
                <w:rFonts w:ascii="Cambria" w:hAnsi="Cambria"/>
              </w:rPr>
            </w:pPr>
            <w:r w:rsidRPr="00E93498">
              <w:rPr>
                <w:rFonts w:ascii="Cambria" w:hAnsi="Cambria"/>
              </w:rPr>
              <w:t>Cross-border program Serbia – Montenegro under the Instrument for Pre-Accession Assistance (IPA),</w:t>
            </w:r>
            <w:r w:rsidR="00EC16DE">
              <w:rPr>
                <w:rFonts w:ascii="Cambria" w:hAnsi="Cambria"/>
              </w:rPr>
              <w:t xml:space="preserve"> </w:t>
            </w:r>
            <w:r w:rsidRPr="00E93498">
              <w:rPr>
                <w:rFonts w:ascii="Cambria" w:hAnsi="Cambria"/>
              </w:rPr>
              <w:t>Component II, allocations for 2007 and 2008</w:t>
            </w:r>
          </w:p>
          <w:p w14:paraId="1CD403CD" w14:textId="3CC08FAF" w:rsidR="00EC16DE" w:rsidRPr="00E93498" w:rsidRDefault="00EC16DE" w:rsidP="00BB63BB">
            <w:pPr>
              <w:rPr>
                <w:rFonts w:ascii="Cambria" w:hAnsi="Cambria"/>
              </w:rPr>
            </w:pPr>
            <w:r>
              <w:rPr>
                <w:rFonts w:ascii="Cambria" w:hAnsi="Cambria"/>
              </w:rPr>
              <w:t>Sector: Tourism</w:t>
            </w:r>
          </w:p>
        </w:tc>
        <w:tc>
          <w:tcPr>
            <w:tcW w:w="1559" w:type="dxa"/>
          </w:tcPr>
          <w:p w14:paraId="5F13D5A7" w14:textId="69D62F14" w:rsidR="00A920F0" w:rsidRPr="00E93498" w:rsidRDefault="00EC16DE" w:rsidP="004D593B">
            <w:pPr>
              <w:rPr>
                <w:rFonts w:ascii="Cambria" w:hAnsi="Cambria"/>
              </w:rPr>
            </w:pPr>
            <w:r w:rsidRPr="00EC16DE">
              <w:rPr>
                <w:rFonts w:ascii="Cambria" w:hAnsi="Cambria"/>
              </w:rPr>
              <w:t>307,771.86</w:t>
            </w:r>
            <w:r>
              <w:rPr>
                <w:rFonts w:ascii="Cambria" w:hAnsi="Cambria"/>
              </w:rPr>
              <w:t xml:space="preserve"> </w:t>
            </w:r>
          </w:p>
        </w:tc>
        <w:tc>
          <w:tcPr>
            <w:tcW w:w="6095" w:type="dxa"/>
          </w:tcPr>
          <w:p w14:paraId="59A5AC00" w14:textId="77777777" w:rsidR="00EC16DE" w:rsidRPr="00EC16DE" w:rsidRDefault="00EC16DE" w:rsidP="00EC16DE">
            <w:pPr>
              <w:rPr>
                <w:rFonts w:ascii="Cambria" w:hAnsi="Cambria"/>
              </w:rPr>
            </w:pPr>
            <w:proofErr w:type="spellStart"/>
            <w:r w:rsidRPr="00EC16DE">
              <w:rPr>
                <w:rFonts w:ascii="Cambria" w:hAnsi="Cambria"/>
              </w:rPr>
              <w:t>Overal</w:t>
            </w:r>
            <w:proofErr w:type="spellEnd"/>
            <w:r w:rsidRPr="00EC16DE">
              <w:rPr>
                <w:rFonts w:ascii="Cambria" w:hAnsi="Cambria"/>
              </w:rPr>
              <w:t xml:space="preserve"> objective of the project is: “To contribute to the strengthening of cross-border collaboration in tourism destination and product development, resulting in increased competitiveness for the region in the nature based and cultural tourism sectors.</w:t>
            </w:r>
          </w:p>
          <w:p w14:paraId="62063DC5" w14:textId="6357A248" w:rsidR="00EC16DE" w:rsidRPr="00EC16DE" w:rsidRDefault="00EC16DE" w:rsidP="00EC16DE">
            <w:pPr>
              <w:rPr>
                <w:rFonts w:ascii="Cambria" w:hAnsi="Cambria"/>
              </w:rPr>
            </w:pPr>
            <w:r w:rsidRPr="00EC16DE">
              <w:rPr>
                <w:rFonts w:ascii="Cambria" w:hAnsi="Cambria"/>
              </w:rPr>
              <w:t xml:space="preserve">Specific objective is defined as: “Improved quality of tourism offer in Berane and </w:t>
            </w:r>
            <w:proofErr w:type="spellStart"/>
            <w:r w:rsidRPr="00EC16DE">
              <w:rPr>
                <w:rFonts w:ascii="Cambria" w:hAnsi="Cambria"/>
              </w:rPr>
              <w:t>Prijepolje</w:t>
            </w:r>
            <w:proofErr w:type="spellEnd"/>
            <w:r w:rsidRPr="00EC16DE">
              <w:rPr>
                <w:rFonts w:ascii="Cambria" w:hAnsi="Cambria"/>
              </w:rPr>
              <w:t>”.</w:t>
            </w:r>
          </w:p>
          <w:p w14:paraId="247C9FA3" w14:textId="33F98A49" w:rsidR="00EC16DE" w:rsidRPr="00EC16DE" w:rsidRDefault="00EC16DE" w:rsidP="00EC16DE">
            <w:pPr>
              <w:rPr>
                <w:rFonts w:ascii="Cambria" w:hAnsi="Cambria"/>
              </w:rPr>
            </w:pPr>
            <w:r w:rsidRPr="00EC16DE">
              <w:rPr>
                <w:rFonts w:ascii="Cambria" w:hAnsi="Cambria"/>
              </w:rPr>
              <w:t xml:space="preserve">Results: </w:t>
            </w:r>
          </w:p>
          <w:p w14:paraId="5C04E75C" w14:textId="77777777" w:rsidR="00EC16DE" w:rsidRPr="00EC16DE" w:rsidRDefault="00EC16DE" w:rsidP="00EC16DE">
            <w:pPr>
              <w:rPr>
                <w:rFonts w:ascii="Cambria" w:hAnsi="Cambria"/>
              </w:rPr>
            </w:pPr>
            <w:r w:rsidRPr="00EC16DE">
              <w:rPr>
                <w:rFonts w:ascii="Cambria" w:hAnsi="Cambria"/>
              </w:rPr>
              <w:t>Result 1: Upgraded small scale tourism infrastructure and infrastructure related capacities</w:t>
            </w:r>
          </w:p>
          <w:p w14:paraId="432CA8A3" w14:textId="77777777" w:rsidR="00EC16DE" w:rsidRPr="00EC16DE" w:rsidRDefault="00EC16DE" w:rsidP="00EC16DE">
            <w:pPr>
              <w:rPr>
                <w:rFonts w:ascii="Cambria" w:hAnsi="Cambria"/>
              </w:rPr>
            </w:pPr>
            <w:r w:rsidRPr="00EC16DE">
              <w:rPr>
                <w:rFonts w:ascii="Cambria" w:hAnsi="Cambria"/>
              </w:rPr>
              <w:t>Result 2: Improved cooperation and strengthened capacities of local tourism stakeholders of two municipalities.</w:t>
            </w:r>
          </w:p>
          <w:p w14:paraId="234E447E" w14:textId="77777777" w:rsidR="00EC16DE" w:rsidRPr="00EC16DE" w:rsidRDefault="00EC16DE" w:rsidP="00EC16DE">
            <w:pPr>
              <w:rPr>
                <w:rFonts w:ascii="Cambria" w:hAnsi="Cambria"/>
              </w:rPr>
            </w:pPr>
            <w:r w:rsidRPr="00EC16DE">
              <w:rPr>
                <w:rFonts w:ascii="Cambria" w:hAnsi="Cambria"/>
              </w:rPr>
              <w:lastRenderedPageBreak/>
              <w:t>Result 3: Created joint tourism package.</w:t>
            </w:r>
          </w:p>
          <w:p w14:paraId="0CA27E28" w14:textId="0CA64FFF" w:rsidR="00A920F0" w:rsidRPr="00E93498" w:rsidRDefault="00EC16DE" w:rsidP="00EC16DE">
            <w:pPr>
              <w:rPr>
                <w:rFonts w:ascii="Cambria" w:hAnsi="Cambria"/>
              </w:rPr>
            </w:pPr>
            <w:r w:rsidRPr="00EC16DE">
              <w:rPr>
                <w:rFonts w:ascii="Cambria" w:hAnsi="Cambria"/>
              </w:rPr>
              <w:t>Result 4: Established joint promotion and marketing of the region</w:t>
            </w:r>
          </w:p>
        </w:tc>
      </w:tr>
    </w:tbl>
    <w:p w14:paraId="1CCD4BAB" w14:textId="77777777" w:rsidR="00CF08DE" w:rsidRPr="00E93498" w:rsidRDefault="00CF08DE" w:rsidP="00FB443E">
      <w:pPr>
        <w:rPr>
          <w:rFonts w:ascii="Cambria" w:hAnsi="Cambria"/>
        </w:rPr>
      </w:pPr>
    </w:p>
    <w:p w14:paraId="0ADC955F" w14:textId="77777777" w:rsidR="00CF08DE" w:rsidRPr="00E93498" w:rsidRDefault="00CF08DE" w:rsidP="00FB443E">
      <w:pPr>
        <w:rPr>
          <w:rFonts w:ascii="Cambria" w:hAnsi="Cambria"/>
        </w:rPr>
      </w:pPr>
    </w:p>
    <w:p w14:paraId="4B5B2478" w14:textId="77777777" w:rsidR="00CF08DE" w:rsidRPr="00E93498" w:rsidRDefault="00CF08DE" w:rsidP="00FB443E">
      <w:pPr>
        <w:rPr>
          <w:rFonts w:ascii="Cambria" w:hAnsi="Cambria"/>
        </w:rPr>
      </w:pPr>
    </w:p>
    <w:p w14:paraId="0292E9F6" w14:textId="77777777" w:rsidR="00CF08DE" w:rsidRPr="00E93498" w:rsidRDefault="00CF08DE" w:rsidP="00FB443E">
      <w:pPr>
        <w:rPr>
          <w:rFonts w:ascii="Cambria" w:hAnsi="Cambria"/>
          <w:b/>
          <w:bCs/>
        </w:rPr>
      </w:pPr>
    </w:p>
    <w:p w14:paraId="59263817" w14:textId="77777777" w:rsidR="009E72D3" w:rsidRPr="00E93498" w:rsidRDefault="009E72D3" w:rsidP="004600EB">
      <w:pPr>
        <w:spacing w:after="0" w:line="276" w:lineRule="auto"/>
        <w:jc w:val="both"/>
        <w:rPr>
          <w:rFonts w:ascii="Cambria" w:hAnsi="Cambria"/>
          <w:b/>
          <w:bCs/>
        </w:rPr>
      </w:pPr>
    </w:p>
    <w:p w14:paraId="2A42AD44" w14:textId="77777777" w:rsidR="009E72D3" w:rsidRPr="00E93498" w:rsidRDefault="009E72D3" w:rsidP="004600EB">
      <w:pPr>
        <w:spacing w:after="0" w:line="276" w:lineRule="auto"/>
        <w:jc w:val="both"/>
        <w:rPr>
          <w:rFonts w:ascii="Cambria" w:hAnsi="Cambria"/>
          <w:b/>
          <w:bCs/>
        </w:rPr>
      </w:pPr>
    </w:p>
    <w:p w14:paraId="5AFDCB30" w14:textId="77777777" w:rsidR="009E72D3" w:rsidRPr="00E93498" w:rsidRDefault="009E72D3" w:rsidP="004600EB">
      <w:pPr>
        <w:spacing w:after="0" w:line="276" w:lineRule="auto"/>
        <w:jc w:val="both"/>
        <w:rPr>
          <w:rFonts w:ascii="Cambria" w:hAnsi="Cambria"/>
          <w:b/>
          <w:bCs/>
        </w:rPr>
      </w:pPr>
    </w:p>
    <w:p w14:paraId="5568E733" w14:textId="77777777" w:rsidR="009E72D3" w:rsidRPr="00E93498" w:rsidRDefault="009E72D3" w:rsidP="004600EB">
      <w:pPr>
        <w:spacing w:after="0" w:line="276" w:lineRule="auto"/>
        <w:jc w:val="both"/>
        <w:rPr>
          <w:rFonts w:ascii="Cambria" w:hAnsi="Cambria"/>
          <w:b/>
          <w:bCs/>
        </w:rPr>
      </w:pPr>
    </w:p>
    <w:p w14:paraId="347A658C" w14:textId="77777777" w:rsidR="009E72D3" w:rsidRPr="00E93498" w:rsidRDefault="009E72D3" w:rsidP="004600EB">
      <w:pPr>
        <w:spacing w:after="0" w:line="276" w:lineRule="auto"/>
        <w:jc w:val="both"/>
        <w:rPr>
          <w:rFonts w:ascii="Cambria" w:hAnsi="Cambria"/>
          <w:b/>
          <w:bCs/>
        </w:rPr>
      </w:pPr>
    </w:p>
    <w:p w14:paraId="5696736A" w14:textId="77777777" w:rsidR="009E72D3" w:rsidRPr="00E93498" w:rsidRDefault="009E72D3" w:rsidP="004600EB">
      <w:pPr>
        <w:spacing w:after="0" w:line="276" w:lineRule="auto"/>
        <w:jc w:val="both"/>
        <w:rPr>
          <w:rFonts w:ascii="Cambria" w:hAnsi="Cambria"/>
          <w:b/>
          <w:bCs/>
        </w:rPr>
      </w:pPr>
    </w:p>
    <w:p w14:paraId="64D69541" w14:textId="77777777" w:rsidR="009E72D3" w:rsidRPr="00E93498" w:rsidRDefault="009E72D3" w:rsidP="004600EB">
      <w:pPr>
        <w:spacing w:after="0" w:line="276" w:lineRule="auto"/>
        <w:jc w:val="both"/>
        <w:rPr>
          <w:rFonts w:ascii="Cambria" w:hAnsi="Cambria"/>
          <w:b/>
          <w:bCs/>
        </w:rPr>
      </w:pPr>
    </w:p>
    <w:p w14:paraId="1728C019" w14:textId="77777777" w:rsidR="009E72D3" w:rsidRPr="00E93498" w:rsidRDefault="009E72D3" w:rsidP="004600EB">
      <w:pPr>
        <w:spacing w:after="0" w:line="276" w:lineRule="auto"/>
        <w:jc w:val="both"/>
        <w:rPr>
          <w:rFonts w:ascii="Cambria" w:hAnsi="Cambria"/>
          <w:b/>
          <w:bCs/>
        </w:rPr>
      </w:pPr>
    </w:p>
    <w:p w14:paraId="115E3EA0" w14:textId="77777777" w:rsidR="009E72D3" w:rsidRPr="00E93498" w:rsidRDefault="009E72D3" w:rsidP="004600EB">
      <w:pPr>
        <w:spacing w:after="0" w:line="276" w:lineRule="auto"/>
        <w:jc w:val="both"/>
        <w:rPr>
          <w:rFonts w:ascii="Cambria" w:hAnsi="Cambria"/>
          <w:b/>
          <w:bCs/>
        </w:rPr>
      </w:pPr>
    </w:p>
    <w:p w14:paraId="679534CC" w14:textId="77777777" w:rsidR="009E72D3" w:rsidRPr="00E93498" w:rsidRDefault="009E72D3" w:rsidP="004600EB">
      <w:pPr>
        <w:spacing w:after="0" w:line="276" w:lineRule="auto"/>
        <w:jc w:val="both"/>
        <w:rPr>
          <w:rFonts w:ascii="Cambria" w:hAnsi="Cambria"/>
          <w:b/>
          <w:bCs/>
        </w:rPr>
      </w:pPr>
    </w:p>
    <w:p w14:paraId="62176A8C" w14:textId="77777777" w:rsidR="009E72D3" w:rsidRPr="00E93498" w:rsidRDefault="009E72D3" w:rsidP="004600EB">
      <w:pPr>
        <w:spacing w:after="0" w:line="276" w:lineRule="auto"/>
        <w:jc w:val="both"/>
        <w:rPr>
          <w:rFonts w:ascii="Cambria" w:hAnsi="Cambria"/>
          <w:b/>
          <w:bCs/>
        </w:rPr>
      </w:pPr>
    </w:p>
    <w:p w14:paraId="375F610A" w14:textId="77777777" w:rsidR="009E72D3" w:rsidRPr="00E93498" w:rsidRDefault="009E72D3" w:rsidP="004600EB">
      <w:pPr>
        <w:spacing w:after="0" w:line="276" w:lineRule="auto"/>
        <w:jc w:val="both"/>
        <w:rPr>
          <w:rFonts w:ascii="Cambria" w:hAnsi="Cambria"/>
          <w:b/>
          <w:bCs/>
        </w:rPr>
      </w:pPr>
    </w:p>
    <w:p w14:paraId="611A90DA" w14:textId="77777777" w:rsidR="009E72D3" w:rsidRPr="00E93498" w:rsidRDefault="009E72D3" w:rsidP="004600EB">
      <w:pPr>
        <w:spacing w:after="0" w:line="276" w:lineRule="auto"/>
        <w:jc w:val="both"/>
        <w:rPr>
          <w:rFonts w:ascii="Cambria" w:hAnsi="Cambria"/>
          <w:b/>
          <w:bCs/>
        </w:rPr>
      </w:pPr>
    </w:p>
    <w:p w14:paraId="5333DB54" w14:textId="77777777" w:rsidR="009E72D3" w:rsidRPr="00E93498" w:rsidRDefault="009E72D3" w:rsidP="004600EB">
      <w:pPr>
        <w:spacing w:after="0" w:line="276" w:lineRule="auto"/>
        <w:jc w:val="both"/>
        <w:rPr>
          <w:rFonts w:ascii="Cambria" w:hAnsi="Cambria"/>
          <w:b/>
          <w:bCs/>
        </w:rPr>
      </w:pPr>
    </w:p>
    <w:p w14:paraId="07720115" w14:textId="77777777" w:rsidR="009E72D3" w:rsidRPr="00E93498" w:rsidRDefault="009E72D3" w:rsidP="004600EB">
      <w:pPr>
        <w:spacing w:after="0" w:line="276" w:lineRule="auto"/>
        <w:jc w:val="both"/>
        <w:rPr>
          <w:rFonts w:ascii="Cambria" w:hAnsi="Cambria"/>
          <w:b/>
          <w:bCs/>
        </w:rPr>
      </w:pPr>
    </w:p>
    <w:p w14:paraId="3BA034C2" w14:textId="77777777" w:rsidR="009E72D3" w:rsidRPr="00E93498" w:rsidRDefault="009E72D3" w:rsidP="004600EB">
      <w:pPr>
        <w:spacing w:after="0" w:line="276" w:lineRule="auto"/>
        <w:jc w:val="both"/>
        <w:rPr>
          <w:rFonts w:ascii="Cambria" w:hAnsi="Cambria"/>
          <w:b/>
          <w:bCs/>
        </w:rPr>
      </w:pPr>
    </w:p>
    <w:p w14:paraId="0C14BDD0" w14:textId="77777777" w:rsidR="009E72D3" w:rsidRPr="00E93498" w:rsidRDefault="009E72D3" w:rsidP="004600EB">
      <w:pPr>
        <w:spacing w:after="0" w:line="276" w:lineRule="auto"/>
        <w:jc w:val="both"/>
        <w:rPr>
          <w:rFonts w:ascii="Cambria" w:hAnsi="Cambria"/>
          <w:b/>
          <w:bCs/>
        </w:rPr>
      </w:pPr>
    </w:p>
    <w:p w14:paraId="12C2850B" w14:textId="77777777" w:rsidR="00CF08DE" w:rsidRPr="00E93498" w:rsidRDefault="00CF08DE" w:rsidP="004600EB">
      <w:pPr>
        <w:spacing w:after="0" w:line="276" w:lineRule="auto"/>
        <w:jc w:val="both"/>
        <w:rPr>
          <w:rFonts w:ascii="Cambria" w:hAnsi="Cambria"/>
        </w:rPr>
      </w:pPr>
      <w:r w:rsidRPr="00E93498">
        <w:rPr>
          <w:rFonts w:ascii="Cambria" w:hAnsi="Cambria"/>
        </w:rPr>
        <w:t>.</w:t>
      </w:r>
    </w:p>
    <w:sectPr w:rsidR="00CF08DE" w:rsidRPr="00E93498" w:rsidSect="00E934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1CF4"/>
    <w:multiLevelType w:val="hybridMultilevel"/>
    <w:tmpl w:val="752A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A34F2"/>
    <w:multiLevelType w:val="hybridMultilevel"/>
    <w:tmpl w:val="FD869408"/>
    <w:lvl w:ilvl="0" w:tplc="BFA47438">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980048">
    <w:abstractNumId w:val="1"/>
  </w:num>
  <w:num w:numId="2" w16cid:durableId="98219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3E"/>
    <w:rsid w:val="000D52AF"/>
    <w:rsid w:val="001453B3"/>
    <w:rsid w:val="00175A9A"/>
    <w:rsid w:val="00240BF9"/>
    <w:rsid w:val="002648CB"/>
    <w:rsid w:val="002833D0"/>
    <w:rsid w:val="002B7059"/>
    <w:rsid w:val="002E6D02"/>
    <w:rsid w:val="0030578B"/>
    <w:rsid w:val="0032543A"/>
    <w:rsid w:val="003B0610"/>
    <w:rsid w:val="003F2A71"/>
    <w:rsid w:val="004600EB"/>
    <w:rsid w:val="00514DDE"/>
    <w:rsid w:val="00546EDD"/>
    <w:rsid w:val="0059748F"/>
    <w:rsid w:val="0061170B"/>
    <w:rsid w:val="00691153"/>
    <w:rsid w:val="006A4FB7"/>
    <w:rsid w:val="006C41B8"/>
    <w:rsid w:val="00744F77"/>
    <w:rsid w:val="00745D22"/>
    <w:rsid w:val="00771AF3"/>
    <w:rsid w:val="007F0653"/>
    <w:rsid w:val="00866DC7"/>
    <w:rsid w:val="009757C9"/>
    <w:rsid w:val="009E72D3"/>
    <w:rsid w:val="00A218FF"/>
    <w:rsid w:val="00A50543"/>
    <w:rsid w:val="00A80C34"/>
    <w:rsid w:val="00A920F0"/>
    <w:rsid w:val="00B4150E"/>
    <w:rsid w:val="00BB63BB"/>
    <w:rsid w:val="00BC57DA"/>
    <w:rsid w:val="00C00A94"/>
    <w:rsid w:val="00C36B3C"/>
    <w:rsid w:val="00CF08DE"/>
    <w:rsid w:val="00DD764B"/>
    <w:rsid w:val="00DE315E"/>
    <w:rsid w:val="00E7098F"/>
    <w:rsid w:val="00E93498"/>
    <w:rsid w:val="00EC16DE"/>
    <w:rsid w:val="00FA1D76"/>
    <w:rsid w:val="00FB443E"/>
    <w:rsid w:val="00FE2435"/>
    <w:rsid w:val="00FE7FFB"/>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331A"/>
  <w15:chartTrackingRefBased/>
  <w15:docId w15:val="{2B6A965C-FA09-433D-B03C-5E3B394C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rsid w:val="00744F77"/>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Text2">
    <w:name w:val="Text 2"/>
    <w:basedOn w:val="Normal"/>
    <w:rsid w:val="00744F77"/>
    <w:pPr>
      <w:tabs>
        <w:tab w:val="left" w:pos="2161"/>
      </w:tabs>
      <w:spacing w:after="240" w:line="240" w:lineRule="auto"/>
      <w:ind w:left="1077"/>
    </w:pPr>
    <w:rPr>
      <w:rFonts w:ascii="Times New Roman" w:eastAsia="Times New Roman" w:hAnsi="Times New Roman" w:cs="Times New Roman"/>
      <w:sz w:val="24"/>
      <w:szCs w:val="20"/>
      <w:lang w:val="fr-FR"/>
    </w:rPr>
  </w:style>
  <w:style w:type="paragraph" w:customStyle="1" w:styleId="SubTitle1">
    <w:name w:val="SubTitle 1"/>
    <w:basedOn w:val="Normal"/>
    <w:next w:val="Normal"/>
    <w:rsid w:val="00744F77"/>
    <w:pPr>
      <w:spacing w:after="240" w:line="240" w:lineRule="auto"/>
      <w:jc w:val="center"/>
    </w:pPr>
    <w:rPr>
      <w:rFonts w:ascii="Times New Roman" w:eastAsia="SimSun" w:hAnsi="Times New Roman" w:cs="Times New Roman"/>
      <w:b/>
      <w:snapToGrid w:val="0"/>
      <w:sz w:val="40"/>
      <w:szCs w:val="20"/>
      <w:lang w:val="en-GB"/>
    </w:rPr>
  </w:style>
  <w:style w:type="paragraph" w:styleId="ListParagraph">
    <w:name w:val="List Paragraph"/>
    <w:basedOn w:val="Normal"/>
    <w:uiPriority w:val="34"/>
    <w:qFormat/>
    <w:rsid w:val="001453B3"/>
    <w:pPr>
      <w:ind w:left="720"/>
      <w:contextualSpacing/>
    </w:pPr>
  </w:style>
  <w:style w:type="paragraph" w:styleId="BodyTextIndent">
    <w:name w:val="Body Text Indent"/>
    <w:basedOn w:val="Normal"/>
    <w:link w:val="BodyTextIndentChar"/>
    <w:uiPriority w:val="99"/>
    <w:semiHidden/>
    <w:unhideWhenUsed/>
    <w:rsid w:val="006A4FB7"/>
    <w:pPr>
      <w:spacing w:after="120"/>
      <w:ind w:left="360"/>
    </w:pPr>
  </w:style>
  <w:style w:type="character" w:customStyle="1" w:styleId="BodyTextIndentChar">
    <w:name w:val="Body Text Indent Char"/>
    <w:basedOn w:val="DefaultParagraphFont"/>
    <w:link w:val="BodyTextIndent"/>
    <w:uiPriority w:val="99"/>
    <w:semiHidden/>
    <w:rsid w:val="006A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tatjana.mal.del@gmail.com</dc:creator>
  <cp:keywords/>
  <dc:description/>
  <cp:lastModifiedBy>Maja Đurišić</cp:lastModifiedBy>
  <cp:revision>2</cp:revision>
  <dcterms:created xsi:type="dcterms:W3CDTF">2023-10-10T09:18:00Z</dcterms:created>
  <dcterms:modified xsi:type="dcterms:W3CDTF">2023-10-10T09:18:00Z</dcterms:modified>
</cp:coreProperties>
</file>