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488" w:rsidRPr="00B81EDC" w:rsidRDefault="00847488" w:rsidP="00882D8C">
      <w:pPr>
        <w:jc w:val="center"/>
        <w:rPr>
          <w:rFonts w:ascii="Times New Roman" w:hAnsi="Times New Roman" w:cs="Times New Roman"/>
          <w:b/>
          <w:noProof/>
          <w:sz w:val="32"/>
          <w:szCs w:val="32"/>
        </w:rPr>
      </w:pPr>
      <w:bookmarkStart w:id="0" w:name="_GoBack"/>
      <w:bookmarkEnd w:id="0"/>
      <w:r w:rsidRPr="00B81EDC">
        <w:rPr>
          <w:rFonts w:ascii="Times New Roman" w:eastAsia="Calibri" w:hAnsi="Times New Roman" w:cs="Times New Roman"/>
          <w:b/>
          <w:noProof/>
          <w:color w:val="000000"/>
          <w:sz w:val="32"/>
          <w:szCs w:val="32"/>
          <w:lang w:val="en-US"/>
        </w:rPr>
        <w:drawing>
          <wp:inline distT="0" distB="0" distL="0" distR="0">
            <wp:extent cx="800100" cy="1036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036955"/>
                    </a:xfrm>
                    <a:prstGeom prst="rect">
                      <a:avLst/>
                    </a:prstGeom>
                    <a:noFill/>
                  </pic:spPr>
                </pic:pic>
              </a:graphicData>
            </a:graphic>
          </wp:inline>
        </w:drawing>
      </w:r>
    </w:p>
    <w:p w:rsidR="00847488" w:rsidRPr="00B81EDC" w:rsidRDefault="00847488" w:rsidP="00882D8C">
      <w:pPr>
        <w:jc w:val="center"/>
        <w:rPr>
          <w:rFonts w:ascii="Times New Roman" w:hAnsi="Times New Roman" w:cs="Times New Roman"/>
          <w:b/>
          <w:noProof/>
          <w:sz w:val="32"/>
          <w:szCs w:val="32"/>
        </w:rPr>
      </w:pPr>
    </w:p>
    <w:p w:rsidR="007303C7" w:rsidRPr="00B81EDC" w:rsidRDefault="007A4E4A" w:rsidP="00882D8C">
      <w:pPr>
        <w:jc w:val="center"/>
        <w:rPr>
          <w:rFonts w:ascii="Times New Roman" w:hAnsi="Times New Roman" w:cs="Times New Roman"/>
          <w:b/>
          <w:noProof/>
          <w:sz w:val="32"/>
          <w:szCs w:val="32"/>
        </w:rPr>
      </w:pPr>
      <w:r w:rsidRPr="00B81EDC">
        <w:rPr>
          <w:rFonts w:ascii="Times New Roman" w:hAnsi="Times New Roman" w:cs="Times New Roman"/>
          <w:b/>
          <w:noProof/>
          <w:sz w:val="32"/>
          <w:szCs w:val="32"/>
        </w:rPr>
        <w:t>CRNA GORA</w:t>
      </w:r>
    </w:p>
    <w:p w:rsidR="007A4E4A" w:rsidRPr="00B81EDC" w:rsidRDefault="007A4E4A" w:rsidP="00882D8C">
      <w:pPr>
        <w:jc w:val="center"/>
        <w:rPr>
          <w:rFonts w:ascii="Times New Roman" w:hAnsi="Times New Roman" w:cs="Times New Roman"/>
          <w:b/>
          <w:i/>
          <w:noProof/>
          <w:sz w:val="32"/>
          <w:szCs w:val="32"/>
        </w:rPr>
      </w:pPr>
      <w:r w:rsidRPr="00B81EDC">
        <w:rPr>
          <w:rFonts w:ascii="Times New Roman" w:hAnsi="Times New Roman" w:cs="Times New Roman"/>
          <w:b/>
          <w:i/>
          <w:noProof/>
          <w:sz w:val="32"/>
          <w:szCs w:val="32"/>
        </w:rPr>
        <w:t xml:space="preserve">OPŠTINA </w:t>
      </w:r>
      <w:r w:rsidR="00071EBB" w:rsidRPr="00B81EDC">
        <w:rPr>
          <w:rFonts w:ascii="Times New Roman" w:hAnsi="Times New Roman" w:cs="Times New Roman"/>
          <w:b/>
          <w:i/>
          <w:noProof/>
          <w:sz w:val="32"/>
          <w:szCs w:val="32"/>
        </w:rPr>
        <w:t>BERANE</w:t>
      </w:r>
    </w:p>
    <w:p w:rsidR="00847488" w:rsidRPr="00B81EDC" w:rsidRDefault="00847488" w:rsidP="00882D8C">
      <w:pPr>
        <w:jc w:val="center"/>
        <w:rPr>
          <w:rFonts w:ascii="Times New Roman" w:hAnsi="Times New Roman" w:cs="Times New Roman"/>
          <w:noProof/>
          <w:sz w:val="24"/>
          <w:szCs w:val="24"/>
        </w:rPr>
      </w:pPr>
    </w:p>
    <w:p w:rsidR="009538EC" w:rsidRPr="00B81EDC" w:rsidRDefault="009538EC" w:rsidP="009538EC">
      <w:pPr>
        <w:jc w:val="center"/>
        <w:rPr>
          <w:rFonts w:ascii="Times New Roman" w:hAnsi="Times New Roman" w:cs="Times New Roman"/>
          <w:b/>
          <w:i/>
          <w:noProof/>
          <w:sz w:val="32"/>
          <w:szCs w:val="24"/>
        </w:rPr>
      </w:pPr>
      <w:r w:rsidRPr="00B81EDC">
        <w:rPr>
          <w:rFonts w:ascii="Times New Roman" w:hAnsi="Times New Roman" w:cs="Times New Roman"/>
          <w:b/>
          <w:i/>
          <w:noProof/>
          <w:sz w:val="32"/>
          <w:szCs w:val="24"/>
        </w:rPr>
        <w:t xml:space="preserve">Strateški plan ruralnog razvoja opštine Berane  </w:t>
      </w:r>
    </w:p>
    <w:p w:rsidR="009538EC" w:rsidRPr="00B81EDC" w:rsidRDefault="001076C5" w:rsidP="001076C5">
      <w:pPr>
        <w:jc w:val="center"/>
        <w:rPr>
          <w:rFonts w:ascii="Times New Roman" w:hAnsi="Times New Roman" w:cs="Times New Roman"/>
          <w:b/>
          <w:i/>
          <w:noProof/>
          <w:sz w:val="32"/>
          <w:szCs w:val="24"/>
        </w:rPr>
      </w:pPr>
      <w:r>
        <w:rPr>
          <w:rFonts w:ascii="Times New Roman" w:hAnsi="Times New Roman" w:cs="Times New Roman"/>
          <w:b/>
          <w:i/>
          <w:noProof/>
          <w:sz w:val="32"/>
          <w:szCs w:val="24"/>
        </w:rPr>
        <w:t>za period 2020 - 2024</w:t>
      </w:r>
      <w:r w:rsidR="009538EC" w:rsidRPr="00B81EDC">
        <w:rPr>
          <w:rFonts w:ascii="Times New Roman" w:hAnsi="Times New Roman" w:cs="Times New Roman"/>
          <w:b/>
          <w:i/>
          <w:noProof/>
          <w:sz w:val="32"/>
          <w:szCs w:val="24"/>
        </w:rPr>
        <w:t>. godina</w:t>
      </w:r>
    </w:p>
    <w:p w:rsidR="009538EC" w:rsidRPr="00B81EDC" w:rsidRDefault="009538EC" w:rsidP="00882D8C">
      <w:pPr>
        <w:jc w:val="center"/>
        <w:rPr>
          <w:rFonts w:ascii="Times New Roman" w:hAnsi="Times New Roman" w:cs="Times New Roman"/>
          <w:noProof/>
          <w:sz w:val="24"/>
          <w:szCs w:val="24"/>
        </w:rPr>
      </w:pPr>
    </w:p>
    <w:p w:rsidR="00847488" w:rsidRPr="00B81EDC" w:rsidRDefault="009538EC" w:rsidP="00882D8C">
      <w:pPr>
        <w:jc w:val="center"/>
        <w:rPr>
          <w:rFonts w:ascii="Times New Roman" w:hAnsi="Times New Roman" w:cs="Times New Roman"/>
          <w:noProof/>
          <w:sz w:val="24"/>
          <w:szCs w:val="24"/>
        </w:rPr>
      </w:pPr>
      <w:r w:rsidRPr="00B81EDC">
        <w:rPr>
          <w:noProof/>
          <w:lang w:val="en-US"/>
        </w:rPr>
        <w:drawing>
          <wp:inline distT="0" distB="0" distL="0" distR="0">
            <wp:extent cx="3913840" cy="2930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3382" cy="2937670"/>
                    </a:xfrm>
                    <a:prstGeom prst="rect">
                      <a:avLst/>
                    </a:prstGeom>
                  </pic:spPr>
                </pic:pic>
              </a:graphicData>
            </a:graphic>
          </wp:inline>
        </w:drawing>
      </w:r>
    </w:p>
    <w:p w:rsidR="00847488" w:rsidRPr="00B81EDC" w:rsidRDefault="00847488" w:rsidP="00882D8C">
      <w:pPr>
        <w:jc w:val="center"/>
        <w:rPr>
          <w:rFonts w:ascii="Times New Roman" w:hAnsi="Times New Roman" w:cs="Times New Roman"/>
          <w:b/>
          <w:i/>
          <w:noProof/>
          <w:sz w:val="32"/>
          <w:szCs w:val="32"/>
        </w:rPr>
      </w:pPr>
    </w:p>
    <w:p w:rsidR="00797513" w:rsidRPr="00B81EDC" w:rsidRDefault="00E01374" w:rsidP="00882D8C">
      <w:pPr>
        <w:tabs>
          <w:tab w:val="left" w:pos="3045"/>
          <w:tab w:val="center" w:pos="4513"/>
        </w:tabs>
        <w:rPr>
          <w:rFonts w:ascii="Times New Roman" w:hAnsi="Times New Roman" w:cs="Times New Roman"/>
          <w:b/>
          <w:noProof/>
          <w:sz w:val="24"/>
          <w:szCs w:val="24"/>
        </w:rPr>
      </w:pPr>
      <w:r w:rsidRPr="00B81EDC">
        <w:rPr>
          <w:rFonts w:ascii="Times New Roman" w:hAnsi="Times New Roman" w:cs="Times New Roman"/>
          <w:b/>
          <w:noProof/>
          <w:sz w:val="24"/>
          <w:szCs w:val="24"/>
        </w:rPr>
        <w:tab/>
      </w:r>
      <w:r w:rsidRPr="00B81EDC">
        <w:rPr>
          <w:rFonts w:ascii="Times New Roman" w:hAnsi="Times New Roman" w:cs="Times New Roman"/>
          <w:b/>
          <w:noProof/>
          <w:sz w:val="24"/>
          <w:szCs w:val="24"/>
        </w:rPr>
        <w:tab/>
      </w:r>
    </w:p>
    <w:p w:rsidR="00797513" w:rsidRPr="00B81EDC" w:rsidRDefault="00797513" w:rsidP="00882D8C">
      <w:pPr>
        <w:tabs>
          <w:tab w:val="left" w:pos="3045"/>
          <w:tab w:val="center" w:pos="4513"/>
        </w:tabs>
        <w:rPr>
          <w:rFonts w:ascii="Times New Roman" w:hAnsi="Times New Roman" w:cs="Times New Roman"/>
          <w:b/>
          <w:noProof/>
          <w:sz w:val="24"/>
          <w:szCs w:val="24"/>
        </w:rPr>
      </w:pPr>
    </w:p>
    <w:p w:rsidR="002601A6" w:rsidRPr="00B81EDC" w:rsidRDefault="001076C5" w:rsidP="00797513">
      <w:pPr>
        <w:tabs>
          <w:tab w:val="left" w:pos="3045"/>
          <w:tab w:val="center" w:pos="4513"/>
        </w:tabs>
        <w:jc w:val="center"/>
        <w:rPr>
          <w:rFonts w:ascii="Times New Roman" w:hAnsi="Times New Roman" w:cs="Times New Roman"/>
          <w:b/>
          <w:noProof/>
          <w:sz w:val="24"/>
          <w:szCs w:val="24"/>
        </w:rPr>
      </w:pPr>
      <w:r>
        <w:rPr>
          <w:rFonts w:ascii="Times New Roman" w:hAnsi="Times New Roman" w:cs="Times New Roman"/>
          <w:b/>
          <w:noProof/>
          <w:sz w:val="24"/>
          <w:szCs w:val="24"/>
        </w:rPr>
        <w:t>Maj, 2020</w:t>
      </w:r>
    </w:p>
    <w:p w:rsidR="00797513" w:rsidRPr="00B81EDC" w:rsidRDefault="00797513" w:rsidP="00797513">
      <w:pPr>
        <w:tabs>
          <w:tab w:val="left" w:pos="3045"/>
          <w:tab w:val="center" w:pos="4513"/>
        </w:tabs>
        <w:jc w:val="center"/>
        <w:rPr>
          <w:rFonts w:ascii="Times New Roman" w:hAnsi="Times New Roman" w:cs="Times New Roman"/>
          <w:b/>
          <w:noProof/>
          <w:sz w:val="24"/>
          <w:szCs w:val="24"/>
        </w:rPr>
      </w:pPr>
    </w:p>
    <w:p w:rsidR="009538EC" w:rsidRPr="00B81EDC" w:rsidRDefault="009538EC" w:rsidP="00797513">
      <w:pPr>
        <w:tabs>
          <w:tab w:val="left" w:pos="3045"/>
          <w:tab w:val="center" w:pos="4513"/>
        </w:tabs>
        <w:jc w:val="center"/>
        <w:rPr>
          <w:rFonts w:ascii="Times New Roman" w:hAnsi="Times New Roman" w:cs="Times New Roman"/>
          <w:b/>
          <w:noProof/>
          <w:sz w:val="24"/>
          <w:szCs w:val="24"/>
        </w:rPr>
      </w:pPr>
    </w:p>
    <w:p w:rsidR="00B2731F" w:rsidRPr="00B81EDC" w:rsidRDefault="00847488" w:rsidP="00AD2D0D">
      <w:pPr>
        <w:rPr>
          <w:b/>
          <w:bCs/>
          <w:noProof/>
        </w:rPr>
      </w:pPr>
      <w:r w:rsidRPr="00B81EDC">
        <w:rPr>
          <w:b/>
          <w:bCs/>
          <w:noProof/>
        </w:rPr>
        <w:lastRenderedPageBreak/>
        <w:t>S</w:t>
      </w:r>
      <w:r w:rsidR="00B2731F" w:rsidRPr="00B81EDC">
        <w:rPr>
          <w:b/>
          <w:bCs/>
          <w:noProof/>
        </w:rPr>
        <w:t>ADRŽAJ</w:t>
      </w:r>
    </w:p>
    <w:p w:rsidR="00B2731F" w:rsidRPr="00B81EDC" w:rsidRDefault="00B2731F" w:rsidP="00882D8C">
      <w:pPr>
        <w:pStyle w:val="Default"/>
        <w:spacing w:line="276" w:lineRule="auto"/>
        <w:jc w:val="center"/>
        <w:rPr>
          <w:b/>
          <w:bCs/>
          <w:noProof/>
        </w:rPr>
      </w:pPr>
    </w:p>
    <w:p w:rsidR="00B2731F" w:rsidRPr="00B81EDC" w:rsidRDefault="00B2731F" w:rsidP="00882D8C">
      <w:pPr>
        <w:pStyle w:val="Default"/>
        <w:spacing w:line="276" w:lineRule="auto"/>
        <w:rPr>
          <w:b/>
          <w:i/>
          <w:noProof/>
        </w:rPr>
      </w:pPr>
    </w:p>
    <w:p w:rsidR="00B2731F" w:rsidRPr="00B81EDC" w:rsidRDefault="00067FB2" w:rsidP="00882D8C">
      <w:pPr>
        <w:pStyle w:val="Default"/>
        <w:spacing w:line="276" w:lineRule="auto"/>
        <w:rPr>
          <w:b/>
          <w:i/>
          <w:noProof/>
        </w:rPr>
      </w:pPr>
      <w:r w:rsidRPr="00B81EDC">
        <w:rPr>
          <w:b/>
          <w:i/>
          <w:noProof/>
        </w:rPr>
        <w:t>PREDGOVOR</w:t>
      </w:r>
    </w:p>
    <w:p w:rsidR="00B2731F" w:rsidRPr="00B81EDC" w:rsidRDefault="00B2731F" w:rsidP="00882D8C">
      <w:pPr>
        <w:pStyle w:val="Default"/>
        <w:spacing w:line="276" w:lineRule="auto"/>
        <w:rPr>
          <w:b/>
          <w:i/>
          <w:noProof/>
        </w:rPr>
      </w:pPr>
    </w:p>
    <w:p w:rsidR="00B2731F" w:rsidRPr="00B81EDC" w:rsidRDefault="00B2731F" w:rsidP="00882D8C">
      <w:pPr>
        <w:pStyle w:val="Default"/>
        <w:spacing w:line="276" w:lineRule="auto"/>
        <w:rPr>
          <w:b/>
          <w:i/>
          <w:noProof/>
        </w:rPr>
      </w:pPr>
      <w:r w:rsidRPr="00B81EDC">
        <w:rPr>
          <w:b/>
          <w:i/>
          <w:noProof/>
        </w:rPr>
        <w:t>UVOD</w:t>
      </w:r>
    </w:p>
    <w:p w:rsidR="00B2731F" w:rsidRPr="00B81EDC" w:rsidRDefault="00B2731F" w:rsidP="00882D8C">
      <w:pPr>
        <w:pStyle w:val="Default"/>
        <w:spacing w:line="276" w:lineRule="auto"/>
        <w:rPr>
          <w:noProof/>
        </w:rPr>
      </w:pPr>
    </w:p>
    <w:p w:rsidR="00B2731F" w:rsidRPr="00B81EDC" w:rsidRDefault="00756A9D" w:rsidP="00882D8C">
      <w:pPr>
        <w:pStyle w:val="Default"/>
        <w:spacing w:line="276" w:lineRule="auto"/>
        <w:rPr>
          <w:noProof/>
        </w:rPr>
      </w:pPr>
      <w:r w:rsidRPr="00B81EDC">
        <w:rPr>
          <w:noProof/>
        </w:rPr>
        <w:t>N</w:t>
      </w:r>
      <w:r w:rsidR="00793952" w:rsidRPr="00B81EDC">
        <w:rPr>
          <w:noProof/>
        </w:rPr>
        <w:t>ormativni okvir za iz</w:t>
      </w:r>
      <w:r w:rsidRPr="00B81EDC">
        <w:rPr>
          <w:noProof/>
        </w:rPr>
        <w:t>radu i usvajanje Strateškog plana</w:t>
      </w:r>
    </w:p>
    <w:p w:rsidR="00793952" w:rsidRPr="00B81EDC" w:rsidRDefault="00793952" w:rsidP="00882D8C">
      <w:pPr>
        <w:pStyle w:val="Default"/>
        <w:spacing w:line="276" w:lineRule="auto"/>
        <w:rPr>
          <w:noProof/>
        </w:rPr>
      </w:pPr>
    </w:p>
    <w:p w:rsidR="00B2731F" w:rsidRPr="00B81EDC" w:rsidRDefault="00B2731F" w:rsidP="00882D8C">
      <w:pPr>
        <w:pStyle w:val="Default"/>
        <w:spacing w:line="276" w:lineRule="auto"/>
        <w:rPr>
          <w:noProof/>
        </w:rPr>
      </w:pPr>
      <w:r w:rsidRPr="00B81EDC">
        <w:rPr>
          <w:noProof/>
        </w:rPr>
        <w:t xml:space="preserve">Metodologija izrade Strateškog plana </w:t>
      </w:r>
    </w:p>
    <w:p w:rsidR="00B2731F" w:rsidRPr="00B81EDC" w:rsidRDefault="00B2731F" w:rsidP="00882D8C">
      <w:pPr>
        <w:pStyle w:val="Default"/>
        <w:spacing w:line="276" w:lineRule="auto"/>
        <w:rPr>
          <w:noProof/>
        </w:rPr>
      </w:pPr>
    </w:p>
    <w:p w:rsidR="00B2731F" w:rsidRPr="00B81EDC" w:rsidRDefault="00B2731F" w:rsidP="00882D8C">
      <w:pPr>
        <w:pStyle w:val="Default"/>
        <w:spacing w:line="276" w:lineRule="auto"/>
        <w:rPr>
          <w:noProof/>
        </w:rPr>
      </w:pPr>
      <w:r w:rsidRPr="00B81EDC">
        <w:rPr>
          <w:noProof/>
        </w:rPr>
        <w:t>Ruralni razvoj</w:t>
      </w:r>
    </w:p>
    <w:p w:rsidR="00B2731F" w:rsidRPr="00B81EDC" w:rsidRDefault="00B2731F" w:rsidP="00882D8C">
      <w:pPr>
        <w:pStyle w:val="Default"/>
        <w:spacing w:line="276" w:lineRule="auto"/>
        <w:rPr>
          <w:noProof/>
        </w:rPr>
      </w:pPr>
    </w:p>
    <w:p w:rsidR="00B2731F" w:rsidRPr="00B81EDC" w:rsidRDefault="003D47A5" w:rsidP="00882D8C">
      <w:pPr>
        <w:pStyle w:val="Default"/>
        <w:spacing w:line="276" w:lineRule="auto"/>
        <w:rPr>
          <w:b/>
          <w:i/>
          <w:noProof/>
        </w:rPr>
      </w:pPr>
      <w:r w:rsidRPr="00B81EDC">
        <w:rPr>
          <w:b/>
          <w:i/>
          <w:noProof/>
        </w:rPr>
        <w:t>ANALIZA POSTOJEĆEG STANJA</w:t>
      </w:r>
    </w:p>
    <w:p w:rsidR="00B2731F" w:rsidRPr="00B81EDC" w:rsidRDefault="00B2731F" w:rsidP="00882D8C">
      <w:pPr>
        <w:pStyle w:val="Default"/>
        <w:spacing w:line="276" w:lineRule="auto"/>
        <w:rPr>
          <w:noProof/>
        </w:rPr>
      </w:pPr>
    </w:p>
    <w:p w:rsidR="00B2731F" w:rsidRPr="00B81EDC" w:rsidRDefault="00B2731F" w:rsidP="00882D8C">
      <w:pPr>
        <w:pStyle w:val="Default"/>
        <w:spacing w:line="276" w:lineRule="auto"/>
        <w:rPr>
          <w:b/>
          <w:i/>
          <w:noProof/>
        </w:rPr>
      </w:pPr>
      <w:r w:rsidRPr="00B81EDC">
        <w:rPr>
          <w:b/>
          <w:i/>
          <w:noProof/>
        </w:rPr>
        <w:t xml:space="preserve">SWOT analiza </w:t>
      </w:r>
    </w:p>
    <w:p w:rsidR="00B2731F" w:rsidRPr="00B81EDC" w:rsidRDefault="00B2731F" w:rsidP="00882D8C">
      <w:pPr>
        <w:pStyle w:val="Default"/>
        <w:spacing w:line="276" w:lineRule="auto"/>
        <w:rPr>
          <w:noProof/>
        </w:rPr>
      </w:pPr>
    </w:p>
    <w:p w:rsidR="00B2731F" w:rsidRPr="00B81EDC" w:rsidRDefault="00B2731F" w:rsidP="00882D8C">
      <w:pPr>
        <w:pStyle w:val="Default"/>
        <w:spacing w:line="276" w:lineRule="auto"/>
        <w:rPr>
          <w:b/>
          <w:i/>
          <w:noProof/>
        </w:rPr>
      </w:pPr>
      <w:r w:rsidRPr="00B81EDC">
        <w:rPr>
          <w:b/>
          <w:i/>
          <w:noProof/>
        </w:rPr>
        <w:t>Vizija, strateški prioriteti, mjere i projekti koje treba implementirati</w:t>
      </w:r>
    </w:p>
    <w:p w:rsidR="00500B24" w:rsidRPr="00B81EDC" w:rsidRDefault="00500B24" w:rsidP="00882D8C">
      <w:pPr>
        <w:pStyle w:val="Default"/>
        <w:spacing w:line="276" w:lineRule="auto"/>
        <w:rPr>
          <w:b/>
          <w:i/>
          <w:noProof/>
        </w:rPr>
      </w:pPr>
    </w:p>
    <w:p w:rsidR="00500B24" w:rsidRPr="00B81EDC" w:rsidRDefault="00500B24" w:rsidP="00882D8C">
      <w:pPr>
        <w:pStyle w:val="Default"/>
        <w:spacing w:line="276" w:lineRule="auto"/>
        <w:rPr>
          <w:b/>
          <w:i/>
          <w:noProof/>
        </w:rPr>
      </w:pPr>
      <w:r w:rsidRPr="00B81EDC">
        <w:rPr>
          <w:b/>
          <w:i/>
          <w:noProof/>
        </w:rPr>
        <w:t>Sprovođenje strateškog plana</w:t>
      </w:r>
    </w:p>
    <w:p w:rsidR="00B2731F" w:rsidRPr="00B81EDC" w:rsidRDefault="00B2731F" w:rsidP="00882D8C">
      <w:pPr>
        <w:pStyle w:val="Default"/>
        <w:spacing w:line="276" w:lineRule="auto"/>
        <w:rPr>
          <w:b/>
          <w:i/>
          <w:noProof/>
        </w:rPr>
      </w:pPr>
    </w:p>
    <w:p w:rsidR="00B2731F" w:rsidRPr="00B81EDC" w:rsidRDefault="00B2731F" w:rsidP="00882D8C">
      <w:pPr>
        <w:pStyle w:val="Default"/>
        <w:spacing w:line="276" w:lineRule="auto"/>
        <w:rPr>
          <w:b/>
          <w:i/>
          <w:noProof/>
        </w:rPr>
      </w:pPr>
      <w:r w:rsidRPr="00B81EDC">
        <w:rPr>
          <w:b/>
          <w:i/>
          <w:noProof/>
        </w:rPr>
        <w:t>Zaključak</w:t>
      </w:r>
    </w:p>
    <w:p w:rsidR="00B2731F" w:rsidRPr="00B81EDC" w:rsidRDefault="00B2731F" w:rsidP="00882D8C">
      <w:pPr>
        <w:pStyle w:val="Default"/>
        <w:spacing w:line="276" w:lineRule="auto"/>
        <w:rPr>
          <w:b/>
          <w:i/>
          <w:noProof/>
        </w:rPr>
      </w:pPr>
    </w:p>
    <w:p w:rsidR="00B2731F" w:rsidRPr="00B81EDC" w:rsidRDefault="00B2731F" w:rsidP="00882D8C">
      <w:pPr>
        <w:pStyle w:val="Default"/>
        <w:spacing w:line="276" w:lineRule="auto"/>
        <w:rPr>
          <w:b/>
          <w:i/>
          <w:noProof/>
        </w:rPr>
      </w:pPr>
      <w:r w:rsidRPr="00B81EDC">
        <w:rPr>
          <w:b/>
          <w:i/>
          <w:noProof/>
        </w:rPr>
        <w:t>Literatura</w:t>
      </w:r>
    </w:p>
    <w:p w:rsidR="00B2731F" w:rsidRPr="00B81EDC" w:rsidRDefault="00B2731F" w:rsidP="00882D8C">
      <w:pPr>
        <w:pStyle w:val="Default"/>
        <w:spacing w:line="276" w:lineRule="auto"/>
        <w:rPr>
          <w:b/>
          <w:i/>
          <w:noProof/>
        </w:rPr>
      </w:pPr>
    </w:p>
    <w:p w:rsidR="00B2731F" w:rsidRPr="00B81EDC" w:rsidRDefault="001076C5" w:rsidP="00882D8C">
      <w:pPr>
        <w:pStyle w:val="Default"/>
        <w:spacing w:line="276" w:lineRule="auto"/>
        <w:rPr>
          <w:b/>
          <w:i/>
          <w:noProof/>
        </w:rPr>
      </w:pPr>
      <w:r>
        <w:rPr>
          <w:b/>
          <w:i/>
          <w:noProof/>
        </w:rPr>
        <w:t>Akcioni plan (2020‐2024</w:t>
      </w:r>
      <w:r w:rsidR="00B2731F" w:rsidRPr="00B81EDC">
        <w:rPr>
          <w:b/>
          <w:i/>
          <w:noProof/>
        </w:rPr>
        <w:t>)</w:t>
      </w:r>
    </w:p>
    <w:p w:rsidR="000D0334" w:rsidRPr="00B81EDC" w:rsidRDefault="000D0334" w:rsidP="00882D8C">
      <w:pPr>
        <w:pStyle w:val="Default"/>
        <w:spacing w:line="276" w:lineRule="auto"/>
        <w:rPr>
          <w:b/>
          <w:i/>
          <w:noProof/>
        </w:rPr>
      </w:pPr>
    </w:p>
    <w:p w:rsidR="00B2731F" w:rsidRPr="00B81EDC" w:rsidRDefault="00B2731F" w:rsidP="00882D8C">
      <w:pPr>
        <w:pStyle w:val="Default"/>
        <w:spacing w:line="276" w:lineRule="auto"/>
        <w:rPr>
          <w:noProof/>
        </w:rPr>
      </w:pPr>
    </w:p>
    <w:p w:rsidR="00E01374" w:rsidRPr="00B81EDC" w:rsidRDefault="00E01374" w:rsidP="00882D8C">
      <w:pPr>
        <w:jc w:val="center"/>
        <w:rPr>
          <w:rFonts w:ascii="Times New Roman" w:hAnsi="Times New Roman" w:cs="Times New Roman"/>
          <w:b/>
          <w:noProof/>
          <w:sz w:val="24"/>
          <w:szCs w:val="24"/>
        </w:rPr>
      </w:pPr>
      <w:r w:rsidRPr="00B81EDC">
        <w:rPr>
          <w:rFonts w:ascii="Times New Roman" w:hAnsi="Times New Roman" w:cs="Times New Roman"/>
          <w:b/>
          <w:i/>
          <w:noProof/>
          <w:sz w:val="24"/>
          <w:szCs w:val="24"/>
        </w:rPr>
        <w:br w:type="page"/>
      </w:r>
    </w:p>
    <w:p w:rsidR="0016132A" w:rsidRPr="00BF2035" w:rsidRDefault="00F07E58" w:rsidP="00BF2035">
      <w:pPr>
        <w:jc w:val="center"/>
        <w:rPr>
          <w:b/>
          <w:i/>
          <w:noProof/>
          <w:sz w:val="28"/>
        </w:rPr>
      </w:pPr>
      <w:r w:rsidRPr="00BF2035">
        <w:rPr>
          <w:rFonts w:ascii="Times New Roman" w:hAnsi="Times New Roman" w:cs="Times New Roman"/>
          <w:b/>
          <w:i/>
          <w:noProof/>
          <w:sz w:val="32"/>
          <w:szCs w:val="24"/>
        </w:rPr>
        <w:lastRenderedPageBreak/>
        <w:t>P</w:t>
      </w:r>
      <w:r w:rsidR="00067FB2" w:rsidRPr="00BF2035">
        <w:rPr>
          <w:b/>
          <w:i/>
          <w:noProof/>
          <w:sz w:val="28"/>
        </w:rPr>
        <w:t>REDGOVOR</w:t>
      </w:r>
    </w:p>
    <w:p w:rsidR="0016132A" w:rsidRPr="00B81EDC" w:rsidRDefault="0016132A" w:rsidP="00882D8C">
      <w:pPr>
        <w:pStyle w:val="Default"/>
        <w:spacing w:line="276" w:lineRule="auto"/>
        <w:rPr>
          <w:noProof/>
        </w:rPr>
      </w:pPr>
    </w:p>
    <w:p w:rsidR="0016132A" w:rsidRPr="00B81EDC" w:rsidRDefault="0016132A" w:rsidP="00882D8C">
      <w:pPr>
        <w:pStyle w:val="Default"/>
        <w:spacing w:line="276" w:lineRule="auto"/>
        <w:rPr>
          <w:noProof/>
        </w:rPr>
      </w:pPr>
    </w:p>
    <w:p w:rsidR="00563B7D" w:rsidRPr="00B81EDC" w:rsidRDefault="00D00102" w:rsidP="00882D8C">
      <w:pPr>
        <w:pStyle w:val="Default"/>
        <w:spacing w:line="276" w:lineRule="auto"/>
        <w:jc w:val="both"/>
        <w:rPr>
          <w:noProof/>
        </w:rPr>
      </w:pPr>
      <w:r w:rsidRPr="00B81EDC">
        <w:rPr>
          <w:noProof/>
        </w:rPr>
        <w:t xml:space="preserve">Strateški plan ruralnog razvoja opštine </w:t>
      </w:r>
      <w:r w:rsidR="00847488" w:rsidRPr="00B81EDC">
        <w:rPr>
          <w:noProof/>
        </w:rPr>
        <w:t>Berane</w:t>
      </w:r>
      <w:r w:rsidR="0016132A" w:rsidRPr="00B81EDC">
        <w:rPr>
          <w:noProof/>
        </w:rPr>
        <w:t xml:space="preserve">nastao je </w:t>
      </w:r>
      <w:r w:rsidRPr="00B81EDC">
        <w:rPr>
          <w:noProof/>
        </w:rPr>
        <w:t>kro</w:t>
      </w:r>
      <w:r w:rsidR="000E29CD" w:rsidRPr="00B81EDC">
        <w:rPr>
          <w:noProof/>
        </w:rPr>
        <w:t>z</w:t>
      </w:r>
      <w:r w:rsidR="0016132A" w:rsidRPr="00B81EDC">
        <w:rPr>
          <w:noProof/>
        </w:rPr>
        <w:t xml:space="preserve"> inicijativu </w:t>
      </w:r>
      <w:r w:rsidR="00563B7D" w:rsidRPr="00B81EDC">
        <w:rPr>
          <w:noProof/>
        </w:rPr>
        <w:t>NVO „Sjeverna zemlja“ iz Berana prema Opštini Berane, a isti je urađen u</w:t>
      </w:r>
      <w:r w:rsidR="0016132A" w:rsidRPr="00B81EDC">
        <w:rPr>
          <w:noProof/>
        </w:rPr>
        <w:t xml:space="preserve"> skladu sa preporukama i obavezama koje su date u </w:t>
      </w:r>
      <w:r w:rsidR="000E29CD" w:rsidRPr="00B81EDC">
        <w:rPr>
          <w:noProof/>
        </w:rPr>
        <w:t xml:space="preserve">Zakonu o poljoprivredi i ruralnom razvoju („Službeni list CG“, </w:t>
      </w:r>
      <w:r w:rsidR="008017F1" w:rsidRPr="00B81EDC">
        <w:rPr>
          <w:noProof/>
        </w:rPr>
        <w:t>br. 56/2009, 18/2011 - dr. zakon, 40/2011 - dr. zakon, 34/2014, 1/2015, 30/2017 i 51/2017 - dr. zakon</w:t>
      </w:r>
      <w:r w:rsidR="000E29CD" w:rsidRPr="00B81EDC">
        <w:rPr>
          <w:noProof/>
        </w:rPr>
        <w:t>), Strategiji razvoja poljoprivrede i ruralnog područja Crne Gore 2015-2020 i Programu razvoja poljoprivrede i ruralnog područja Crne Gore u okviru IPA II 2014-2020</w:t>
      </w:r>
      <w:r w:rsidR="0016132A" w:rsidRPr="00B81EDC">
        <w:rPr>
          <w:noProof/>
        </w:rPr>
        <w:t xml:space="preserve">. </w:t>
      </w:r>
    </w:p>
    <w:p w:rsidR="00563B7D" w:rsidRPr="00B81EDC" w:rsidRDefault="00563B7D" w:rsidP="00882D8C">
      <w:pPr>
        <w:pStyle w:val="Default"/>
        <w:spacing w:line="276" w:lineRule="auto"/>
        <w:jc w:val="both"/>
        <w:rPr>
          <w:noProof/>
        </w:rPr>
      </w:pPr>
    </w:p>
    <w:p w:rsidR="00563B7D" w:rsidRPr="00B81EDC" w:rsidRDefault="0016132A" w:rsidP="00882D8C">
      <w:pPr>
        <w:pStyle w:val="Default"/>
        <w:spacing w:line="276" w:lineRule="auto"/>
        <w:jc w:val="both"/>
        <w:rPr>
          <w:noProof/>
        </w:rPr>
      </w:pPr>
      <w:r w:rsidRPr="00B81EDC">
        <w:rPr>
          <w:noProof/>
        </w:rPr>
        <w:t xml:space="preserve">Izrada Plana je u potpunosti finansirana sredstvima </w:t>
      </w:r>
      <w:r w:rsidR="00563B7D" w:rsidRPr="00B81EDC">
        <w:rPr>
          <w:noProof/>
        </w:rPr>
        <w:t xml:space="preserve">koje je obezbijedila NVO „Sjeverna zemlja“, kroz projekat „Jača ruralna zajednica – razvijenije društvo“. Pomenuti projekat se implementira partnerstvom NVO „Sjeverna zemlja“ iz Berana i NVO „Centar za seoski razvoj“ iz Petnjice, a realizuje sredstvima projekta CNVP organizacije „Ruralni razvoj vođen ruralnim organizacija civilnog društva“, koji je finansiran od strane Evropske unije, a kofinansiran sredstvima Ministarstva javne uprave. </w:t>
      </w:r>
    </w:p>
    <w:p w:rsidR="00563B7D" w:rsidRPr="00B81EDC" w:rsidRDefault="00563B7D" w:rsidP="00882D8C">
      <w:pPr>
        <w:pStyle w:val="Default"/>
        <w:spacing w:line="276" w:lineRule="auto"/>
        <w:jc w:val="both"/>
        <w:rPr>
          <w:noProof/>
        </w:rPr>
      </w:pPr>
    </w:p>
    <w:p w:rsidR="0016132A" w:rsidRPr="00B81EDC" w:rsidRDefault="00563B7D" w:rsidP="00882D8C">
      <w:pPr>
        <w:pStyle w:val="Default"/>
        <w:spacing w:line="276" w:lineRule="auto"/>
        <w:jc w:val="both"/>
        <w:rPr>
          <w:noProof/>
        </w:rPr>
      </w:pPr>
      <w:r w:rsidRPr="00B81EDC">
        <w:rPr>
          <w:noProof/>
        </w:rPr>
        <w:t xml:space="preserve">NVO „Sjeverna zemlja“ </w:t>
      </w:r>
      <w:r w:rsidR="0016132A" w:rsidRPr="00B81EDC">
        <w:rPr>
          <w:noProof/>
        </w:rPr>
        <w:t xml:space="preserve">je </w:t>
      </w:r>
      <w:r w:rsidRPr="00B81EDC">
        <w:rPr>
          <w:noProof/>
        </w:rPr>
        <w:t>za potrebe</w:t>
      </w:r>
      <w:r w:rsidR="0016132A" w:rsidRPr="00B81EDC">
        <w:rPr>
          <w:noProof/>
        </w:rPr>
        <w:t xml:space="preserve"> izrade </w:t>
      </w:r>
      <w:r w:rsidR="00753BC0" w:rsidRPr="00B81EDC">
        <w:rPr>
          <w:noProof/>
        </w:rPr>
        <w:t xml:space="preserve">Strateškog plana ruralnog razvoja </w:t>
      </w:r>
      <w:r w:rsidRPr="00B81EDC">
        <w:rPr>
          <w:noProof/>
        </w:rPr>
        <w:t xml:space="preserve">angažovala  konsultanta, mr Dejana Zejaka, dipl. agronoma, koji u radu bio podržan od strane </w:t>
      </w:r>
      <w:r w:rsidR="0016132A" w:rsidRPr="00B81EDC">
        <w:rPr>
          <w:noProof/>
        </w:rPr>
        <w:t xml:space="preserve"> Radn</w:t>
      </w:r>
      <w:r w:rsidRPr="00B81EDC">
        <w:rPr>
          <w:noProof/>
        </w:rPr>
        <w:t>og</w:t>
      </w:r>
      <w:r w:rsidR="0016132A" w:rsidRPr="00B81EDC">
        <w:rPr>
          <w:noProof/>
        </w:rPr>
        <w:t xml:space="preserve"> tim</w:t>
      </w:r>
      <w:r w:rsidRPr="00B81EDC">
        <w:rPr>
          <w:noProof/>
        </w:rPr>
        <w:t>a</w:t>
      </w:r>
      <w:r w:rsidR="0016132A" w:rsidRPr="00B81EDC">
        <w:rPr>
          <w:noProof/>
        </w:rPr>
        <w:t xml:space="preserve"> za izradu </w:t>
      </w:r>
      <w:r w:rsidR="00DD3F43" w:rsidRPr="00B81EDC">
        <w:rPr>
          <w:noProof/>
        </w:rPr>
        <w:t>dokumenta</w:t>
      </w:r>
      <w:r w:rsidR="0016132A" w:rsidRPr="00B81EDC">
        <w:rPr>
          <w:noProof/>
        </w:rPr>
        <w:t>, u sljedećem sastavu:</w:t>
      </w:r>
    </w:p>
    <w:p w:rsidR="0016132A" w:rsidRPr="00B81EDC" w:rsidRDefault="0016132A" w:rsidP="00882D8C">
      <w:pPr>
        <w:pStyle w:val="Default"/>
        <w:spacing w:line="276" w:lineRule="auto"/>
        <w:rPr>
          <w:noProof/>
        </w:rPr>
      </w:pPr>
    </w:p>
    <w:p w:rsidR="00563B7D" w:rsidRPr="00B81EDC" w:rsidRDefault="00563B7D" w:rsidP="001076C5">
      <w:pPr>
        <w:pStyle w:val="Default"/>
        <w:rPr>
          <w:noProof/>
        </w:rPr>
      </w:pPr>
      <w:r w:rsidRPr="00B81EDC">
        <w:rPr>
          <w:noProof/>
        </w:rPr>
        <w:t>1.</w:t>
      </w:r>
      <w:r w:rsidRPr="00B81EDC">
        <w:rPr>
          <w:noProof/>
        </w:rPr>
        <w:tab/>
        <w:t>Mr Dejan Zejak, dipl. agronom</w:t>
      </w:r>
    </w:p>
    <w:p w:rsidR="00563B7D" w:rsidRPr="00B81EDC" w:rsidRDefault="00563B7D" w:rsidP="001076C5">
      <w:pPr>
        <w:pStyle w:val="Default"/>
        <w:rPr>
          <w:noProof/>
        </w:rPr>
      </w:pPr>
      <w:r w:rsidRPr="00B81EDC">
        <w:rPr>
          <w:noProof/>
        </w:rPr>
        <w:t>2.</w:t>
      </w:r>
      <w:r w:rsidRPr="00B81EDC">
        <w:rPr>
          <w:noProof/>
        </w:rPr>
        <w:tab/>
        <w:t>Božo Premović, dipl. ing. polj.</w:t>
      </w:r>
    </w:p>
    <w:p w:rsidR="00563B7D" w:rsidRPr="00B81EDC" w:rsidRDefault="00563B7D" w:rsidP="001076C5">
      <w:pPr>
        <w:pStyle w:val="Default"/>
        <w:rPr>
          <w:noProof/>
        </w:rPr>
      </w:pPr>
      <w:r w:rsidRPr="00B81EDC">
        <w:rPr>
          <w:noProof/>
        </w:rPr>
        <w:t>3.</w:t>
      </w:r>
      <w:r w:rsidRPr="00B81EDC">
        <w:rPr>
          <w:noProof/>
        </w:rPr>
        <w:tab/>
        <w:t>Spec. stočarstva Milutin Mićović</w:t>
      </w:r>
    </w:p>
    <w:p w:rsidR="00563B7D" w:rsidRPr="00B81EDC" w:rsidRDefault="00563B7D" w:rsidP="001076C5">
      <w:pPr>
        <w:pStyle w:val="Default"/>
        <w:rPr>
          <w:noProof/>
        </w:rPr>
      </w:pPr>
      <w:r w:rsidRPr="00B81EDC">
        <w:rPr>
          <w:noProof/>
        </w:rPr>
        <w:t>4.</w:t>
      </w:r>
      <w:r w:rsidRPr="00B81EDC">
        <w:rPr>
          <w:noProof/>
        </w:rPr>
        <w:tab/>
        <w:t>Mladen Lekić, dipl. ing. Polj</w:t>
      </w:r>
    </w:p>
    <w:p w:rsidR="00563B7D" w:rsidRPr="00B81EDC" w:rsidRDefault="00563B7D" w:rsidP="001076C5">
      <w:pPr>
        <w:pStyle w:val="Default"/>
        <w:rPr>
          <w:noProof/>
        </w:rPr>
      </w:pPr>
      <w:r w:rsidRPr="00B81EDC">
        <w:rPr>
          <w:noProof/>
        </w:rPr>
        <w:t>5.</w:t>
      </w:r>
      <w:r w:rsidRPr="00B81EDC">
        <w:rPr>
          <w:noProof/>
        </w:rPr>
        <w:tab/>
        <w:t>Marinko Barjaktarović, dipl. ing. polj</w:t>
      </w:r>
    </w:p>
    <w:p w:rsidR="00563B7D" w:rsidRPr="00B81EDC" w:rsidRDefault="00563B7D" w:rsidP="001076C5">
      <w:pPr>
        <w:pStyle w:val="Default"/>
        <w:spacing w:line="276" w:lineRule="auto"/>
        <w:rPr>
          <w:noProof/>
        </w:rPr>
      </w:pPr>
      <w:r w:rsidRPr="00B81EDC">
        <w:rPr>
          <w:noProof/>
        </w:rPr>
        <w:t>6.</w:t>
      </w:r>
      <w:r w:rsidRPr="00B81EDC">
        <w:rPr>
          <w:noProof/>
        </w:rPr>
        <w:tab/>
        <w:t>Mr Rita Barjaktarović, dipl.biol.</w:t>
      </w:r>
    </w:p>
    <w:p w:rsidR="00563B7D" w:rsidRPr="00B81EDC" w:rsidRDefault="00563B7D" w:rsidP="00563B7D">
      <w:pPr>
        <w:pStyle w:val="Default"/>
        <w:spacing w:line="276" w:lineRule="auto"/>
        <w:jc w:val="center"/>
        <w:rPr>
          <w:noProof/>
        </w:rPr>
      </w:pPr>
    </w:p>
    <w:p w:rsidR="0016132A" w:rsidRPr="00B81EDC" w:rsidRDefault="0016132A" w:rsidP="00563B7D">
      <w:pPr>
        <w:pStyle w:val="Default"/>
        <w:spacing w:line="276" w:lineRule="auto"/>
        <w:jc w:val="both"/>
        <w:rPr>
          <w:noProof/>
        </w:rPr>
      </w:pPr>
      <w:r w:rsidRPr="00B81EDC">
        <w:rPr>
          <w:noProof/>
        </w:rPr>
        <w:t xml:space="preserve">Radni tim je započeo sa radom u </w:t>
      </w:r>
      <w:r w:rsidR="00563B7D" w:rsidRPr="00B81EDC">
        <w:rPr>
          <w:noProof/>
        </w:rPr>
        <w:t>julu 2019</w:t>
      </w:r>
      <w:r w:rsidRPr="00B81EDC">
        <w:rPr>
          <w:noProof/>
        </w:rPr>
        <w:t xml:space="preserve">. godine. Kroz participativan pristup i uključivanjem zainteresovanih strana u </w:t>
      </w:r>
      <w:r w:rsidR="00847488" w:rsidRPr="00B81EDC">
        <w:rPr>
          <w:noProof/>
        </w:rPr>
        <w:t xml:space="preserve">rad, te </w:t>
      </w:r>
      <w:r w:rsidRPr="00B81EDC">
        <w:rPr>
          <w:noProof/>
        </w:rPr>
        <w:t xml:space="preserve">proces javne rasprave, članovi Tima su uspješno završili dokument koji je usvojen na XX sjednici Skupštine opštine </w:t>
      </w:r>
      <w:r w:rsidR="00563B7D" w:rsidRPr="00B81EDC">
        <w:rPr>
          <w:noProof/>
        </w:rPr>
        <w:t>Berane</w:t>
      </w:r>
      <w:r w:rsidR="00847488" w:rsidRPr="00B81EDC">
        <w:rPr>
          <w:noProof/>
        </w:rPr>
        <w:t>, održanoj XX XX XXXX godine.</w:t>
      </w:r>
    </w:p>
    <w:p w:rsidR="0016132A" w:rsidRPr="00B81EDC" w:rsidRDefault="0016132A" w:rsidP="00882D8C">
      <w:pPr>
        <w:pStyle w:val="Default"/>
        <w:spacing w:line="276" w:lineRule="auto"/>
        <w:jc w:val="both"/>
        <w:rPr>
          <w:noProof/>
        </w:rPr>
      </w:pPr>
    </w:p>
    <w:p w:rsidR="00097DF9" w:rsidRPr="00B81EDC" w:rsidRDefault="00B00072" w:rsidP="00882D8C">
      <w:pPr>
        <w:pStyle w:val="Default"/>
        <w:spacing w:line="276" w:lineRule="auto"/>
        <w:jc w:val="both"/>
        <w:rPr>
          <w:noProof/>
        </w:rPr>
      </w:pPr>
      <w:r w:rsidRPr="00B81EDC">
        <w:rPr>
          <w:noProof/>
        </w:rPr>
        <w:t xml:space="preserve">Strateški plan ruralnog razvoja opštine </w:t>
      </w:r>
      <w:r w:rsidR="00B337CF" w:rsidRPr="00B81EDC">
        <w:rPr>
          <w:noProof/>
        </w:rPr>
        <w:t>Berane</w:t>
      </w:r>
      <w:r w:rsidR="0016132A" w:rsidRPr="00B81EDC">
        <w:rPr>
          <w:noProof/>
        </w:rPr>
        <w:t xml:space="preserve">sadrži u uvodnom dijelu </w:t>
      </w:r>
      <w:r w:rsidR="00097DF9" w:rsidRPr="00B81EDC">
        <w:rPr>
          <w:noProof/>
        </w:rPr>
        <w:t xml:space="preserve">osnovni pregled pojma ruralnog razvoja, </w:t>
      </w:r>
      <w:r w:rsidR="0016132A" w:rsidRPr="00B81EDC">
        <w:rPr>
          <w:noProof/>
        </w:rPr>
        <w:t>detaljno obrazloženje vezano za nacionalnu</w:t>
      </w:r>
      <w:r w:rsidR="003664D7" w:rsidRPr="00B81EDC">
        <w:rPr>
          <w:noProof/>
        </w:rPr>
        <w:t xml:space="preserve"> regulativu</w:t>
      </w:r>
      <w:r w:rsidR="0016132A" w:rsidRPr="00B81EDC">
        <w:rPr>
          <w:noProof/>
        </w:rPr>
        <w:t>, koja preds</w:t>
      </w:r>
      <w:r w:rsidR="00847488" w:rsidRPr="00B81EDC">
        <w:rPr>
          <w:noProof/>
        </w:rPr>
        <w:t xml:space="preserve">tavlja osnov za njegovu izradu, </w:t>
      </w:r>
      <w:r w:rsidR="00097DF9" w:rsidRPr="00B81EDC">
        <w:rPr>
          <w:noProof/>
        </w:rPr>
        <w:t xml:space="preserve">a </w:t>
      </w:r>
      <w:r w:rsidR="00847488" w:rsidRPr="00B81EDC">
        <w:rPr>
          <w:noProof/>
        </w:rPr>
        <w:t>predstavljen</w:t>
      </w:r>
      <w:r w:rsidRPr="00B81EDC">
        <w:rPr>
          <w:noProof/>
        </w:rPr>
        <w:t xml:space="preserve">a je </w:t>
      </w:r>
      <w:r w:rsidR="00097DF9" w:rsidRPr="00B81EDC">
        <w:rPr>
          <w:noProof/>
        </w:rPr>
        <w:t>i metodologija izrade</w:t>
      </w:r>
      <w:r w:rsidR="00847488" w:rsidRPr="00B81EDC">
        <w:rPr>
          <w:noProof/>
        </w:rPr>
        <w:t>. Nave</w:t>
      </w:r>
      <w:r w:rsidR="00097DF9" w:rsidRPr="00B81EDC">
        <w:rPr>
          <w:noProof/>
        </w:rPr>
        <w:t>den</w:t>
      </w:r>
      <w:r w:rsidR="00847488" w:rsidRPr="00B81EDC">
        <w:rPr>
          <w:noProof/>
        </w:rPr>
        <w:t xml:space="preserve">i su i </w:t>
      </w:r>
      <w:r w:rsidR="0016132A" w:rsidRPr="00B81EDC">
        <w:rPr>
          <w:noProof/>
        </w:rPr>
        <w:t xml:space="preserve">razlozi </w:t>
      </w:r>
      <w:r w:rsidRPr="00B81EDC">
        <w:rPr>
          <w:noProof/>
        </w:rPr>
        <w:t xml:space="preserve">njegovog </w:t>
      </w:r>
      <w:r w:rsidR="0016132A" w:rsidRPr="00B81EDC">
        <w:rPr>
          <w:noProof/>
        </w:rPr>
        <w:t xml:space="preserve">značaja za </w:t>
      </w:r>
      <w:r w:rsidR="00B337CF" w:rsidRPr="00B81EDC">
        <w:rPr>
          <w:noProof/>
        </w:rPr>
        <w:t>Berane</w:t>
      </w:r>
      <w:r w:rsidR="0016132A" w:rsidRPr="00B81EDC">
        <w:rPr>
          <w:noProof/>
        </w:rPr>
        <w:t xml:space="preserve">. </w:t>
      </w:r>
    </w:p>
    <w:p w:rsidR="00097DF9" w:rsidRPr="00B81EDC" w:rsidRDefault="00097DF9" w:rsidP="00882D8C">
      <w:pPr>
        <w:pStyle w:val="Default"/>
        <w:spacing w:line="276" w:lineRule="auto"/>
        <w:jc w:val="both"/>
        <w:rPr>
          <w:noProof/>
        </w:rPr>
      </w:pPr>
    </w:p>
    <w:p w:rsidR="00847488" w:rsidRPr="00B81EDC" w:rsidRDefault="0016132A" w:rsidP="00882D8C">
      <w:pPr>
        <w:pStyle w:val="Default"/>
        <w:spacing w:line="276" w:lineRule="auto"/>
        <w:jc w:val="both"/>
        <w:rPr>
          <w:noProof/>
        </w:rPr>
      </w:pPr>
      <w:r w:rsidRPr="00B81EDC">
        <w:rPr>
          <w:noProof/>
        </w:rPr>
        <w:t>Osnovne informacije o opštini</w:t>
      </w:r>
      <w:r w:rsidR="00B00072" w:rsidRPr="00B81EDC">
        <w:rPr>
          <w:noProof/>
        </w:rPr>
        <w:t xml:space="preserve">, informacije </w:t>
      </w:r>
      <w:r w:rsidRPr="00B81EDC">
        <w:rPr>
          <w:noProof/>
        </w:rPr>
        <w:t xml:space="preserve">od značaja za </w:t>
      </w:r>
      <w:r w:rsidR="00B00072" w:rsidRPr="00B81EDC">
        <w:rPr>
          <w:noProof/>
        </w:rPr>
        <w:t>poljoprivredu i ruralni razvoj</w:t>
      </w:r>
      <w:r w:rsidRPr="00B81EDC">
        <w:rPr>
          <w:noProof/>
        </w:rPr>
        <w:t xml:space="preserve">, predstavljene </w:t>
      </w:r>
      <w:r w:rsidR="00B00072" w:rsidRPr="00B81EDC">
        <w:rPr>
          <w:noProof/>
        </w:rPr>
        <w:t xml:space="preserve">su </w:t>
      </w:r>
      <w:r w:rsidRPr="00B81EDC">
        <w:rPr>
          <w:noProof/>
        </w:rPr>
        <w:t xml:space="preserve">kroz Profil opštine, </w:t>
      </w:r>
      <w:r w:rsidR="00B00072" w:rsidRPr="00B81EDC">
        <w:rPr>
          <w:noProof/>
        </w:rPr>
        <w:t xml:space="preserve">a </w:t>
      </w:r>
      <w:r w:rsidRPr="00B81EDC">
        <w:rPr>
          <w:noProof/>
        </w:rPr>
        <w:t xml:space="preserve">date su na osnovu </w:t>
      </w:r>
      <w:r w:rsidR="00B00072" w:rsidRPr="00B81EDC">
        <w:rPr>
          <w:noProof/>
        </w:rPr>
        <w:t>podataka Strateškog plana razv</w:t>
      </w:r>
      <w:r w:rsidRPr="00B81EDC">
        <w:rPr>
          <w:noProof/>
        </w:rPr>
        <w:t>oja opštine</w:t>
      </w:r>
      <w:r w:rsidR="00097DF9" w:rsidRPr="00B81EDC">
        <w:rPr>
          <w:noProof/>
        </w:rPr>
        <w:t>Berane 2</w:t>
      </w:r>
      <w:r w:rsidR="001076C5">
        <w:rPr>
          <w:noProof/>
        </w:rPr>
        <w:t>020 – 2024,</w:t>
      </w:r>
      <w:r w:rsidR="00847488" w:rsidRPr="00B81EDC">
        <w:rPr>
          <w:noProof/>
        </w:rPr>
        <w:t xml:space="preserve"> godine</w:t>
      </w:r>
      <w:r w:rsidRPr="00B81EDC">
        <w:rPr>
          <w:noProof/>
        </w:rPr>
        <w:t xml:space="preserve">, </w:t>
      </w:r>
      <w:r w:rsidR="00B337CF" w:rsidRPr="00B81EDC">
        <w:rPr>
          <w:noProof/>
        </w:rPr>
        <w:t xml:space="preserve">Plana Agrobudžeta za 2019. godinu Opštine Berane, </w:t>
      </w:r>
      <w:r w:rsidRPr="00B81EDC">
        <w:rPr>
          <w:noProof/>
        </w:rPr>
        <w:t>rezultata Popisa stanovništva Crne Gore iz 2011. godine i Popisa poljoprivrede iz 2010. godine.</w:t>
      </w:r>
    </w:p>
    <w:p w:rsidR="00847488" w:rsidRPr="00B81EDC" w:rsidRDefault="00847488" w:rsidP="00882D8C">
      <w:pPr>
        <w:pStyle w:val="Default"/>
        <w:spacing w:line="276" w:lineRule="auto"/>
        <w:jc w:val="both"/>
        <w:rPr>
          <w:noProof/>
        </w:rPr>
      </w:pPr>
    </w:p>
    <w:p w:rsidR="0016132A" w:rsidRPr="00B81EDC" w:rsidRDefault="00FE318E" w:rsidP="00882D8C">
      <w:pPr>
        <w:pStyle w:val="Default"/>
        <w:spacing w:line="276" w:lineRule="auto"/>
        <w:jc w:val="both"/>
        <w:rPr>
          <w:noProof/>
        </w:rPr>
      </w:pPr>
      <w:r w:rsidRPr="00B81EDC">
        <w:rPr>
          <w:noProof/>
        </w:rPr>
        <w:t xml:space="preserve">Strateški cilj opštine </w:t>
      </w:r>
      <w:r w:rsidR="00B337CF" w:rsidRPr="00B81EDC">
        <w:rPr>
          <w:noProof/>
        </w:rPr>
        <w:t>Berane</w:t>
      </w:r>
      <w:r w:rsidRPr="00B81EDC">
        <w:rPr>
          <w:noProof/>
        </w:rPr>
        <w:t xml:space="preserve"> da se ruralni dio opštine razvija shodno potrebama predstavljen je kroz viziju, prioritete, mjere i projekte koji čine Akcioni plan.</w:t>
      </w:r>
    </w:p>
    <w:p w:rsidR="0016132A" w:rsidRPr="00B81EDC" w:rsidRDefault="0016132A" w:rsidP="00882D8C">
      <w:pPr>
        <w:pStyle w:val="Default"/>
        <w:spacing w:line="276" w:lineRule="auto"/>
        <w:jc w:val="both"/>
        <w:rPr>
          <w:noProof/>
        </w:rPr>
      </w:pPr>
    </w:p>
    <w:p w:rsidR="008241BC" w:rsidRPr="00B81EDC" w:rsidRDefault="008241BC"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Područje opštine Berane, sa svim svojim prirodnim ljepotama i resursima, ima uslove da svoj razvoj bazira, između ostalog, i na poljoprivredi i turizmu.</w:t>
      </w:r>
    </w:p>
    <w:p w:rsidR="00734107" w:rsidRPr="00B81EDC" w:rsidRDefault="008241BC"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Stoga, i ne čudi podatak da je lokalna samouprava u svom osnovnom strateškom dokumentu, </w:t>
      </w:r>
      <w:r w:rsidR="00734107" w:rsidRPr="00B81EDC">
        <w:rPr>
          <w:rFonts w:ascii="Times New Roman" w:hAnsi="Times New Roman" w:cs="Times New Roman"/>
          <w:noProof/>
          <w:sz w:val="24"/>
          <w:szCs w:val="24"/>
        </w:rPr>
        <w:t xml:space="preserve">Strateški plan razvoja opštine </w:t>
      </w:r>
      <w:r w:rsidR="001076C5" w:rsidRPr="001076C5">
        <w:rPr>
          <w:noProof/>
        </w:rPr>
        <w:t>2020 – 2024</w:t>
      </w:r>
      <w:r w:rsidR="00734107" w:rsidRPr="00B81EDC">
        <w:rPr>
          <w:rFonts w:ascii="Times New Roman" w:hAnsi="Times New Roman" w:cs="Times New Roman"/>
          <w:noProof/>
          <w:sz w:val="24"/>
          <w:szCs w:val="24"/>
        </w:rPr>
        <w:t xml:space="preserve">. godine, postavila sljedeći cilj kao Opšti cilj razvoja opštine: </w:t>
      </w:r>
    </w:p>
    <w:p w:rsidR="008241BC" w:rsidRPr="00B81EDC" w:rsidRDefault="008241BC" w:rsidP="00734107">
      <w:pPr>
        <w:jc w:val="center"/>
        <w:rPr>
          <w:rFonts w:ascii="Times New Roman" w:hAnsi="Times New Roman" w:cs="Times New Roman"/>
          <w:i/>
          <w:noProof/>
          <w:sz w:val="24"/>
          <w:szCs w:val="24"/>
          <w:highlight w:val="yellow"/>
        </w:rPr>
      </w:pPr>
      <w:r w:rsidRPr="00B81EDC">
        <w:rPr>
          <w:rFonts w:ascii="Times New Roman" w:hAnsi="Times New Roman" w:cs="Times New Roman"/>
          <w:i/>
          <w:noProof/>
          <w:sz w:val="24"/>
          <w:szCs w:val="24"/>
        </w:rPr>
        <w:t>Postignut bolji kvalitet života za sve građane Berana, unaprijeđena infrastruktura, razvijena privreda i poljoprivreda, valorizovani  prirodni resursi i turistički potencijali uz poštovanje principa održivog razvoja</w:t>
      </w:r>
      <w:r w:rsidR="00734107" w:rsidRPr="00B81EDC">
        <w:rPr>
          <w:rFonts w:ascii="Times New Roman" w:hAnsi="Times New Roman" w:cs="Times New Roman"/>
          <w:i/>
          <w:noProof/>
          <w:sz w:val="24"/>
          <w:szCs w:val="24"/>
        </w:rPr>
        <w:t>.</w:t>
      </w:r>
    </w:p>
    <w:p w:rsidR="008241BC" w:rsidRPr="00B81EDC" w:rsidRDefault="008241BC" w:rsidP="00882D8C">
      <w:pPr>
        <w:jc w:val="both"/>
        <w:rPr>
          <w:rFonts w:ascii="Times New Roman" w:hAnsi="Times New Roman" w:cs="Times New Roman"/>
          <w:noProof/>
          <w:sz w:val="24"/>
          <w:szCs w:val="24"/>
          <w:highlight w:val="yellow"/>
        </w:rPr>
      </w:pPr>
    </w:p>
    <w:p w:rsidR="00A443A9" w:rsidRPr="00B81EDC" w:rsidRDefault="00A443A9" w:rsidP="00882D8C">
      <w:pPr>
        <w:rPr>
          <w:rFonts w:ascii="Times New Roman" w:hAnsi="Times New Roman" w:cs="Times New Roman"/>
          <w:noProof/>
          <w:sz w:val="24"/>
          <w:szCs w:val="24"/>
        </w:rPr>
      </w:pPr>
      <w:r w:rsidRPr="00B81EDC">
        <w:rPr>
          <w:rFonts w:ascii="Times New Roman" w:hAnsi="Times New Roman" w:cs="Times New Roman"/>
          <w:noProof/>
          <w:sz w:val="24"/>
          <w:szCs w:val="24"/>
        </w:rPr>
        <w:br w:type="page"/>
      </w:r>
    </w:p>
    <w:p w:rsidR="00A443A9" w:rsidRPr="00BF2035" w:rsidRDefault="00A443A9" w:rsidP="00882D8C">
      <w:pPr>
        <w:pStyle w:val="Default"/>
        <w:spacing w:line="276" w:lineRule="auto"/>
        <w:jc w:val="center"/>
        <w:rPr>
          <w:b/>
          <w:i/>
          <w:noProof/>
          <w:sz w:val="32"/>
        </w:rPr>
      </w:pPr>
      <w:r w:rsidRPr="00BF2035">
        <w:rPr>
          <w:b/>
          <w:i/>
          <w:noProof/>
          <w:sz w:val="32"/>
        </w:rPr>
        <w:lastRenderedPageBreak/>
        <w:t>UVOD</w:t>
      </w:r>
    </w:p>
    <w:p w:rsidR="00A443A9" w:rsidRPr="00B81EDC" w:rsidRDefault="00A443A9" w:rsidP="00882D8C">
      <w:pPr>
        <w:pStyle w:val="Default"/>
        <w:spacing w:line="276" w:lineRule="auto"/>
        <w:rPr>
          <w:b/>
          <w:i/>
          <w:noProof/>
        </w:rPr>
      </w:pPr>
    </w:p>
    <w:p w:rsidR="00097DF9" w:rsidRPr="00B81EDC" w:rsidRDefault="00097DF9" w:rsidP="00097DF9">
      <w:pPr>
        <w:pStyle w:val="Default"/>
        <w:jc w:val="both"/>
        <w:rPr>
          <w:noProof/>
        </w:rPr>
      </w:pPr>
      <w:r w:rsidRPr="00B81EDC">
        <w:rPr>
          <w:noProof/>
        </w:rPr>
        <w:t>Strateški plan ruralnog razvoja opštine Berane je strateški, plansko-programski dokument kojim se definišu prioriteti, ciljevi i mjere uspješnog upravljanja razvojem ruralnih područja na teritoriji opštine Berane i kao takav jedan je od najvažnijih akata kojima se kreira politika ruralnog razvoja jedinice lokalne samouprave.</w:t>
      </w:r>
    </w:p>
    <w:p w:rsidR="00097DF9" w:rsidRPr="00B81EDC" w:rsidRDefault="00097DF9" w:rsidP="00097DF9">
      <w:pPr>
        <w:pStyle w:val="Default"/>
        <w:jc w:val="both"/>
        <w:rPr>
          <w:noProof/>
        </w:rPr>
      </w:pPr>
    </w:p>
    <w:p w:rsidR="00097DF9" w:rsidRPr="00B81EDC" w:rsidRDefault="00097DF9" w:rsidP="00097DF9">
      <w:pPr>
        <w:pStyle w:val="Default"/>
        <w:jc w:val="both"/>
        <w:rPr>
          <w:noProof/>
        </w:rPr>
      </w:pPr>
      <w:r w:rsidRPr="00B81EDC">
        <w:rPr>
          <w:noProof/>
        </w:rPr>
        <w:t>Politika ruralnog razvoja, odnosno ruralni razvoj kao pristup u nauci, praksi i javnim politikama podrazumijeva izjednačavanje kvaliteta života u ruralnim i urbanim područjima, sa ciljem zadržavanja stanovništva u ruralnim područjima i stvaranja uslova za povratak stanovništva iz urbanih u ruralne sredine, zatim povećanje konkurentnosti poljoprivredne proizvodnje u cilju stvaranja većeg dohotka, te pružanje podrške svim ekonomskim i društvenim aktivnostima stanovništva nastanjenog u ruralnim područjima.</w:t>
      </w:r>
    </w:p>
    <w:p w:rsidR="00097DF9" w:rsidRPr="00B81EDC" w:rsidRDefault="00097DF9" w:rsidP="00097DF9">
      <w:pPr>
        <w:pStyle w:val="Default"/>
        <w:jc w:val="both"/>
        <w:rPr>
          <w:noProof/>
        </w:rPr>
      </w:pPr>
    </w:p>
    <w:p w:rsidR="00097DF9" w:rsidRPr="00B81EDC" w:rsidRDefault="00097DF9" w:rsidP="00097DF9">
      <w:pPr>
        <w:pStyle w:val="Default"/>
        <w:jc w:val="both"/>
        <w:rPr>
          <w:noProof/>
        </w:rPr>
      </w:pPr>
      <w:r w:rsidRPr="00B81EDC">
        <w:rPr>
          <w:noProof/>
        </w:rPr>
        <w:t>U skladu sa definicijom Organizacije za ekonomsku saradnju i razvoj (Organisation for Economic Co-operation and Development - OECD) ruralnim područjima smatraju se ona područja sa manjom gustinom naseljenosti od 150 stanovnika po kvadratnom kilometru.</w:t>
      </w:r>
    </w:p>
    <w:p w:rsidR="00097DF9" w:rsidRPr="00B81EDC" w:rsidRDefault="00097DF9" w:rsidP="00097DF9">
      <w:pPr>
        <w:pStyle w:val="Default"/>
        <w:jc w:val="both"/>
        <w:rPr>
          <w:noProof/>
        </w:rPr>
      </w:pPr>
    </w:p>
    <w:p w:rsidR="00097DF9" w:rsidRPr="00B81EDC" w:rsidRDefault="00097DF9" w:rsidP="00097DF9">
      <w:pPr>
        <w:pStyle w:val="Default"/>
        <w:jc w:val="both"/>
        <w:rPr>
          <w:noProof/>
        </w:rPr>
      </w:pPr>
      <w:r w:rsidRPr="00B81EDC">
        <w:rPr>
          <w:noProof/>
        </w:rPr>
        <w:t>S tim u vezi, ruralni razvoj kao pristup u nauci, praksi i javnim politikama možemo posmatrati kao teritorijalni pristup koji teži integralnom razvoju teritorije na kojoj se primjenjuje obuhvatajući tako sve aspekte života - ruralnu ekonomiju (poljoprivredu, infrastrukturu, turizam, preduzetništvo itd.), zaštitu životne sredine i društvena pitanja (socijalnu i zdravstvenu zaštitu, socijalnu uključenost i participaciju, kulturu, obrazovanje, sport i drugo).</w:t>
      </w:r>
    </w:p>
    <w:p w:rsidR="00097DF9" w:rsidRPr="00B81EDC" w:rsidRDefault="00097DF9" w:rsidP="00097DF9">
      <w:pPr>
        <w:pStyle w:val="Default"/>
        <w:jc w:val="both"/>
        <w:rPr>
          <w:noProof/>
        </w:rPr>
      </w:pPr>
    </w:p>
    <w:p w:rsidR="00097DF9" w:rsidRPr="00B81EDC" w:rsidRDefault="00097DF9" w:rsidP="00097DF9">
      <w:pPr>
        <w:pStyle w:val="Default"/>
        <w:jc w:val="both"/>
        <w:rPr>
          <w:noProof/>
        </w:rPr>
      </w:pPr>
      <w:r w:rsidRPr="00B81EDC">
        <w:rPr>
          <w:noProof/>
        </w:rPr>
        <w:t xml:space="preserve">Za ovaj </w:t>
      </w:r>
      <w:r w:rsidR="00321A23" w:rsidRPr="00B81EDC">
        <w:rPr>
          <w:noProof/>
        </w:rPr>
        <w:t>pristup odlučila se i Evropska u</w:t>
      </w:r>
      <w:r w:rsidRPr="00B81EDC">
        <w:rPr>
          <w:noProof/>
        </w:rPr>
        <w:t>nija</w:t>
      </w:r>
      <w:r w:rsidR="00321A23" w:rsidRPr="00B81EDC">
        <w:rPr>
          <w:noProof/>
        </w:rPr>
        <w:t xml:space="preserve"> (EU)</w:t>
      </w:r>
      <w:r w:rsidRPr="00B81EDC">
        <w:rPr>
          <w:noProof/>
        </w:rPr>
        <w:t>, pr</w:t>
      </w:r>
      <w:r w:rsidR="00383727" w:rsidRPr="00B81EDC">
        <w:rPr>
          <w:noProof/>
        </w:rPr>
        <w:t>ij</w:t>
      </w:r>
      <w:r w:rsidRPr="00B81EDC">
        <w:rPr>
          <w:noProof/>
        </w:rPr>
        <w:t xml:space="preserve">e svega imajući u vidu da 56% njenog stanovništva živi u ruralnim sredinama. </w:t>
      </w:r>
      <w:r w:rsidR="00383727" w:rsidRPr="00B81EDC">
        <w:rPr>
          <w:noProof/>
        </w:rPr>
        <w:t>Stoga,</w:t>
      </w:r>
      <w:r w:rsidRPr="00B81EDC">
        <w:rPr>
          <w:noProof/>
        </w:rPr>
        <w:t xml:space="preserve"> u razvojnoj politici </w:t>
      </w:r>
      <w:r w:rsidR="00383727" w:rsidRPr="00B81EDC">
        <w:rPr>
          <w:noProof/>
        </w:rPr>
        <w:t>EU,</w:t>
      </w:r>
      <w:r w:rsidRPr="00B81EDC">
        <w:rPr>
          <w:noProof/>
        </w:rPr>
        <w:t xml:space="preserve"> politika ruralnog razvoja zauzima prioritetno m</w:t>
      </w:r>
      <w:r w:rsidR="00383727" w:rsidRPr="00B81EDC">
        <w:rPr>
          <w:noProof/>
        </w:rPr>
        <w:t>j</w:t>
      </w:r>
      <w:r w:rsidRPr="00B81EDC">
        <w:rPr>
          <w:noProof/>
        </w:rPr>
        <w:t>esto.</w:t>
      </w:r>
    </w:p>
    <w:p w:rsidR="00321A23" w:rsidRPr="00B81EDC" w:rsidRDefault="00321A23" w:rsidP="00097DF9">
      <w:pPr>
        <w:pStyle w:val="Default"/>
        <w:jc w:val="both"/>
        <w:rPr>
          <w:noProof/>
        </w:rPr>
      </w:pPr>
    </w:p>
    <w:p w:rsidR="00097DF9" w:rsidRPr="00B81EDC" w:rsidRDefault="00383727" w:rsidP="00097DF9">
      <w:pPr>
        <w:pStyle w:val="Default"/>
        <w:jc w:val="both"/>
        <w:rPr>
          <w:noProof/>
        </w:rPr>
      </w:pPr>
      <w:r w:rsidRPr="00B81EDC">
        <w:rPr>
          <w:noProof/>
        </w:rPr>
        <w:t>Evropska u</w:t>
      </w:r>
      <w:r w:rsidR="00097DF9" w:rsidRPr="00B81EDC">
        <w:rPr>
          <w:noProof/>
        </w:rPr>
        <w:t>nija se opred</w:t>
      </w:r>
      <w:r w:rsidRPr="00B81EDC">
        <w:rPr>
          <w:noProof/>
        </w:rPr>
        <w:t>ij</w:t>
      </w:r>
      <w:r w:rsidR="00097DF9" w:rsidRPr="00B81EDC">
        <w:rPr>
          <w:noProof/>
        </w:rPr>
        <w:t>elila za sveobuhvatan ruralni razvoj, putem modernizacije poljoprivredne proizvodnje i prerade, kako bi se povećala produktivnost, kvalitet, ekon</w:t>
      </w:r>
      <w:r w:rsidRPr="00B81EDC">
        <w:rPr>
          <w:noProof/>
        </w:rPr>
        <w:t>omičnost, konkurentnost i diverz</w:t>
      </w:r>
      <w:r w:rsidR="00097DF9" w:rsidRPr="00B81EDC">
        <w:rPr>
          <w:noProof/>
        </w:rPr>
        <w:t>ifikacija proizvodnje i proizvoda, razvila organska proizvodnja, afirmisao multifunkcionalni i integralni razvoj ruralnih sredina, poboljšao životni standard stanovništva u ruralnim oblastima, očuvali prirodni resursi i životna sredina.</w:t>
      </w:r>
    </w:p>
    <w:p w:rsidR="00383727" w:rsidRPr="00B81EDC" w:rsidRDefault="00383727" w:rsidP="00097DF9">
      <w:pPr>
        <w:pStyle w:val="Default"/>
        <w:jc w:val="both"/>
        <w:rPr>
          <w:noProof/>
        </w:rPr>
      </w:pPr>
    </w:p>
    <w:p w:rsidR="00097DF9" w:rsidRPr="00B81EDC" w:rsidRDefault="00097DF9" w:rsidP="00097DF9">
      <w:pPr>
        <w:pStyle w:val="Default"/>
        <w:jc w:val="both"/>
        <w:rPr>
          <w:noProof/>
        </w:rPr>
      </w:pPr>
      <w:r w:rsidRPr="00B81EDC">
        <w:rPr>
          <w:noProof/>
        </w:rPr>
        <w:t>Zajednička agroekonomska, agroekološka i ruralna politika, don</w:t>
      </w:r>
      <w:r w:rsidR="00383727" w:rsidRPr="00B81EDC">
        <w:rPr>
          <w:noProof/>
        </w:rPr>
        <w:t>ij</w:t>
      </w:r>
      <w:r w:rsidRPr="00B81EDC">
        <w:rPr>
          <w:noProof/>
        </w:rPr>
        <w:t>ela je značajne pozitivne efekte u stabilnosti proizvodnje i tržišta agrarnih proizvoda, porasta prihoda proizvođača, sigurnosti u snabd</w:t>
      </w:r>
      <w:r w:rsidR="00383727" w:rsidRPr="00B81EDC">
        <w:rPr>
          <w:noProof/>
        </w:rPr>
        <w:t>ij</w:t>
      </w:r>
      <w:r w:rsidRPr="00B81EDC">
        <w:rPr>
          <w:noProof/>
        </w:rPr>
        <w:t>evanju, nezavisnosti od uvoza i povećanja izvoza, svestranog ruralnog razvoja i zaštite životne sredine.</w:t>
      </w:r>
    </w:p>
    <w:p w:rsidR="00383727" w:rsidRPr="00B81EDC" w:rsidRDefault="00383727" w:rsidP="00097DF9">
      <w:pPr>
        <w:pStyle w:val="Default"/>
        <w:jc w:val="both"/>
        <w:rPr>
          <w:noProof/>
        </w:rPr>
      </w:pPr>
    </w:p>
    <w:p w:rsidR="00097DF9" w:rsidRPr="00B81EDC" w:rsidRDefault="00097DF9" w:rsidP="00097DF9">
      <w:pPr>
        <w:pStyle w:val="Default"/>
        <w:jc w:val="both"/>
        <w:rPr>
          <w:noProof/>
        </w:rPr>
      </w:pPr>
      <w:r w:rsidRPr="00B81EDC">
        <w:rPr>
          <w:noProof/>
        </w:rPr>
        <w:t>Evropska politika ruralni razvoj podstiče putem niza m</w:t>
      </w:r>
      <w:r w:rsidR="00383727" w:rsidRPr="00B81EDC">
        <w:rPr>
          <w:noProof/>
        </w:rPr>
        <w:t>j</w:t>
      </w:r>
      <w:r w:rsidRPr="00B81EDC">
        <w:rPr>
          <w:noProof/>
        </w:rPr>
        <w:t>era, koje se odnose na ekonomski, ekološki, kulturološki i sociološki razvoj ruralnih zajednica.</w:t>
      </w:r>
    </w:p>
    <w:p w:rsidR="00097DF9" w:rsidRPr="00B81EDC" w:rsidRDefault="00097DF9" w:rsidP="00097DF9">
      <w:pPr>
        <w:pStyle w:val="Default"/>
        <w:jc w:val="both"/>
        <w:rPr>
          <w:noProof/>
        </w:rPr>
      </w:pPr>
    </w:p>
    <w:p w:rsidR="00097DF9" w:rsidRPr="00B81EDC" w:rsidRDefault="00097DF9" w:rsidP="00097DF9">
      <w:pPr>
        <w:pStyle w:val="Default"/>
        <w:jc w:val="both"/>
        <w:rPr>
          <w:noProof/>
        </w:rPr>
      </w:pPr>
      <w:r w:rsidRPr="00B81EDC">
        <w:rPr>
          <w:noProof/>
        </w:rPr>
        <w:t>U evropskoj praksi</w:t>
      </w:r>
      <w:r w:rsidR="00383727" w:rsidRPr="00B81EDC">
        <w:rPr>
          <w:noProof/>
        </w:rPr>
        <w:t>, osnovni</w:t>
      </w:r>
      <w:r w:rsidRPr="00B81EDC">
        <w:rPr>
          <w:noProof/>
        </w:rPr>
        <w:t xml:space="preserve"> ciljev</w:t>
      </w:r>
      <w:r w:rsidR="00383727" w:rsidRPr="00B81EDC">
        <w:rPr>
          <w:noProof/>
        </w:rPr>
        <w:t>i</w:t>
      </w:r>
      <w:r w:rsidRPr="00B81EDC">
        <w:rPr>
          <w:noProof/>
        </w:rPr>
        <w:t xml:space="preserve"> ruralnog razvoja </w:t>
      </w:r>
      <w:r w:rsidR="00383727" w:rsidRPr="00B81EDC">
        <w:rPr>
          <w:noProof/>
        </w:rPr>
        <w:t>su</w:t>
      </w:r>
      <w:r w:rsidRPr="00B81EDC">
        <w:rPr>
          <w:noProof/>
        </w:rPr>
        <w:t>:</w:t>
      </w:r>
    </w:p>
    <w:p w:rsidR="00097DF9" w:rsidRPr="00B81EDC" w:rsidRDefault="00097DF9" w:rsidP="00097DF9">
      <w:pPr>
        <w:pStyle w:val="Default"/>
        <w:jc w:val="both"/>
        <w:rPr>
          <w:noProof/>
        </w:rPr>
      </w:pPr>
    </w:p>
    <w:p w:rsidR="00383727" w:rsidRPr="00B81EDC" w:rsidRDefault="00383727" w:rsidP="00383727">
      <w:pPr>
        <w:pStyle w:val="Default"/>
        <w:jc w:val="both"/>
        <w:rPr>
          <w:noProof/>
        </w:rPr>
      </w:pPr>
      <w:r w:rsidRPr="00B81EDC">
        <w:rPr>
          <w:noProof/>
        </w:rPr>
        <w:t>-</w:t>
      </w:r>
      <w:r w:rsidR="00097DF9" w:rsidRPr="00B81EDC">
        <w:rPr>
          <w:noProof/>
        </w:rPr>
        <w:tab/>
        <w:t>Izjednačavanje kvaliteta života u</w:t>
      </w:r>
      <w:r w:rsidRPr="00B81EDC">
        <w:rPr>
          <w:noProof/>
        </w:rPr>
        <w:t xml:space="preserve"> ruralnim i urbanim područjima;</w:t>
      </w:r>
    </w:p>
    <w:p w:rsidR="00097DF9" w:rsidRPr="00B81EDC" w:rsidRDefault="00383727" w:rsidP="00383727">
      <w:pPr>
        <w:pStyle w:val="Default"/>
        <w:jc w:val="both"/>
        <w:rPr>
          <w:noProof/>
        </w:rPr>
      </w:pPr>
      <w:r w:rsidRPr="00B81EDC">
        <w:rPr>
          <w:noProof/>
        </w:rPr>
        <w:t>-           Z</w:t>
      </w:r>
      <w:r w:rsidR="00097DF9" w:rsidRPr="00B81EDC">
        <w:rPr>
          <w:noProof/>
        </w:rPr>
        <w:t>adržavanje stanovništva u ruralnim područjima;</w:t>
      </w:r>
    </w:p>
    <w:p w:rsidR="00097DF9" w:rsidRPr="00B81EDC" w:rsidRDefault="00383727" w:rsidP="00097DF9">
      <w:pPr>
        <w:pStyle w:val="Default"/>
        <w:jc w:val="both"/>
        <w:rPr>
          <w:noProof/>
        </w:rPr>
      </w:pPr>
      <w:r w:rsidRPr="00B81EDC">
        <w:rPr>
          <w:noProof/>
        </w:rPr>
        <w:t>-</w:t>
      </w:r>
      <w:r w:rsidR="00097DF9" w:rsidRPr="00B81EDC">
        <w:rPr>
          <w:noProof/>
        </w:rPr>
        <w:tab/>
        <w:t>Stvaranje uslova za povratak stanovništva iz urbanih u ruralne sredine;</w:t>
      </w:r>
    </w:p>
    <w:p w:rsidR="00097DF9" w:rsidRPr="00B81EDC" w:rsidRDefault="00383727" w:rsidP="00097DF9">
      <w:pPr>
        <w:pStyle w:val="Default"/>
        <w:jc w:val="both"/>
        <w:rPr>
          <w:noProof/>
        </w:rPr>
      </w:pPr>
      <w:r w:rsidRPr="00B81EDC">
        <w:rPr>
          <w:noProof/>
        </w:rPr>
        <w:t>-</w:t>
      </w:r>
      <w:r w:rsidR="00097DF9" w:rsidRPr="00B81EDC">
        <w:rPr>
          <w:noProof/>
        </w:rPr>
        <w:tab/>
        <w:t>Povećanje konkurentnosti poljoprivredne proizvodnje u cilju stvaranja većeg dohotka;</w:t>
      </w:r>
    </w:p>
    <w:p w:rsidR="00097DF9" w:rsidRPr="00B81EDC" w:rsidRDefault="00383727" w:rsidP="00097DF9">
      <w:pPr>
        <w:pStyle w:val="Default"/>
        <w:spacing w:line="276" w:lineRule="auto"/>
        <w:jc w:val="both"/>
        <w:rPr>
          <w:noProof/>
        </w:rPr>
      </w:pPr>
      <w:r w:rsidRPr="00B81EDC">
        <w:rPr>
          <w:noProof/>
        </w:rPr>
        <w:lastRenderedPageBreak/>
        <w:t>-</w:t>
      </w:r>
      <w:r w:rsidR="00097DF9" w:rsidRPr="00B81EDC">
        <w:rPr>
          <w:noProof/>
        </w:rPr>
        <w:tab/>
        <w:t>Podrška svim ekonomskim, ekološkim i društvenim aktivnostima lokalnog stanovništa;</w:t>
      </w:r>
    </w:p>
    <w:p w:rsidR="00097DF9" w:rsidRPr="00B81EDC" w:rsidRDefault="00097DF9" w:rsidP="00882D8C">
      <w:pPr>
        <w:pStyle w:val="Default"/>
        <w:spacing w:line="276" w:lineRule="auto"/>
        <w:jc w:val="both"/>
        <w:rPr>
          <w:noProof/>
        </w:rPr>
      </w:pPr>
    </w:p>
    <w:p w:rsidR="001135C4" w:rsidRPr="00B81EDC" w:rsidRDefault="00502EDF" w:rsidP="00882D8C">
      <w:pPr>
        <w:pStyle w:val="Default"/>
        <w:spacing w:line="276" w:lineRule="auto"/>
        <w:jc w:val="both"/>
        <w:rPr>
          <w:noProof/>
        </w:rPr>
      </w:pPr>
      <w:r w:rsidRPr="00B81EDC">
        <w:rPr>
          <w:noProof/>
        </w:rPr>
        <w:t>Prema Zakonu o teritorijalnoj organizaciji CrneGore, („</w:t>
      </w:r>
      <w:r w:rsidR="00734107" w:rsidRPr="00B81EDC">
        <w:rPr>
          <w:noProof/>
        </w:rPr>
        <w:t>Službeni list Crne Gore", br. 54/2011, 26/2012, 27/2013, 62/2013, 12/2014 i 3/2016)</w:t>
      </w:r>
      <w:r w:rsidRPr="00B81EDC">
        <w:rPr>
          <w:noProof/>
        </w:rPr>
        <w:t xml:space="preserve">,teritorija Crne Gore se dijeli na 21 lokalnu samoupravu, Prijestonicu i Glavni grad. </w:t>
      </w:r>
      <w:r w:rsidR="00734107" w:rsidRPr="00B81EDC">
        <w:rPr>
          <w:noProof/>
        </w:rPr>
        <w:t xml:space="preserve">Tuzi su </w:t>
      </w:r>
      <w:r w:rsidR="001135C4" w:rsidRPr="00B81EDC">
        <w:rPr>
          <w:noProof/>
        </w:rPr>
        <w:t>2018. dobili status lokal</w:t>
      </w:r>
      <w:r w:rsidR="00734107" w:rsidRPr="00B81EDC">
        <w:rPr>
          <w:noProof/>
        </w:rPr>
        <w:t xml:space="preserve">ne samouprave, i tako postali 22. lokalna </w:t>
      </w:r>
      <w:r w:rsidR="001135C4" w:rsidRPr="00B81EDC">
        <w:rPr>
          <w:noProof/>
        </w:rPr>
        <w:t xml:space="preserve">samouprava u Crnoj Gori. </w:t>
      </w:r>
    </w:p>
    <w:p w:rsidR="001135C4" w:rsidRPr="00B81EDC" w:rsidRDefault="001135C4" w:rsidP="00882D8C">
      <w:pPr>
        <w:pStyle w:val="Default"/>
        <w:spacing w:line="276" w:lineRule="auto"/>
        <w:jc w:val="both"/>
        <w:rPr>
          <w:noProof/>
        </w:rPr>
      </w:pPr>
    </w:p>
    <w:p w:rsidR="00502EDF" w:rsidRPr="00B81EDC" w:rsidRDefault="00502EDF" w:rsidP="00882D8C">
      <w:pPr>
        <w:pStyle w:val="Default"/>
        <w:spacing w:line="276" w:lineRule="auto"/>
        <w:jc w:val="both"/>
        <w:rPr>
          <w:noProof/>
        </w:rPr>
      </w:pPr>
      <w:r w:rsidRPr="00B81EDC">
        <w:rPr>
          <w:noProof/>
        </w:rPr>
        <w:t>Prema Zavodu za statistiku Crne Gore (MONSTAT) Crna Gora je jedan statistički region na sva tri nivoa NUTSAa (Nomenklatura teritorijalne jedinice za statistiku). Dalja podjela na lokalne administrativne jedi</w:t>
      </w:r>
      <w:r w:rsidR="00630475" w:rsidRPr="00B81EDC">
        <w:rPr>
          <w:noProof/>
        </w:rPr>
        <w:t xml:space="preserve">nice: LAU (Local Administrative </w:t>
      </w:r>
      <w:r w:rsidRPr="00B81EDC">
        <w:rPr>
          <w:noProof/>
        </w:rPr>
        <w:t xml:space="preserve">Unit 1) </w:t>
      </w:r>
      <w:r w:rsidR="00630475" w:rsidRPr="00B81EDC">
        <w:rPr>
          <w:noProof/>
        </w:rPr>
        <w:t>e</w:t>
      </w:r>
      <w:r w:rsidRPr="00B81EDC">
        <w:rPr>
          <w:noProof/>
        </w:rPr>
        <w:t>kvivalentna je crnogorskim opština</w:t>
      </w:r>
      <w:r w:rsidR="001135C4" w:rsidRPr="00B81EDC">
        <w:rPr>
          <w:noProof/>
        </w:rPr>
        <w:t>ma (24</w:t>
      </w:r>
      <w:r w:rsidRPr="00B81EDC">
        <w:rPr>
          <w:noProof/>
        </w:rPr>
        <w:t xml:space="preserve"> ukupno), a LAU2 naseljima, kojih je ukupno 1.307.</w:t>
      </w:r>
    </w:p>
    <w:p w:rsidR="00467550" w:rsidRPr="00B81EDC" w:rsidRDefault="00467550" w:rsidP="00882D8C">
      <w:pPr>
        <w:pStyle w:val="Default"/>
        <w:spacing w:line="276" w:lineRule="auto"/>
        <w:jc w:val="both"/>
        <w:rPr>
          <w:noProof/>
        </w:rPr>
      </w:pPr>
    </w:p>
    <w:p w:rsidR="00467550" w:rsidRPr="00B81EDC" w:rsidRDefault="00467550" w:rsidP="00882D8C">
      <w:pPr>
        <w:pStyle w:val="Default"/>
        <w:spacing w:line="276" w:lineRule="auto"/>
        <w:jc w:val="both"/>
        <w:rPr>
          <w:noProof/>
        </w:rPr>
      </w:pPr>
      <w:r w:rsidRPr="00B81EDC">
        <w:rPr>
          <w:noProof/>
        </w:rPr>
        <w:t>Prema podacima iz Popisa iz 2011. Crna Gora ima 620.029 stanovnika. Gustina naseljenosti iznosi 45 stanovnika po kvadratnom kilometru u prosjeku, što Crnu Goru svrstava u zemlje sa najnižom gustinom naseljenosti u Evropi (sa izuzetkom nordijskih zemalja).</w:t>
      </w:r>
    </w:p>
    <w:p w:rsidR="00BA6C33" w:rsidRPr="00B81EDC" w:rsidRDefault="00BA6C33" w:rsidP="00882D8C">
      <w:pPr>
        <w:pStyle w:val="Default"/>
        <w:spacing w:line="276" w:lineRule="auto"/>
        <w:jc w:val="both"/>
        <w:rPr>
          <w:noProof/>
        </w:rPr>
      </w:pPr>
    </w:p>
    <w:p w:rsidR="00BA6C33" w:rsidRPr="00B81EDC" w:rsidRDefault="00BA6C33" w:rsidP="00882D8C">
      <w:pPr>
        <w:pStyle w:val="Default"/>
        <w:spacing w:line="276" w:lineRule="auto"/>
        <w:jc w:val="both"/>
        <w:rPr>
          <w:noProof/>
        </w:rPr>
      </w:pPr>
      <w:r w:rsidRPr="00B81EDC">
        <w:rPr>
          <w:noProof/>
        </w:rPr>
        <w:t xml:space="preserve">Postoje dva uočljiva trenda u migraciji stanovništva između </w:t>
      </w:r>
      <w:r w:rsidR="00543B3A" w:rsidRPr="00B81EDC">
        <w:rPr>
          <w:noProof/>
        </w:rPr>
        <w:t xml:space="preserve">dva </w:t>
      </w:r>
      <w:r w:rsidRPr="00B81EDC">
        <w:rPr>
          <w:noProof/>
        </w:rPr>
        <w:t>poslednja popisa (2003 i 2011). Prvi je značajna migracija iz Sjevernog regiona u Središnji i Primorski region, a drugi je migracija iz ruralnih u urbana područja.</w:t>
      </w:r>
    </w:p>
    <w:p w:rsidR="00BA6C33" w:rsidRPr="00B81EDC" w:rsidRDefault="00BA6C33" w:rsidP="00882D8C">
      <w:pPr>
        <w:pStyle w:val="Default"/>
        <w:spacing w:line="276" w:lineRule="auto"/>
        <w:jc w:val="both"/>
        <w:rPr>
          <w:noProof/>
        </w:rPr>
      </w:pPr>
    </w:p>
    <w:p w:rsidR="00BA6C33" w:rsidRPr="00B81EDC" w:rsidRDefault="00BA6C33" w:rsidP="00882D8C">
      <w:pPr>
        <w:pStyle w:val="Default"/>
        <w:spacing w:line="276" w:lineRule="auto"/>
        <w:jc w:val="both"/>
        <w:rPr>
          <w:noProof/>
        </w:rPr>
      </w:pPr>
      <w:r w:rsidRPr="00B81EDC">
        <w:rPr>
          <w:noProof/>
        </w:rPr>
        <w:t xml:space="preserve">Crna Gora je zemlja gdje veliki broj stanovništva čini starija populacija, a poslednjih pola vijeka </w:t>
      </w:r>
    </w:p>
    <w:p w:rsidR="00BA6C33" w:rsidRPr="00B81EDC" w:rsidRDefault="00BA6C33" w:rsidP="00882D8C">
      <w:pPr>
        <w:pStyle w:val="Default"/>
        <w:spacing w:line="276" w:lineRule="auto"/>
        <w:jc w:val="both"/>
        <w:rPr>
          <w:noProof/>
        </w:rPr>
      </w:pPr>
      <w:r w:rsidRPr="00B81EDC">
        <w:rPr>
          <w:noProof/>
        </w:rPr>
        <w:t>prirodni priraštaj stanovništva je manji za čak 60%. Broj rođenih u posljednjih pola vijeka opao je za 25%, dok se prosječna starost stanovništva popela na oko 34 godine.</w:t>
      </w:r>
    </w:p>
    <w:p w:rsidR="00BA6C33" w:rsidRPr="00B81EDC" w:rsidRDefault="00BA6C33" w:rsidP="00882D8C">
      <w:pPr>
        <w:pStyle w:val="Default"/>
        <w:spacing w:line="276" w:lineRule="auto"/>
        <w:jc w:val="both"/>
        <w:rPr>
          <w:noProof/>
        </w:rPr>
      </w:pPr>
    </w:p>
    <w:p w:rsidR="00BA6C33" w:rsidRPr="00B81EDC" w:rsidRDefault="00543B3A" w:rsidP="00882D8C">
      <w:pPr>
        <w:pStyle w:val="Default"/>
        <w:spacing w:line="276" w:lineRule="auto"/>
        <w:jc w:val="both"/>
        <w:rPr>
          <w:noProof/>
        </w:rPr>
      </w:pPr>
      <w:r w:rsidRPr="00B81EDC">
        <w:rPr>
          <w:noProof/>
        </w:rPr>
        <w:t>Sve prethodno navedeneocjene</w:t>
      </w:r>
      <w:r w:rsidR="00BA6C33" w:rsidRPr="00B81EDC">
        <w:rPr>
          <w:noProof/>
        </w:rPr>
        <w:t xml:space="preserve"> se mogu vezati i za opštinu </w:t>
      </w:r>
      <w:r w:rsidR="001135C4" w:rsidRPr="00B81EDC">
        <w:rPr>
          <w:noProof/>
        </w:rPr>
        <w:t>Berane</w:t>
      </w:r>
      <w:r w:rsidR="00BA6C33" w:rsidRPr="00B81EDC">
        <w:rPr>
          <w:noProof/>
        </w:rPr>
        <w:t xml:space="preserve">, u kojoj je poslednjih decenija uočljiv trend migracija, kao i uvećanje </w:t>
      </w:r>
      <w:r w:rsidR="00BA6C33" w:rsidRPr="009119AA">
        <w:rPr>
          <w:noProof/>
        </w:rPr>
        <w:t>prosječne starosti stanovništva</w:t>
      </w:r>
      <w:r w:rsidR="00BA6C33" w:rsidRPr="00B81EDC">
        <w:rPr>
          <w:noProof/>
        </w:rPr>
        <w:t>.</w:t>
      </w:r>
    </w:p>
    <w:p w:rsidR="00630475" w:rsidRPr="00B81EDC" w:rsidRDefault="00630475" w:rsidP="00882D8C">
      <w:pPr>
        <w:pStyle w:val="Default"/>
        <w:spacing w:line="276" w:lineRule="auto"/>
        <w:jc w:val="both"/>
        <w:rPr>
          <w:noProof/>
        </w:rPr>
      </w:pPr>
    </w:p>
    <w:p w:rsidR="00630475" w:rsidRPr="00B81EDC" w:rsidRDefault="00630475" w:rsidP="00882D8C">
      <w:pPr>
        <w:pStyle w:val="Default"/>
        <w:spacing w:line="276" w:lineRule="auto"/>
        <w:jc w:val="both"/>
        <w:rPr>
          <w:noProof/>
        </w:rPr>
      </w:pPr>
      <w:r w:rsidRPr="00B81EDC">
        <w:rPr>
          <w:noProof/>
        </w:rPr>
        <w:t xml:space="preserve">Poljoprivreda, zajedno sa turizmom i energetikom, je strateška privredna grana Crne Gore, ali i njenog sjevera, pa i opštine </w:t>
      </w:r>
      <w:r w:rsidR="001135C4" w:rsidRPr="00B81EDC">
        <w:rPr>
          <w:noProof/>
        </w:rPr>
        <w:t>Berane</w:t>
      </w:r>
      <w:r w:rsidRPr="00B81EDC">
        <w:rPr>
          <w:noProof/>
        </w:rPr>
        <w:t>. Ovi sektori su međusobno povezani i predstavljaju značajan potencijal za dalji</w:t>
      </w:r>
      <w:r w:rsidR="00142977" w:rsidRPr="00B81EDC">
        <w:rPr>
          <w:noProof/>
        </w:rPr>
        <w:t xml:space="preserve"> razvoj, naročito ruralnih područja.</w:t>
      </w:r>
    </w:p>
    <w:p w:rsidR="00502EDF" w:rsidRPr="00B81EDC" w:rsidRDefault="00502EDF" w:rsidP="00882D8C">
      <w:pPr>
        <w:pStyle w:val="Default"/>
        <w:spacing w:line="276" w:lineRule="auto"/>
        <w:jc w:val="both"/>
        <w:rPr>
          <w:noProof/>
        </w:rPr>
      </w:pPr>
    </w:p>
    <w:p w:rsidR="00543B3A" w:rsidRDefault="00A443A9" w:rsidP="00882D8C">
      <w:pPr>
        <w:pStyle w:val="Default"/>
        <w:spacing w:line="276" w:lineRule="auto"/>
        <w:jc w:val="both"/>
        <w:rPr>
          <w:noProof/>
        </w:rPr>
      </w:pPr>
      <w:r w:rsidRPr="00B81EDC">
        <w:rPr>
          <w:noProof/>
        </w:rPr>
        <w:t xml:space="preserve">Cjelokupna teritorija Crne Gore mogla bi se smatrati ruralnom, uzimajući u obzir  </w:t>
      </w:r>
      <w:r w:rsidR="00543B3A" w:rsidRPr="00B81EDC">
        <w:rPr>
          <w:noProof/>
        </w:rPr>
        <w:t xml:space="preserve">prethodno navedenu </w:t>
      </w:r>
      <w:r w:rsidRPr="00B81EDC">
        <w:rPr>
          <w:noProof/>
        </w:rPr>
        <w:t xml:space="preserve">metodologiju OECD. </w:t>
      </w:r>
    </w:p>
    <w:p w:rsidR="009119AA" w:rsidRDefault="009119AA" w:rsidP="009119AA">
      <w:pPr>
        <w:pStyle w:val="Default"/>
        <w:spacing w:line="276" w:lineRule="auto"/>
        <w:ind w:left="5664" w:hanging="5664"/>
        <w:jc w:val="both"/>
        <w:rPr>
          <w:noProof/>
        </w:rPr>
      </w:pPr>
      <w:r>
        <w:rPr>
          <w:noProof/>
          <w:lang w:val="en-US"/>
        </w:rPr>
        <w:lastRenderedPageBreak/>
        <w:drawing>
          <wp:inline distT="0" distB="0" distL="0" distR="0">
            <wp:extent cx="3427095" cy="2270450"/>
            <wp:effectExtent l="0" t="0" r="1905" b="0"/>
            <wp:docPr id="8" name="Picture 8" descr="Rezultat slika za berane ruralno podruÄ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berane ruralno podruÄj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7033" cy="2283659"/>
                    </a:xfrm>
                    <a:prstGeom prst="rect">
                      <a:avLst/>
                    </a:prstGeom>
                    <a:noFill/>
                    <a:ln>
                      <a:noFill/>
                    </a:ln>
                  </pic:spPr>
                </pic:pic>
              </a:graphicData>
            </a:graphic>
          </wp:inline>
        </w:drawing>
      </w:r>
      <w:r>
        <w:rPr>
          <w:noProof/>
        </w:rPr>
        <w:tab/>
      </w:r>
      <w:r w:rsidRPr="009119AA">
        <w:rPr>
          <w:i/>
          <w:noProof/>
        </w:rPr>
        <w:t>Slika br. 1 Ruralno područje Berana</w:t>
      </w:r>
    </w:p>
    <w:p w:rsidR="00A443A9" w:rsidRPr="00B81EDC" w:rsidRDefault="00A443A9" w:rsidP="00882D8C">
      <w:pPr>
        <w:pStyle w:val="Default"/>
        <w:spacing w:line="276" w:lineRule="auto"/>
        <w:jc w:val="both"/>
        <w:rPr>
          <w:noProof/>
        </w:rPr>
      </w:pPr>
      <w:r w:rsidRPr="00B81EDC">
        <w:rPr>
          <w:noProof/>
        </w:rPr>
        <w:t xml:space="preserve">Prema podacima Popisa poljoprivrede na 48.824 porodična poljoprivredna gazdinstva je radno angažovano 98.341 lice. Kako poljoprivreda predstavlja najznačajni izvor prihoda Sjevernog regiona, njen dalji razvoj se direktno veže za sveobuhvatni  razvoj  čitavog ovog regiona. </w:t>
      </w:r>
    </w:p>
    <w:p w:rsidR="001357D6" w:rsidRPr="00B81EDC" w:rsidRDefault="001357D6" w:rsidP="00882D8C">
      <w:pPr>
        <w:pStyle w:val="Default"/>
        <w:spacing w:line="276" w:lineRule="auto"/>
        <w:jc w:val="center"/>
        <w:rPr>
          <w:noProof/>
        </w:rPr>
      </w:pPr>
    </w:p>
    <w:p w:rsidR="00067FB2" w:rsidRPr="00B81EDC" w:rsidRDefault="00A443A9" w:rsidP="00882D8C">
      <w:pPr>
        <w:pStyle w:val="Default"/>
        <w:spacing w:line="276" w:lineRule="auto"/>
        <w:jc w:val="both"/>
        <w:rPr>
          <w:noProof/>
        </w:rPr>
      </w:pPr>
      <w:r w:rsidRPr="00B81EDC">
        <w:rPr>
          <w:noProof/>
        </w:rPr>
        <w:t xml:space="preserve">Struktura poljoprivrednog zemljišta </w:t>
      </w:r>
      <w:r w:rsidR="00543B3A" w:rsidRPr="00B81EDC">
        <w:rPr>
          <w:noProof/>
        </w:rPr>
        <w:t xml:space="preserve">u Crnoj Gori je </w:t>
      </w:r>
      <w:r w:rsidRPr="00B81EDC">
        <w:rPr>
          <w:noProof/>
        </w:rPr>
        <w:t xml:space="preserve">sa aspekta veličine gazdinstava nepovoljna, jer dominiraju mala porodična gazdinstva, koja uglavnom proizvode za sopstvene potrebe. Zemljište koje se koristi je  isparcelisano, što dodatno negativno utiče na potpunu iskorišćenost. Većina gazdinstava posjeduje do 2 ha zemljišta (takvih je 72%),  pa je njihovo tržišno učešće ograničeno. </w:t>
      </w:r>
    </w:p>
    <w:p w:rsidR="00067FB2" w:rsidRPr="00B81EDC" w:rsidRDefault="00067FB2" w:rsidP="00882D8C">
      <w:pPr>
        <w:pStyle w:val="Default"/>
        <w:spacing w:line="276" w:lineRule="auto"/>
        <w:jc w:val="both"/>
        <w:rPr>
          <w:noProof/>
        </w:rPr>
      </w:pPr>
    </w:p>
    <w:p w:rsidR="00A443A9" w:rsidRPr="00B81EDC" w:rsidRDefault="00A443A9" w:rsidP="00882D8C">
      <w:pPr>
        <w:pStyle w:val="Default"/>
        <w:spacing w:line="276" w:lineRule="auto"/>
        <w:jc w:val="both"/>
        <w:rPr>
          <w:noProof/>
        </w:rPr>
      </w:pPr>
      <w:r w:rsidRPr="00B81EDC">
        <w:rPr>
          <w:noProof/>
        </w:rPr>
        <w:t xml:space="preserve">Analizirajući strukturne nedostatke </w:t>
      </w:r>
      <w:r w:rsidR="008017F1" w:rsidRPr="00B81EDC">
        <w:rPr>
          <w:noProof/>
        </w:rPr>
        <w:t xml:space="preserve">gazdinstava </w:t>
      </w:r>
      <w:r w:rsidRPr="00B81EDC">
        <w:rPr>
          <w:noProof/>
        </w:rPr>
        <w:t xml:space="preserve">uočavamo nekoliko značajnih pokazatelja kao što su: </w:t>
      </w:r>
      <w:r w:rsidRPr="00B81EDC">
        <w:rPr>
          <w:i/>
          <w:noProof/>
        </w:rPr>
        <w:t>udaljenost i razuđenost sela, depopulacija sela, značajne površine neiskorišćenog poljoprivrednog zemljišta kako u privatnom, tako i u državnom vlasništvu, nizak nivo međusobnog povezivanja kroz udruženja i kooperative, nedovoljna iskorišćenost raspoloživih sredstava mjera ruralnog razvoja i mogućnosti kreditiranja</w:t>
      </w:r>
      <w:r w:rsidRPr="00B81EDC">
        <w:rPr>
          <w:noProof/>
        </w:rPr>
        <w:t>.</w:t>
      </w:r>
    </w:p>
    <w:p w:rsidR="00A443A9" w:rsidRPr="00B81EDC" w:rsidRDefault="00A443A9" w:rsidP="00882D8C">
      <w:pPr>
        <w:pStyle w:val="Default"/>
        <w:spacing w:line="276" w:lineRule="auto"/>
        <w:jc w:val="both"/>
        <w:rPr>
          <w:noProof/>
        </w:rPr>
      </w:pPr>
    </w:p>
    <w:p w:rsidR="00A443A9" w:rsidRPr="00B81EDC" w:rsidRDefault="00A443A9" w:rsidP="00882D8C">
      <w:pPr>
        <w:pStyle w:val="Default"/>
        <w:spacing w:line="276" w:lineRule="auto"/>
        <w:jc w:val="both"/>
        <w:rPr>
          <w:noProof/>
        </w:rPr>
      </w:pPr>
      <w:r w:rsidRPr="00B81EDC">
        <w:rPr>
          <w:noProof/>
        </w:rPr>
        <w:t>Za dalji</w:t>
      </w:r>
      <w:r w:rsidR="00B92EAA" w:rsidRPr="00B81EDC">
        <w:rPr>
          <w:noProof/>
        </w:rPr>
        <w:t xml:space="preserve"> razvoj poljoprivrede Crne Gore i njenih opština, a samim tim i opšt</w:t>
      </w:r>
      <w:r w:rsidR="00142977" w:rsidRPr="00B81EDC">
        <w:rPr>
          <w:noProof/>
        </w:rPr>
        <w:t>i</w:t>
      </w:r>
      <w:r w:rsidR="00B92EAA" w:rsidRPr="00B81EDC">
        <w:rPr>
          <w:noProof/>
        </w:rPr>
        <w:t xml:space="preserve">ne </w:t>
      </w:r>
      <w:r w:rsidR="007A3AA7" w:rsidRPr="00B81EDC">
        <w:rPr>
          <w:noProof/>
        </w:rPr>
        <w:t>Berane</w:t>
      </w:r>
      <w:r w:rsidR="00B92EAA" w:rsidRPr="00B81EDC">
        <w:rPr>
          <w:noProof/>
        </w:rPr>
        <w:t xml:space="preserve">, </w:t>
      </w:r>
      <w:r w:rsidRPr="00B81EDC">
        <w:rPr>
          <w:noProof/>
        </w:rPr>
        <w:t xml:space="preserve"> neophodno je analizirati postojeću situaciju i sagledati sve mogućnosti koje stoje na raspolaganju polj</w:t>
      </w:r>
      <w:r w:rsidR="00ED7766">
        <w:rPr>
          <w:noProof/>
        </w:rPr>
        <w:t>o</w:t>
      </w:r>
      <w:r w:rsidRPr="00B81EDC">
        <w:rPr>
          <w:noProof/>
        </w:rPr>
        <w:t xml:space="preserve">privrednim proizvođačima, kako kroz mjere Agrobudžeta, </w:t>
      </w:r>
      <w:r w:rsidR="00ED7766">
        <w:rPr>
          <w:noProof/>
        </w:rPr>
        <w:t xml:space="preserve">državnog i lokalnog, </w:t>
      </w:r>
      <w:r w:rsidRPr="00B81EDC">
        <w:rPr>
          <w:noProof/>
        </w:rPr>
        <w:t xml:space="preserve">tako i kroz sredstva iz Investiciono razvojnog </w:t>
      </w:r>
      <w:r w:rsidR="00067FB2" w:rsidRPr="00B81EDC">
        <w:rPr>
          <w:noProof/>
        </w:rPr>
        <w:t xml:space="preserve">fonda (IRF), </w:t>
      </w:r>
      <w:r w:rsidR="008017F1" w:rsidRPr="00B81EDC">
        <w:rPr>
          <w:noProof/>
        </w:rPr>
        <w:t xml:space="preserve">IPA fondova </w:t>
      </w:r>
      <w:r w:rsidR="00067FB2" w:rsidRPr="00B81EDC">
        <w:rPr>
          <w:noProof/>
        </w:rPr>
        <w:t>EU i drugih međunarodnih fondova.</w:t>
      </w:r>
    </w:p>
    <w:p w:rsidR="00A443A9" w:rsidRPr="00B81EDC" w:rsidRDefault="00A443A9" w:rsidP="00882D8C">
      <w:pPr>
        <w:pStyle w:val="Default"/>
        <w:spacing w:line="276" w:lineRule="auto"/>
        <w:jc w:val="both"/>
        <w:rPr>
          <w:noProof/>
        </w:rPr>
      </w:pPr>
    </w:p>
    <w:p w:rsidR="00A443A9" w:rsidRPr="00B81EDC" w:rsidRDefault="00CF7ED2" w:rsidP="00882D8C">
      <w:pPr>
        <w:pStyle w:val="Default"/>
        <w:spacing w:line="276" w:lineRule="auto"/>
        <w:jc w:val="both"/>
        <w:rPr>
          <w:noProof/>
        </w:rPr>
      </w:pPr>
      <w:r w:rsidRPr="00B81EDC">
        <w:rPr>
          <w:noProof/>
        </w:rPr>
        <w:t>Međuti</w:t>
      </w:r>
      <w:r w:rsidR="00B92EAA" w:rsidRPr="00B81EDC">
        <w:rPr>
          <w:noProof/>
        </w:rPr>
        <w:t>m</w:t>
      </w:r>
      <w:r w:rsidRPr="00B81EDC">
        <w:rPr>
          <w:noProof/>
        </w:rPr>
        <w:t xml:space="preserve">, </w:t>
      </w:r>
      <w:r w:rsidR="00142977" w:rsidRPr="00B81EDC">
        <w:rPr>
          <w:noProof/>
        </w:rPr>
        <w:t xml:space="preserve">i pored brojnih problema, </w:t>
      </w:r>
      <w:r w:rsidRPr="00B81EDC">
        <w:rPr>
          <w:noProof/>
        </w:rPr>
        <w:t>mora se zaključiti da p</w:t>
      </w:r>
      <w:r w:rsidR="00A443A9" w:rsidRPr="00B81EDC">
        <w:rPr>
          <w:noProof/>
        </w:rPr>
        <w:t>ostoji potencijal za bolje  korišćenje raspoloživog zemljišta, kako u biljnoj, tako i u stočarskoj proizvodnji.</w:t>
      </w:r>
    </w:p>
    <w:p w:rsidR="00A443A9" w:rsidRPr="00B81EDC" w:rsidRDefault="00A443A9" w:rsidP="00882D8C">
      <w:pPr>
        <w:pStyle w:val="Default"/>
        <w:spacing w:line="276" w:lineRule="auto"/>
        <w:jc w:val="both"/>
        <w:rPr>
          <w:noProof/>
        </w:rPr>
      </w:pPr>
    </w:p>
    <w:p w:rsidR="00A443A9" w:rsidRPr="00B81EDC" w:rsidRDefault="00A443A9" w:rsidP="00882D8C">
      <w:pPr>
        <w:pStyle w:val="Default"/>
        <w:spacing w:line="276" w:lineRule="auto"/>
        <w:jc w:val="both"/>
        <w:rPr>
          <w:noProof/>
        </w:rPr>
      </w:pPr>
      <w:r w:rsidRPr="00B81EDC">
        <w:rPr>
          <w:noProof/>
        </w:rPr>
        <w:t xml:space="preserve">Sve prethodno navedeno </w:t>
      </w:r>
      <w:r w:rsidR="00CF7ED2" w:rsidRPr="00B81EDC">
        <w:rPr>
          <w:noProof/>
        </w:rPr>
        <w:t xml:space="preserve">za nacionalni nivo, odnosno Sjeverni region, </w:t>
      </w:r>
      <w:r w:rsidRPr="00B81EDC">
        <w:rPr>
          <w:noProof/>
        </w:rPr>
        <w:t xml:space="preserve">se može prenijeti i na nivo opštine </w:t>
      </w:r>
      <w:r w:rsidR="007A3AA7" w:rsidRPr="00B81EDC">
        <w:rPr>
          <w:noProof/>
        </w:rPr>
        <w:t>Berane</w:t>
      </w:r>
      <w:r w:rsidRPr="00B81EDC">
        <w:rPr>
          <w:noProof/>
        </w:rPr>
        <w:t xml:space="preserve">, i zaključiti da rješavanjem pomenutih problema, ista može očekivati napredak u sektoru poljoprivredne proizvodnje, </w:t>
      </w:r>
      <w:r w:rsidR="00142977" w:rsidRPr="00B81EDC">
        <w:rPr>
          <w:noProof/>
        </w:rPr>
        <w:t>ali</w:t>
      </w:r>
      <w:r w:rsidR="00543B3A" w:rsidRPr="00B81EDC">
        <w:rPr>
          <w:noProof/>
        </w:rPr>
        <w:t>uz preduslov ulaganja u ruralna područja (infrastruktura, obrazovanje, socijalna politika, kultura ...)</w:t>
      </w:r>
      <w:r w:rsidRPr="00B81EDC">
        <w:rPr>
          <w:noProof/>
        </w:rPr>
        <w:t>.</w:t>
      </w:r>
    </w:p>
    <w:p w:rsidR="00A443A9" w:rsidRPr="00B81EDC" w:rsidRDefault="00A443A9" w:rsidP="00882D8C">
      <w:pPr>
        <w:pStyle w:val="Default"/>
        <w:spacing w:line="276" w:lineRule="auto"/>
        <w:rPr>
          <w:noProof/>
        </w:rPr>
      </w:pPr>
    </w:p>
    <w:p w:rsidR="00BF2035" w:rsidRDefault="00BF2035" w:rsidP="00882D8C">
      <w:pPr>
        <w:rPr>
          <w:rFonts w:ascii="Times New Roman" w:hAnsi="Times New Roman" w:cs="Times New Roman"/>
          <w:b/>
          <w:i/>
          <w:noProof/>
          <w:color w:val="000000"/>
          <w:sz w:val="24"/>
          <w:szCs w:val="24"/>
        </w:rPr>
      </w:pPr>
    </w:p>
    <w:p w:rsidR="00882D8C" w:rsidRPr="00B81EDC" w:rsidRDefault="007A3AA7" w:rsidP="00882D8C">
      <w:pPr>
        <w:rPr>
          <w:rFonts w:ascii="Times New Roman" w:hAnsi="Times New Roman" w:cs="Times New Roman"/>
          <w:noProof/>
          <w:sz w:val="24"/>
          <w:szCs w:val="24"/>
          <w:u w:val="single"/>
        </w:rPr>
      </w:pPr>
      <w:r w:rsidRPr="00B81EDC">
        <w:rPr>
          <w:rFonts w:ascii="Times New Roman" w:hAnsi="Times New Roman" w:cs="Times New Roman"/>
          <w:b/>
          <w:i/>
          <w:noProof/>
          <w:color w:val="000000"/>
          <w:sz w:val="24"/>
          <w:szCs w:val="24"/>
        </w:rPr>
        <w:t>Normativni okvir za izradu i usvajanje Strateškog plana</w:t>
      </w:r>
    </w:p>
    <w:p w:rsidR="00B92EAA" w:rsidRPr="00B81EDC" w:rsidRDefault="00B92EAA" w:rsidP="00882D8C">
      <w:pPr>
        <w:rPr>
          <w:rFonts w:ascii="Times New Roman" w:hAnsi="Times New Roman" w:cs="Times New Roman"/>
          <w:noProof/>
          <w:sz w:val="24"/>
          <w:szCs w:val="24"/>
        </w:rPr>
      </w:pPr>
      <w:r w:rsidRPr="00B81EDC">
        <w:rPr>
          <w:rFonts w:ascii="Times New Roman" w:hAnsi="Times New Roman" w:cs="Times New Roman"/>
          <w:noProof/>
          <w:sz w:val="24"/>
          <w:szCs w:val="24"/>
          <w:u w:val="single"/>
        </w:rPr>
        <w:t xml:space="preserve">Zakonodavni okvir </w:t>
      </w:r>
      <w:r w:rsidRPr="00B81EDC">
        <w:rPr>
          <w:rFonts w:ascii="Times New Roman" w:hAnsi="Times New Roman" w:cs="Times New Roman"/>
          <w:noProof/>
          <w:sz w:val="24"/>
          <w:szCs w:val="24"/>
        </w:rPr>
        <w:t>za izradu Strateškog plana je sadržan u:</w:t>
      </w:r>
    </w:p>
    <w:p w:rsidR="00B92EAA" w:rsidRPr="00B81EDC" w:rsidRDefault="00B92EAA" w:rsidP="00882D8C">
      <w:pPr>
        <w:jc w:val="both"/>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Zakonu o poljoprivredi i ruralnom razvoju („Službeni list CG“, br. 56/2009, 18/2011 - dr. zakon, 40/2011 - dr. zakon, 34/2014, 1/2015, 30/2017 i 51/2017 - dr. zakon)</w:t>
      </w:r>
    </w:p>
    <w:p w:rsidR="00B92EAA" w:rsidRPr="00B81EDC" w:rsidRDefault="00B92EAA" w:rsidP="00882D8C">
      <w:pPr>
        <w:jc w:val="both"/>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Zakonu o turizmu („Službeni list CG“, broj 61/10)</w:t>
      </w:r>
    </w:p>
    <w:p w:rsidR="00B92EAA" w:rsidRPr="00B81EDC" w:rsidRDefault="00B92EAA" w:rsidP="00882D8C">
      <w:pPr>
        <w:jc w:val="both"/>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Zakonu o šumama („Službeni list CG“, broj 74/10)</w:t>
      </w:r>
    </w:p>
    <w:p w:rsidR="00B92EAA" w:rsidRPr="00B81EDC" w:rsidRDefault="00B92EAA" w:rsidP="00882D8C">
      <w:pPr>
        <w:jc w:val="both"/>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Zakonu o poljoprivrednom zemljištu („Službeni list RCG“, broj 15/92, 59/92, 27/94, 32/11)</w:t>
      </w:r>
    </w:p>
    <w:p w:rsidR="00B92EAA" w:rsidRPr="00B81EDC" w:rsidRDefault="00B92EAA" w:rsidP="00882D8C">
      <w:pPr>
        <w:jc w:val="both"/>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Zakonu o oznakama porijekla, geografskim oznakama i oznakama garantovano tradicionalnih specijaliteta poljoprivrednih i prehrambenih proizvoda(„Službeni list CG“, broj 18/2011)</w:t>
      </w:r>
    </w:p>
    <w:p w:rsidR="00B92EAA" w:rsidRPr="00B81EDC" w:rsidRDefault="00B92EAA" w:rsidP="00882D8C">
      <w:pPr>
        <w:jc w:val="both"/>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Zakonu o veterinarstvu („Službeni list CG“, broj 30/12)</w:t>
      </w:r>
    </w:p>
    <w:p w:rsidR="00B92EAA" w:rsidRPr="00B81EDC" w:rsidRDefault="00B92EAA" w:rsidP="00882D8C">
      <w:pPr>
        <w:jc w:val="both"/>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Zakonu o stočarstvu („Službeni list CG , broj 72/10)</w:t>
      </w:r>
    </w:p>
    <w:p w:rsidR="00CF7ED2" w:rsidRPr="00B81EDC" w:rsidRDefault="00CF7ED2" w:rsidP="00882D8C">
      <w:pPr>
        <w:rPr>
          <w:rFonts w:ascii="Times New Roman" w:hAnsi="Times New Roman" w:cs="Times New Roman"/>
          <w:noProof/>
          <w:sz w:val="24"/>
          <w:szCs w:val="24"/>
        </w:rPr>
      </w:pPr>
      <w:r w:rsidRPr="00B81EDC">
        <w:rPr>
          <w:rFonts w:ascii="Times New Roman" w:hAnsi="Times New Roman" w:cs="Times New Roman"/>
          <w:noProof/>
          <w:sz w:val="24"/>
          <w:szCs w:val="24"/>
        </w:rPr>
        <w:t xml:space="preserve">Strateški plan je urađen u skladu sa sljedećim </w:t>
      </w:r>
      <w:r w:rsidRPr="00B81EDC">
        <w:rPr>
          <w:rFonts w:ascii="Times New Roman" w:hAnsi="Times New Roman" w:cs="Times New Roman"/>
          <w:noProof/>
          <w:sz w:val="24"/>
          <w:szCs w:val="24"/>
          <w:u w:val="single"/>
        </w:rPr>
        <w:t>strateškim dokumentima i planovima razvoja</w:t>
      </w:r>
      <w:r w:rsidRPr="00B81EDC">
        <w:rPr>
          <w:rFonts w:ascii="Times New Roman" w:hAnsi="Times New Roman" w:cs="Times New Roman"/>
          <w:noProof/>
          <w:sz w:val="24"/>
          <w:szCs w:val="24"/>
        </w:rPr>
        <w:t>:</w:t>
      </w:r>
    </w:p>
    <w:p w:rsidR="00CF7ED2" w:rsidRPr="00B81EDC" w:rsidRDefault="00CF7ED2"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Strategija razvoja poljoprivrede i ruralnog područja Crne Gore 2015-2020</w:t>
      </w:r>
    </w:p>
    <w:p w:rsidR="00CF7ED2" w:rsidRPr="00B81EDC" w:rsidRDefault="00CF7ED2"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Strategija regionalnog razvoja Crne Gore 2014-2020</w:t>
      </w:r>
    </w:p>
    <w:p w:rsidR="007A3AA7" w:rsidRPr="00B81EDC" w:rsidRDefault="007A3AA7" w:rsidP="007A3AA7">
      <w:pPr>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 xml:space="preserve">Zajednička poljoprivredna politika (ZPP) u EU, </w:t>
      </w:r>
    </w:p>
    <w:p w:rsidR="00CF7ED2" w:rsidRPr="00B81EDC" w:rsidRDefault="00CF7ED2"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Programa razvoja poljoprivrede i ruralnog područja Crne Gore u okviru IPA II 2014-2020</w:t>
      </w:r>
    </w:p>
    <w:p w:rsidR="00CF7ED2" w:rsidRPr="00B81EDC" w:rsidRDefault="00CF7ED2"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 xml:space="preserve">- </w:t>
      </w:r>
      <w:r w:rsidRPr="00B81EDC">
        <w:rPr>
          <w:rFonts w:ascii="Times New Roman" w:hAnsi="Times New Roman" w:cs="Times New Roman"/>
          <w:i/>
          <w:noProof/>
          <w:sz w:val="24"/>
          <w:szCs w:val="24"/>
        </w:rPr>
        <w:tab/>
        <w:t>Strategija razvoja turizma Crne Gore do 2020,</w:t>
      </w:r>
    </w:p>
    <w:p w:rsidR="00CF7ED2" w:rsidRPr="00B81EDC" w:rsidRDefault="00CF7ED2"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Nacionalna šumarska politika Crne Gore,</w:t>
      </w:r>
    </w:p>
    <w:p w:rsidR="007A3AA7" w:rsidRPr="00B81EDC" w:rsidRDefault="00CF7ED2" w:rsidP="007A3AA7">
      <w:pPr>
        <w:rPr>
          <w:rFonts w:ascii="Times New Roman" w:hAnsi="Times New Roman" w:cs="Times New Roman"/>
          <w:i/>
          <w:noProof/>
          <w:sz w:val="24"/>
          <w:szCs w:val="24"/>
        </w:rPr>
      </w:pPr>
      <w:r w:rsidRPr="00B81EDC">
        <w:rPr>
          <w:rFonts w:ascii="Times New Roman" w:hAnsi="Times New Roman" w:cs="Times New Roman"/>
          <w:i/>
          <w:noProof/>
          <w:sz w:val="24"/>
          <w:szCs w:val="24"/>
        </w:rPr>
        <w:t>-</w:t>
      </w:r>
      <w:r w:rsidRPr="00B81EDC">
        <w:rPr>
          <w:rFonts w:ascii="Times New Roman" w:hAnsi="Times New Roman" w:cs="Times New Roman"/>
          <w:i/>
          <w:noProof/>
          <w:sz w:val="24"/>
          <w:szCs w:val="24"/>
        </w:rPr>
        <w:tab/>
        <w:t xml:space="preserve">Strateški plan razvoja opštine </w:t>
      </w:r>
      <w:r w:rsidR="007A3AA7" w:rsidRPr="00B81EDC">
        <w:rPr>
          <w:rFonts w:ascii="Times New Roman" w:hAnsi="Times New Roman" w:cs="Times New Roman"/>
          <w:i/>
          <w:noProof/>
          <w:sz w:val="24"/>
          <w:szCs w:val="24"/>
        </w:rPr>
        <w:t>Berane</w:t>
      </w:r>
      <w:r w:rsidRPr="00B81EDC">
        <w:rPr>
          <w:rFonts w:ascii="Times New Roman" w:hAnsi="Times New Roman" w:cs="Times New Roman"/>
          <w:i/>
          <w:noProof/>
          <w:sz w:val="24"/>
          <w:szCs w:val="24"/>
        </w:rPr>
        <w:t xml:space="preserve"> 201</w:t>
      </w:r>
      <w:r w:rsidR="007A3AA7" w:rsidRPr="00B81EDC">
        <w:rPr>
          <w:rFonts w:ascii="Times New Roman" w:hAnsi="Times New Roman" w:cs="Times New Roman"/>
          <w:i/>
          <w:noProof/>
          <w:sz w:val="24"/>
          <w:szCs w:val="24"/>
        </w:rPr>
        <w:t>9-2023</w:t>
      </w:r>
    </w:p>
    <w:p w:rsidR="007A3AA7" w:rsidRPr="00B81EDC" w:rsidRDefault="007A3AA7" w:rsidP="007A3AA7">
      <w:pPr>
        <w:rPr>
          <w:rFonts w:ascii="Times New Roman" w:hAnsi="Times New Roman" w:cs="Times New Roman"/>
          <w:i/>
          <w:noProof/>
          <w:sz w:val="24"/>
          <w:szCs w:val="24"/>
        </w:rPr>
      </w:pPr>
    </w:p>
    <w:p w:rsidR="00CF7ED2" w:rsidRPr="00B81EDC" w:rsidRDefault="00CF7ED2" w:rsidP="007A3AA7">
      <w:pPr>
        <w:rPr>
          <w:rFonts w:ascii="Times New Roman" w:hAnsi="Times New Roman" w:cs="Times New Roman"/>
          <w:b/>
          <w:i/>
          <w:noProof/>
          <w:sz w:val="24"/>
          <w:szCs w:val="24"/>
        </w:rPr>
      </w:pPr>
      <w:r w:rsidRPr="00B81EDC">
        <w:rPr>
          <w:rFonts w:ascii="Times New Roman" w:hAnsi="Times New Roman" w:cs="Times New Roman"/>
          <w:b/>
          <w:i/>
          <w:noProof/>
          <w:sz w:val="24"/>
          <w:szCs w:val="24"/>
        </w:rPr>
        <w:t xml:space="preserve">Metodologija izrade Strateškog plana </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noProof/>
          <w:sz w:val="24"/>
          <w:szCs w:val="24"/>
        </w:rPr>
        <w:t>U okviru aktuelnih m</w:t>
      </w:r>
      <w:r w:rsidR="009538EC" w:rsidRPr="00B81EDC">
        <w:rPr>
          <w:rFonts w:ascii="Times New Roman" w:hAnsi="Times New Roman" w:cs="Times New Roman"/>
          <w:noProof/>
          <w:sz w:val="24"/>
          <w:szCs w:val="24"/>
        </w:rPr>
        <w:t>j</w:t>
      </w:r>
      <w:r w:rsidRPr="00B81EDC">
        <w:rPr>
          <w:rFonts w:ascii="Times New Roman" w:hAnsi="Times New Roman" w:cs="Times New Roman"/>
          <w:noProof/>
          <w:sz w:val="24"/>
          <w:szCs w:val="24"/>
        </w:rPr>
        <w:t>era podrške ruralnom razvoju Evropska Unija naglasak stavlja na LEADER program, u okviru koga se realizuju projekti zasnovani na uzajamnom prepoznavanju i zastupanju interesa i ciljeva lokalnih aktera ruralnog razvoja</w:t>
      </w:r>
      <w:r w:rsidR="009538EC" w:rsidRPr="00B81EDC">
        <w:rPr>
          <w:rFonts w:ascii="Times New Roman" w:hAnsi="Times New Roman" w:cs="Times New Roman"/>
          <w:noProof/>
          <w:sz w:val="24"/>
          <w:szCs w:val="24"/>
        </w:rPr>
        <w:t>,</w:t>
      </w:r>
      <w:r w:rsidRPr="00B81EDC">
        <w:rPr>
          <w:rFonts w:ascii="Times New Roman" w:hAnsi="Times New Roman" w:cs="Times New Roman"/>
          <w:noProof/>
          <w:sz w:val="24"/>
          <w:szCs w:val="24"/>
        </w:rPr>
        <w:t xml:space="preserve"> bilo da dolaze iz javnog, privatnog ili civilnog sektora.</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noProof/>
          <w:sz w:val="24"/>
          <w:szCs w:val="24"/>
        </w:rPr>
        <w:t>LEADER Program j</w:t>
      </w:r>
      <w:r w:rsidR="009538EC" w:rsidRPr="00B81EDC">
        <w:rPr>
          <w:rFonts w:ascii="Times New Roman" w:hAnsi="Times New Roman" w:cs="Times New Roman"/>
          <w:noProof/>
          <w:sz w:val="24"/>
          <w:szCs w:val="24"/>
        </w:rPr>
        <w:t>e svojevrstan pristup koji omogu</w:t>
      </w:r>
      <w:r w:rsidRPr="00B81EDC">
        <w:rPr>
          <w:rFonts w:ascii="Times New Roman" w:hAnsi="Times New Roman" w:cs="Times New Roman"/>
          <w:noProof/>
          <w:sz w:val="24"/>
          <w:szCs w:val="24"/>
        </w:rPr>
        <w:t xml:space="preserve">ćava participaciju lokalnog stanovništva nastanjenog u ruralnim sredinama u dizajniranju i implementaciji razvojnih planova skrojenih </w:t>
      </w:r>
      <w:r w:rsidRPr="00B81EDC">
        <w:rPr>
          <w:rFonts w:ascii="Times New Roman" w:hAnsi="Times New Roman" w:cs="Times New Roman"/>
          <w:noProof/>
          <w:sz w:val="24"/>
          <w:szCs w:val="24"/>
        </w:rPr>
        <w:lastRenderedPageBreak/>
        <w:t>po meri lokalnih potreba. Drugim r</w:t>
      </w:r>
      <w:r w:rsidR="009538EC" w:rsidRPr="00B81EDC">
        <w:rPr>
          <w:rFonts w:ascii="Times New Roman" w:hAnsi="Times New Roman" w:cs="Times New Roman"/>
          <w:noProof/>
          <w:sz w:val="24"/>
          <w:szCs w:val="24"/>
        </w:rPr>
        <w:t>ij</w:t>
      </w:r>
      <w:r w:rsidRPr="00B81EDC">
        <w:rPr>
          <w:rFonts w:ascii="Times New Roman" w:hAnsi="Times New Roman" w:cs="Times New Roman"/>
          <w:noProof/>
          <w:sz w:val="24"/>
          <w:szCs w:val="24"/>
        </w:rPr>
        <w:t>ečima</w:t>
      </w:r>
      <w:r w:rsidR="009538EC" w:rsidRPr="00B81EDC">
        <w:rPr>
          <w:rFonts w:ascii="Times New Roman" w:hAnsi="Times New Roman" w:cs="Times New Roman"/>
          <w:noProof/>
          <w:sz w:val="24"/>
          <w:szCs w:val="24"/>
        </w:rPr>
        <w:t>,</w:t>
      </w:r>
      <w:r w:rsidRPr="00B81EDC">
        <w:rPr>
          <w:rFonts w:ascii="Times New Roman" w:hAnsi="Times New Roman" w:cs="Times New Roman"/>
          <w:noProof/>
          <w:sz w:val="24"/>
          <w:szCs w:val="24"/>
        </w:rPr>
        <w:t xml:space="preserve"> ovaj pristup podrazum</w:t>
      </w:r>
      <w:r w:rsidR="009538EC" w:rsidRPr="00B81EDC">
        <w:rPr>
          <w:rFonts w:ascii="Times New Roman" w:hAnsi="Times New Roman" w:cs="Times New Roman"/>
          <w:noProof/>
          <w:sz w:val="24"/>
          <w:szCs w:val="24"/>
        </w:rPr>
        <w:t>ij</w:t>
      </w:r>
      <w:r w:rsidRPr="00B81EDC">
        <w:rPr>
          <w:rFonts w:ascii="Times New Roman" w:hAnsi="Times New Roman" w:cs="Times New Roman"/>
          <w:noProof/>
          <w:sz w:val="24"/>
          <w:szCs w:val="24"/>
        </w:rPr>
        <w:t>eva r</w:t>
      </w:r>
      <w:r w:rsidR="009538EC" w:rsidRPr="00B81EDC">
        <w:rPr>
          <w:rFonts w:ascii="Times New Roman" w:hAnsi="Times New Roman" w:cs="Times New Roman"/>
          <w:noProof/>
          <w:sz w:val="24"/>
          <w:szCs w:val="24"/>
        </w:rPr>
        <w:t>j</w:t>
      </w:r>
      <w:r w:rsidRPr="00B81EDC">
        <w:rPr>
          <w:rFonts w:ascii="Times New Roman" w:hAnsi="Times New Roman" w:cs="Times New Roman"/>
          <w:noProof/>
          <w:sz w:val="24"/>
          <w:szCs w:val="24"/>
        </w:rPr>
        <w:t>ešavanje problema specifičnih za određenu teritoriju na kojoj se primenjuje, tako što dozvoljava lokalnim partnerstvima izgrađenim između aktera ruralnog razvoja (lokalno- akcione grupe LAG) da r</w:t>
      </w:r>
      <w:r w:rsidR="009538EC" w:rsidRPr="00B81EDC">
        <w:rPr>
          <w:rFonts w:ascii="Times New Roman" w:hAnsi="Times New Roman" w:cs="Times New Roman"/>
          <w:noProof/>
          <w:sz w:val="24"/>
          <w:szCs w:val="24"/>
        </w:rPr>
        <w:t xml:space="preserve">azviju teritorijalno specifične strateške planove </w:t>
      </w:r>
      <w:r w:rsidRPr="00B81EDC">
        <w:rPr>
          <w:rFonts w:ascii="Times New Roman" w:hAnsi="Times New Roman" w:cs="Times New Roman"/>
          <w:noProof/>
          <w:sz w:val="24"/>
          <w:szCs w:val="24"/>
        </w:rPr>
        <w:t>razvoja sopstvenog područja u kome žive, rade i d</w:t>
      </w:r>
      <w:r w:rsidR="009538EC" w:rsidRPr="00B81EDC">
        <w:rPr>
          <w:rFonts w:ascii="Times New Roman" w:hAnsi="Times New Roman" w:cs="Times New Roman"/>
          <w:noProof/>
          <w:sz w:val="24"/>
          <w:szCs w:val="24"/>
        </w:rPr>
        <w:t>j</w:t>
      </w:r>
      <w:r w:rsidRPr="00B81EDC">
        <w:rPr>
          <w:rFonts w:ascii="Times New Roman" w:hAnsi="Times New Roman" w:cs="Times New Roman"/>
          <w:noProof/>
          <w:sz w:val="24"/>
          <w:szCs w:val="24"/>
        </w:rPr>
        <w:t>eluju.</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noProof/>
          <w:sz w:val="24"/>
          <w:szCs w:val="24"/>
        </w:rPr>
        <w:t>Ovo se postiže simultanom prim</w:t>
      </w:r>
      <w:r w:rsidR="00CD55F9" w:rsidRPr="00B81EDC">
        <w:rPr>
          <w:rFonts w:ascii="Times New Roman" w:hAnsi="Times New Roman" w:cs="Times New Roman"/>
          <w:noProof/>
          <w:sz w:val="24"/>
          <w:szCs w:val="24"/>
        </w:rPr>
        <w:t>j</w:t>
      </w:r>
      <w:r w:rsidRPr="00B81EDC">
        <w:rPr>
          <w:rFonts w:ascii="Times New Roman" w:hAnsi="Times New Roman" w:cs="Times New Roman"/>
          <w:noProof/>
          <w:sz w:val="24"/>
          <w:szCs w:val="24"/>
        </w:rPr>
        <w:t>enom sedam ključnih principa LEADER pristupa:</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b/>
          <w:i/>
          <w:noProof/>
          <w:sz w:val="24"/>
          <w:szCs w:val="24"/>
        </w:rPr>
        <w:t>Prvi princip</w:t>
      </w:r>
      <w:r w:rsidRPr="00B81EDC">
        <w:rPr>
          <w:rFonts w:ascii="Times New Roman" w:hAnsi="Times New Roman" w:cs="Times New Roman"/>
          <w:noProof/>
          <w:sz w:val="24"/>
          <w:szCs w:val="24"/>
        </w:rPr>
        <w:t xml:space="preserve">- </w:t>
      </w:r>
      <w:r w:rsidRPr="00B81EDC">
        <w:rPr>
          <w:rFonts w:ascii="Times New Roman" w:hAnsi="Times New Roman" w:cs="Times New Roman"/>
          <w:b/>
          <w:i/>
          <w:noProof/>
          <w:sz w:val="24"/>
          <w:szCs w:val="24"/>
        </w:rPr>
        <w:t xml:space="preserve">lokalne strategije ruralnog razvoja </w:t>
      </w:r>
      <w:r w:rsidR="009538EC" w:rsidRPr="00B81EDC">
        <w:rPr>
          <w:rFonts w:ascii="Times New Roman" w:hAnsi="Times New Roman" w:cs="Times New Roman"/>
          <w:b/>
          <w:i/>
          <w:noProof/>
          <w:sz w:val="24"/>
          <w:szCs w:val="24"/>
        </w:rPr>
        <w:t xml:space="preserve">su </w:t>
      </w:r>
      <w:r w:rsidRPr="00B81EDC">
        <w:rPr>
          <w:rFonts w:ascii="Times New Roman" w:hAnsi="Times New Roman" w:cs="Times New Roman"/>
          <w:b/>
          <w:i/>
          <w:noProof/>
          <w:sz w:val="24"/>
          <w:szCs w:val="24"/>
        </w:rPr>
        <w:t>teritorijalno specifične</w:t>
      </w:r>
      <w:r w:rsidRPr="00B81EDC">
        <w:rPr>
          <w:rFonts w:ascii="Times New Roman" w:hAnsi="Times New Roman" w:cs="Times New Roman"/>
          <w:noProof/>
          <w:sz w:val="24"/>
          <w:szCs w:val="24"/>
        </w:rPr>
        <w:t>: Princip podrazumeva uzimanje u obzir potreba stanov</w:t>
      </w:r>
      <w:r w:rsidR="00CD55F9" w:rsidRPr="00B81EDC">
        <w:rPr>
          <w:rFonts w:ascii="Times New Roman" w:hAnsi="Times New Roman" w:cs="Times New Roman"/>
          <w:noProof/>
          <w:sz w:val="24"/>
          <w:szCs w:val="24"/>
        </w:rPr>
        <w:t>ništva na konkretnoj teritoriji</w:t>
      </w:r>
      <w:r w:rsidRPr="00B81EDC">
        <w:rPr>
          <w:rFonts w:ascii="Times New Roman" w:hAnsi="Times New Roman" w:cs="Times New Roman"/>
          <w:noProof/>
          <w:sz w:val="24"/>
          <w:szCs w:val="24"/>
        </w:rPr>
        <w:t xml:space="preserve">, teži efikasnom i održivom </w:t>
      </w:r>
      <w:r w:rsidR="00CD55F9" w:rsidRPr="00B81EDC">
        <w:rPr>
          <w:rFonts w:ascii="Times New Roman" w:hAnsi="Times New Roman" w:cs="Times New Roman"/>
          <w:noProof/>
          <w:sz w:val="24"/>
          <w:szCs w:val="24"/>
        </w:rPr>
        <w:t>korišćenju</w:t>
      </w:r>
      <w:r w:rsidRPr="00B81EDC">
        <w:rPr>
          <w:rFonts w:ascii="Times New Roman" w:hAnsi="Times New Roman" w:cs="Times New Roman"/>
          <w:noProof/>
          <w:sz w:val="24"/>
          <w:szCs w:val="24"/>
        </w:rPr>
        <w:t xml:space="preserve"> lokalnih resursa i počiva na horizontalnoj integraciji lokalnih aktivnosti i inicijativa.</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b/>
          <w:i/>
          <w:noProof/>
          <w:sz w:val="24"/>
          <w:szCs w:val="24"/>
        </w:rPr>
        <w:t>Drugi princip- lokalna javno-privatna partnerstva</w:t>
      </w:r>
      <w:r w:rsidRPr="00B81EDC">
        <w:rPr>
          <w:rFonts w:ascii="Times New Roman" w:hAnsi="Times New Roman" w:cs="Times New Roman"/>
          <w:noProof/>
          <w:sz w:val="24"/>
          <w:szCs w:val="24"/>
        </w:rPr>
        <w:t>: odnosno lokalno-akcione grupe koje čine zainteresovane strane</w:t>
      </w:r>
      <w:r w:rsidR="00CD55F9" w:rsidRPr="00B81EDC">
        <w:rPr>
          <w:rFonts w:ascii="Times New Roman" w:hAnsi="Times New Roman" w:cs="Times New Roman"/>
          <w:noProof/>
          <w:sz w:val="24"/>
          <w:szCs w:val="24"/>
        </w:rPr>
        <w:t xml:space="preserve"> (</w:t>
      </w:r>
      <w:r w:rsidRPr="00B81EDC">
        <w:rPr>
          <w:rFonts w:ascii="Times New Roman" w:hAnsi="Times New Roman" w:cs="Times New Roman"/>
          <w:noProof/>
          <w:sz w:val="24"/>
          <w:szCs w:val="24"/>
        </w:rPr>
        <w:t>akteri ruralnog razvoja</w:t>
      </w:r>
      <w:r w:rsidR="00CD55F9" w:rsidRPr="00B81EDC">
        <w:rPr>
          <w:rFonts w:ascii="Times New Roman" w:hAnsi="Times New Roman" w:cs="Times New Roman"/>
          <w:noProof/>
          <w:sz w:val="24"/>
          <w:szCs w:val="24"/>
        </w:rPr>
        <w:t>),</w:t>
      </w:r>
      <w:r w:rsidRPr="00B81EDC">
        <w:rPr>
          <w:rFonts w:ascii="Times New Roman" w:hAnsi="Times New Roman" w:cs="Times New Roman"/>
          <w:noProof/>
          <w:sz w:val="24"/>
          <w:szCs w:val="24"/>
        </w:rPr>
        <w:t xml:space="preserve"> koje sarađuju u cilju ostvarenja zajedničkih ciljeva na osnovu sporazuma o saradnji, statuta, ugovora i/ili drugih akata</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b/>
          <w:i/>
          <w:noProof/>
          <w:sz w:val="24"/>
          <w:szCs w:val="24"/>
        </w:rPr>
        <w:t>Treći princip-pristup odozdo na gore</w:t>
      </w:r>
      <w:r w:rsidRPr="00B81EDC">
        <w:rPr>
          <w:rFonts w:ascii="Times New Roman" w:hAnsi="Times New Roman" w:cs="Times New Roman"/>
          <w:noProof/>
          <w:sz w:val="24"/>
          <w:szCs w:val="24"/>
        </w:rPr>
        <w:t>: dozvoljava da planiranjem razvoja konkretne teritorije upravljaju ljudi koji u njoj žive i kojih se isti tiče.</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b/>
          <w:i/>
          <w:noProof/>
          <w:sz w:val="24"/>
          <w:szCs w:val="24"/>
        </w:rPr>
        <w:t>Četvrti princip-multi-sektorski pristup</w:t>
      </w:r>
      <w:r w:rsidRPr="00B81EDC">
        <w:rPr>
          <w:rFonts w:ascii="Times New Roman" w:hAnsi="Times New Roman" w:cs="Times New Roman"/>
          <w:noProof/>
          <w:sz w:val="24"/>
          <w:szCs w:val="24"/>
        </w:rPr>
        <w:t>: podrazum</w:t>
      </w:r>
      <w:r w:rsidR="00CD55F9" w:rsidRPr="00B81EDC">
        <w:rPr>
          <w:rFonts w:ascii="Times New Roman" w:hAnsi="Times New Roman" w:cs="Times New Roman"/>
          <w:noProof/>
          <w:sz w:val="24"/>
          <w:szCs w:val="24"/>
        </w:rPr>
        <w:t>ij</w:t>
      </w:r>
      <w:r w:rsidRPr="00B81EDC">
        <w:rPr>
          <w:rFonts w:ascii="Times New Roman" w:hAnsi="Times New Roman" w:cs="Times New Roman"/>
          <w:noProof/>
          <w:sz w:val="24"/>
          <w:szCs w:val="24"/>
        </w:rPr>
        <w:t>eva učešće različitih ekonomskih, socijalnih, kulturnih i ekoloških aktera tj. primenu njihovih perspektiva i vizija razvoja u dizajniranju i implementaciji plana razvoja</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b/>
          <w:i/>
          <w:noProof/>
          <w:sz w:val="24"/>
          <w:szCs w:val="24"/>
        </w:rPr>
        <w:t>Peti princip-inovacija</w:t>
      </w:r>
      <w:r w:rsidRPr="00B81EDC">
        <w:rPr>
          <w:rFonts w:ascii="Times New Roman" w:hAnsi="Times New Roman" w:cs="Times New Roman"/>
          <w:noProof/>
          <w:sz w:val="24"/>
          <w:szCs w:val="24"/>
        </w:rPr>
        <w:t>: inov</w:t>
      </w:r>
      <w:r w:rsidR="00CD55F9" w:rsidRPr="00B81EDC">
        <w:rPr>
          <w:rFonts w:ascii="Times New Roman" w:hAnsi="Times New Roman" w:cs="Times New Roman"/>
          <w:noProof/>
          <w:sz w:val="24"/>
          <w:szCs w:val="24"/>
        </w:rPr>
        <w:t>ativan pristup rješa</w:t>
      </w:r>
      <w:r w:rsidRPr="00B81EDC">
        <w:rPr>
          <w:rFonts w:ascii="Times New Roman" w:hAnsi="Times New Roman" w:cs="Times New Roman"/>
          <w:noProof/>
          <w:sz w:val="24"/>
          <w:szCs w:val="24"/>
        </w:rPr>
        <w:t>vanju problema i izazova u ruralnim sredinama, te integrisanje novih v</w:t>
      </w:r>
      <w:r w:rsidR="00CD55F9" w:rsidRPr="00B81EDC">
        <w:rPr>
          <w:rFonts w:ascii="Times New Roman" w:hAnsi="Times New Roman" w:cs="Times New Roman"/>
          <w:noProof/>
          <w:sz w:val="24"/>
          <w:szCs w:val="24"/>
        </w:rPr>
        <w:t>j</w:t>
      </w:r>
      <w:r w:rsidRPr="00B81EDC">
        <w:rPr>
          <w:rFonts w:ascii="Times New Roman" w:hAnsi="Times New Roman" w:cs="Times New Roman"/>
          <w:noProof/>
          <w:sz w:val="24"/>
          <w:szCs w:val="24"/>
        </w:rPr>
        <w:t>eština i znanja</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b/>
          <w:i/>
          <w:noProof/>
          <w:sz w:val="24"/>
          <w:szCs w:val="24"/>
        </w:rPr>
        <w:t>Šesti princip-saradnja između lokalno-akcionih grupa</w:t>
      </w:r>
      <w:r w:rsidRPr="00B81EDC">
        <w:rPr>
          <w:rFonts w:ascii="Times New Roman" w:hAnsi="Times New Roman" w:cs="Times New Roman"/>
          <w:noProof/>
          <w:sz w:val="24"/>
          <w:szCs w:val="24"/>
        </w:rPr>
        <w:t xml:space="preserve"> na realizaciji zajedničkih projekata</w:t>
      </w:r>
    </w:p>
    <w:p w:rsidR="00613B16" w:rsidRDefault="00613B16" w:rsidP="00613B16">
      <w:pPr>
        <w:jc w:val="both"/>
        <w:rPr>
          <w:rFonts w:ascii="Times New Roman" w:hAnsi="Times New Roman" w:cs="Times New Roman"/>
          <w:noProof/>
          <w:sz w:val="24"/>
          <w:szCs w:val="24"/>
        </w:rPr>
      </w:pPr>
      <w:r w:rsidRPr="00B81EDC">
        <w:rPr>
          <w:rFonts w:ascii="Times New Roman" w:hAnsi="Times New Roman" w:cs="Times New Roman"/>
          <w:b/>
          <w:i/>
          <w:noProof/>
          <w:sz w:val="24"/>
          <w:szCs w:val="24"/>
        </w:rPr>
        <w:t>Sedmi princip-umrežavanje</w:t>
      </w:r>
      <w:r w:rsidRPr="00B81EDC">
        <w:rPr>
          <w:rFonts w:ascii="Times New Roman" w:hAnsi="Times New Roman" w:cs="Times New Roman"/>
          <w:noProof/>
          <w:sz w:val="24"/>
          <w:szCs w:val="24"/>
        </w:rPr>
        <w:t>: razm</w:t>
      </w:r>
      <w:r w:rsidR="00CD55F9" w:rsidRPr="00B81EDC">
        <w:rPr>
          <w:rFonts w:ascii="Times New Roman" w:hAnsi="Times New Roman" w:cs="Times New Roman"/>
          <w:noProof/>
          <w:sz w:val="24"/>
          <w:szCs w:val="24"/>
        </w:rPr>
        <w:t>j</w:t>
      </w:r>
      <w:r w:rsidRPr="00B81EDC">
        <w:rPr>
          <w:rFonts w:ascii="Times New Roman" w:hAnsi="Times New Roman" w:cs="Times New Roman"/>
          <w:noProof/>
          <w:sz w:val="24"/>
          <w:szCs w:val="24"/>
        </w:rPr>
        <w:t>ena iskustava, znanja i v</w:t>
      </w:r>
      <w:r w:rsidR="00CD55F9" w:rsidRPr="00B81EDC">
        <w:rPr>
          <w:rFonts w:ascii="Times New Roman" w:hAnsi="Times New Roman" w:cs="Times New Roman"/>
          <w:noProof/>
          <w:sz w:val="24"/>
          <w:szCs w:val="24"/>
        </w:rPr>
        <w:t>j</w:t>
      </w:r>
      <w:r w:rsidRPr="00B81EDC">
        <w:rPr>
          <w:rFonts w:ascii="Times New Roman" w:hAnsi="Times New Roman" w:cs="Times New Roman"/>
          <w:noProof/>
          <w:sz w:val="24"/>
          <w:szCs w:val="24"/>
        </w:rPr>
        <w:t>eština između grupa, inicijativa i aktera na svim nivoima.</w:t>
      </w:r>
    </w:p>
    <w:p w:rsidR="009119AA" w:rsidRDefault="009119AA" w:rsidP="009119AA">
      <w:pPr>
        <w:jc w:val="center"/>
        <w:rPr>
          <w:rFonts w:ascii="Times New Roman" w:hAnsi="Times New Roman" w:cs="Times New Roman"/>
          <w:noProof/>
          <w:sz w:val="24"/>
          <w:szCs w:val="24"/>
        </w:rPr>
      </w:pPr>
      <w:r>
        <w:rPr>
          <w:noProof/>
          <w:lang w:val="en-US"/>
        </w:rPr>
        <w:drawing>
          <wp:inline distT="0" distB="0" distL="0" distR="0">
            <wp:extent cx="2800350" cy="2100263"/>
            <wp:effectExtent l="0" t="0" r="0" b="0"/>
            <wp:docPr id="9" name="Picture 9"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odna slik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059" cy="2106045"/>
                    </a:xfrm>
                    <a:prstGeom prst="rect">
                      <a:avLst/>
                    </a:prstGeom>
                    <a:noFill/>
                    <a:ln>
                      <a:noFill/>
                    </a:ln>
                  </pic:spPr>
                </pic:pic>
              </a:graphicData>
            </a:graphic>
          </wp:inline>
        </w:drawing>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noProof/>
          <w:sz w:val="24"/>
          <w:szCs w:val="24"/>
        </w:rPr>
        <w:t>LEADER Program je prvi put uveden u Evropskoj uniji 1991. godine kao pilot-projekat kojim se podstiče ruralni razvoj, da bi se u budućnosti nastavio realizovati kroz čak tri programska perioda sve do LEADER Plus u 2006. godini. Nastao je kao nezavisni program sa ciljem da podstiče efekte nacionalnih poljoprivrednih i ruralnih razvojnih programa na lokalnom nivou.</w:t>
      </w:r>
    </w:p>
    <w:p w:rsidR="00613B16" w:rsidRPr="00B81EDC" w:rsidRDefault="00613B16" w:rsidP="00613B16">
      <w:pPr>
        <w:jc w:val="both"/>
        <w:rPr>
          <w:rFonts w:ascii="Times New Roman" w:hAnsi="Times New Roman" w:cs="Times New Roman"/>
          <w:noProof/>
          <w:sz w:val="24"/>
          <w:szCs w:val="24"/>
        </w:rPr>
      </w:pPr>
      <w:r w:rsidRPr="00B81EDC">
        <w:rPr>
          <w:rFonts w:ascii="Times New Roman" w:hAnsi="Times New Roman" w:cs="Times New Roman"/>
          <w:noProof/>
          <w:sz w:val="24"/>
          <w:szCs w:val="24"/>
        </w:rPr>
        <w:lastRenderedPageBreak/>
        <w:t>Godine 2007.</w:t>
      </w:r>
      <w:r w:rsidR="00CD55F9" w:rsidRPr="00B81EDC">
        <w:rPr>
          <w:rFonts w:ascii="Times New Roman" w:hAnsi="Times New Roman" w:cs="Times New Roman"/>
          <w:noProof/>
          <w:sz w:val="24"/>
          <w:szCs w:val="24"/>
        </w:rPr>
        <w:t xml:space="preserve"> ovaj pristup postaje osnovni di</w:t>
      </w:r>
      <w:r w:rsidRPr="00B81EDC">
        <w:rPr>
          <w:rFonts w:ascii="Times New Roman" w:hAnsi="Times New Roman" w:cs="Times New Roman"/>
          <w:noProof/>
          <w:sz w:val="24"/>
          <w:szCs w:val="24"/>
        </w:rPr>
        <w:t>o politike ruralnog razvoja u Evropskoj uniji</w:t>
      </w:r>
      <w:r w:rsidR="00CD55F9" w:rsidRPr="00B81EDC">
        <w:rPr>
          <w:rFonts w:ascii="Times New Roman" w:hAnsi="Times New Roman" w:cs="Times New Roman"/>
          <w:noProof/>
          <w:sz w:val="24"/>
          <w:szCs w:val="24"/>
        </w:rPr>
        <w:t>,</w:t>
      </w:r>
      <w:r w:rsidRPr="00B81EDC">
        <w:rPr>
          <w:rFonts w:ascii="Times New Roman" w:hAnsi="Times New Roman" w:cs="Times New Roman"/>
          <w:noProof/>
          <w:sz w:val="24"/>
          <w:szCs w:val="24"/>
        </w:rPr>
        <w:t xml:space="preserve"> sa ukupnim budžetom od 5,5 mili</w:t>
      </w:r>
      <w:r w:rsidR="00CD55F9" w:rsidRPr="00B81EDC">
        <w:rPr>
          <w:rFonts w:ascii="Times New Roman" w:hAnsi="Times New Roman" w:cs="Times New Roman"/>
          <w:noProof/>
          <w:sz w:val="24"/>
          <w:szCs w:val="24"/>
        </w:rPr>
        <w:t>j</w:t>
      </w:r>
      <w:r w:rsidRPr="00B81EDC">
        <w:rPr>
          <w:rFonts w:ascii="Times New Roman" w:hAnsi="Times New Roman" w:cs="Times New Roman"/>
          <w:noProof/>
          <w:sz w:val="24"/>
          <w:szCs w:val="24"/>
        </w:rPr>
        <w:t>ardi EUR, što predstavlja 6% ukupnih sredstava Evropskog fonda za ruralni razvoj (EAFRD)</w:t>
      </w:r>
    </w:p>
    <w:p w:rsidR="00CF7ED2" w:rsidRPr="00B81EDC" w:rsidRDefault="00CD55F9"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Osim djelimične primjene LEADER pristupa, m</w:t>
      </w:r>
      <w:r w:rsidR="00CF7ED2" w:rsidRPr="00B81EDC">
        <w:rPr>
          <w:rFonts w:ascii="Times New Roman" w:hAnsi="Times New Roman" w:cs="Times New Roman"/>
          <w:noProof/>
          <w:sz w:val="24"/>
          <w:szCs w:val="24"/>
        </w:rPr>
        <w:t xml:space="preserve">etodologija izrade </w:t>
      </w:r>
      <w:r w:rsidRPr="00B81EDC">
        <w:rPr>
          <w:rFonts w:ascii="Times New Roman" w:hAnsi="Times New Roman" w:cs="Times New Roman"/>
          <w:noProof/>
          <w:sz w:val="24"/>
          <w:szCs w:val="24"/>
        </w:rPr>
        <w:t xml:space="preserve">ovog </w:t>
      </w:r>
      <w:r w:rsidR="00CF7ED2" w:rsidRPr="00B81EDC">
        <w:rPr>
          <w:rFonts w:ascii="Times New Roman" w:hAnsi="Times New Roman" w:cs="Times New Roman"/>
          <w:noProof/>
          <w:sz w:val="24"/>
          <w:szCs w:val="24"/>
        </w:rPr>
        <w:t xml:space="preserve">Strateškog plana podrazumijevala je </w:t>
      </w:r>
      <w:r w:rsidRPr="00B81EDC">
        <w:rPr>
          <w:rFonts w:ascii="Times New Roman" w:hAnsi="Times New Roman" w:cs="Times New Roman"/>
          <w:noProof/>
          <w:sz w:val="24"/>
          <w:szCs w:val="24"/>
        </w:rPr>
        <w:t xml:space="preserve">i </w:t>
      </w:r>
      <w:r w:rsidR="00CF7ED2" w:rsidRPr="00B81EDC">
        <w:rPr>
          <w:rFonts w:ascii="Times New Roman" w:hAnsi="Times New Roman" w:cs="Times New Roman"/>
          <w:noProof/>
          <w:sz w:val="24"/>
          <w:szCs w:val="24"/>
        </w:rPr>
        <w:t>kombinaciju participativnog pristupa i ekspertske analize raspoloživih kvalitativnih i kvantitativnih podataka.</w:t>
      </w:r>
    </w:p>
    <w:p w:rsidR="00807A79" w:rsidRDefault="00807A79"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Participa</w:t>
      </w:r>
      <w:r w:rsidR="00CD55F9" w:rsidRPr="00B81EDC">
        <w:rPr>
          <w:rFonts w:ascii="Times New Roman" w:hAnsi="Times New Roman" w:cs="Times New Roman"/>
          <w:noProof/>
          <w:sz w:val="24"/>
          <w:szCs w:val="24"/>
        </w:rPr>
        <w:t>tivni pristup je uključivao uče</w:t>
      </w:r>
      <w:r w:rsidRPr="00B81EDC">
        <w:rPr>
          <w:rFonts w:ascii="Times New Roman" w:hAnsi="Times New Roman" w:cs="Times New Roman"/>
          <w:noProof/>
          <w:sz w:val="24"/>
          <w:szCs w:val="24"/>
        </w:rPr>
        <w:t xml:space="preserve">šće predstavnika </w:t>
      </w:r>
      <w:r w:rsidR="00CD55F9" w:rsidRPr="00B81EDC">
        <w:rPr>
          <w:rFonts w:ascii="Times New Roman" w:hAnsi="Times New Roman" w:cs="Times New Roman"/>
          <w:noProof/>
          <w:sz w:val="24"/>
          <w:szCs w:val="24"/>
        </w:rPr>
        <w:t>lokalne samouprave, predstavnika Ministarstva poljoprivrede i ruralnog razvoja, turističke</w:t>
      </w:r>
      <w:r w:rsidRPr="00B81EDC">
        <w:rPr>
          <w:rFonts w:ascii="Times New Roman" w:hAnsi="Times New Roman" w:cs="Times New Roman"/>
          <w:noProof/>
          <w:sz w:val="24"/>
          <w:szCs w:val="24"/>
        </w:rPr>
        <w:t xml:space="preserve"> organizacij</w:t>
      </w:r>
      <w:r w:rsidR="00CD55F9" w:rsidRPr="00B81EDC">
        <w:rPr>
          <w:rFonts w:ascii="Times New Roman" w:hAnsi="Times New Roman" w:cs="Times New Roman"/>
          <w:noProof/>
          <w:sz w:val="24"/>
          <w:szCs w:val="24"/>
        </w:rPr>
        <w:t xml:space="preserve">e, pojoprivrednih proizvođača, kao </w:t>
      </w:r>
      <w:r w:rsidRPr="00B81EDC">
        <w:rPr>
          <w:rFonts w:ascii="Times New Roman" w:hAnsi="Times New Roman" w:cs="Times New Roman"/>
          <w:noProof/>
          <w:sz w:val="24"/>
          <w:szCs w:val="24"/>
        </w:rPr>
        <w:t xml:space="preserve">i privatnog sektora, </w:t>
      </w:r>
      <w:r w:rsidR="00CD55F9" w:rsidRPr="00B81EDC">
        <w:rPr>
          <w:rFonts w:ascii="Times New Roman" w:hAnsi="Times New Roman" w:cs="Times New Roman"/>
          <w:noProof/>
          <w:sz w:val="24"/>
          <w:szCs w:val="24"/>
        </w:rPr>
        <w:t>tecivilni sektor.</w:t>
      </w:r>
      <w:r w:rsidRPr="00B81EDC">
        <w:rPr>
          <w:rFonts w:ascii="Times New Roman" w:hAnsi="Times New Roman" w:cs="Times New Roman"/>
          <w:noProof/>
          <w:sz w:val="24"/>
          <w:szCs w:val="24"/>
        </w:rPr>
        <w:t xml:space="preserve"> Tokom izrade strategije održano je </w:t>
      </w:r>
      <w:r w:rsidR="00CD55F9" w:rsidRPr="00B81EDC">
        <w:rPr>
          <w:rFonts w:ascii="Times New Roman" w:hAnsi="Times New Roman" w:cs="Times New Roman"/>
          <w:noProof/>
          <w:sz w:val="24"/>
          <w:szCs w:val="24"/>
        </w:rPr>
        <w:t>nekoliko sastanaka</w:t>
      </w:r>
      <w:r w:rsidRPr="00B81EDC">
        <w:rPr>
          <w:rFonts w:ascii="Times New Roman" w:hAnsi="Times New Roman" w:cs="Times New Roman"/>
          <w:noProof/>
          <w:sz w:val="24"/>
          <w:szCs w:val="24"/>
        </w:rPr>
        <w:t>. Na ovim sastancima se diskutovalo o rezultatima socio-ekonomske analize, SWOT matrici, ordeđivanju vizije, strateških pravaca i prioriteta, kao i projekata koji su uključeni u akcioni plan.</w:t>
      </w:r>
    </w:p>
    <w:p w:rsidR="00EB2291" w:rsidRDefault="00D03AC5" w:rsidP="00D03AC5">
      <w:pPr>
        <w:jc w:val="center"/>
        <w:rPr>
          <w:rFonts w:ascii="Times New Roman" w:hAnsi="Times New Roman" w:cs="Times New Roman"/>
          <w:noProof/>
          <w:sz w:val="24"/>
          <w:szCs w:val="24"/>
        </w:rPr>
      </w:pPr>
      <w:r w:rsidRPr="00D03AC5">
        <w:rPr>
          <w:rFonts w:ascii="Times New Roman" w:hAnsi="Times New Roman" w:cs="Times New Roman"/>
          <w:noProof/>
          <w:sz w:val="24"/>
          <w:szCs w:val="24"/>
          <w:lang w:val="en-US"/>
        </w:rPr>
        <w:drawing>
          <wp:inline distT="0" distB="0" distL="0" distR="0">
            <wp:extent cx="4445423" cy="3334067"/>
            <wp:effectExtent l="0" t="0" r="0" b="0"/>
            <wp:docPr id="7" name="Picture 7" descr="D:\Rita razno\RURALNI RAZVOJ 2019\Swot 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ta razno\RURALNI RAZVOJ 2019\Swot analiz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747" cy="3335810"/>
                    </a:xfrm>
                    <a:prstGeom prst="rect">
                      <a:avLst/>
                    </a:prstGeom>
                    <a:noFill/>
                    <a:ln>
                      <a:noFill/>
                    </a:ln>
                  </pic:spPr>
                </pic:pic>
              </a:graphicData>
            </a:graphic>
          </wp:inline>
        </w:drawing>
      </w:r>
    </w:p>
    <w:p w:rsidR="00EB2291" w:rsidRPr="00D03AC5" w:rsidRDefault="00EB2291" w:rsidP="00EB2291">
      <w:pPr>
        <w:jc w:val="center"/>
        <w:rPr>
          <w:rFonts w:ascii="Times New Roman" w:hAnsi="Times New Roman" w:cs="Times New Roman"/>
          <w:i/>
          <w:noProof/>
          <w:sz w:val="24"/>
          <w:szCs w:val="24"/>
        </w:rPr>
      </w:pPr>
      <w:r w:rsidRPr="00D03AC5">
        <w:rPr>
          <w:rFonts w:ascii="Times New Roman" w:hAnsi="Times New Roman" w:cs="Times New Roman"/>
          <w:i/>
          <w:noProof/>
          <w:sz w:val="24"/>
          <w:szCs w:val="24"/>
        </w:rPr>
        <w:t>Slika br. 2 Izrada SWOT analize</w:t>
      </w:r>
    </w:p>
    <w:p w:rsidR="00CF7ED2" w:rsidRPr="00B81EDC" w:rsidRDefault="00CD55F9"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Dio podataka je prikupljen</w:t>
      </w:r>
      <w:r w:rsidR="00CF7ED2" w:rsidRPr="00B81EDC">
        <w:rPr>
          <w:rFonts w:ascii="Times New Roman" w:hAnsi="Times New Roman" w:cs="Times New Roman"/>
          <w:noProof/>
          <w:sz w:val="24"/>
          <w:szCs w:val="24"/>
        </w:rPr>
        <w:t xml:space="preserve"> iz </w:t>
      </w:r>
      <w:r w:rsidRPr="00B81EDC">
        <w:rPr>
          <w:rFonts w:ascii="Times New Roman" w:hAnsi="Times New Roman" w:cs="Times New Roman"/>
          <w:noProof/>
          <w:sz w:val="24"/>
          <w:szCs w:val="24"/>
        </w:rPr>
        <w:t>relevatnih nacionalnih i lokaln</w:t>
      </w:r>
      <w:r w:rsidR="00067FB2" w:rsidRPr="00B81EDC">
        <w:rPr>
          <w:rFonts w:ascii="Times New Roman" w:hAnsi="Times New Roman" w:cs="Times New Roman"/>
          <w:noProof/>
          <w:sz w:val="24"/>
          <w:szCs w:val="24"/>
        </w:rPr>
        <w:t>ih dokumenata, dostupnih baza podataka, kao i</w:t>
      </w:r>
      <w:r w:rsidR="00CF7ED2" w:rsidRPr="00B81EDC">
        <w:rPr>
          <w:rFonts w:ascii="Times New Roman" w:hAnsi="Times New Roman" w:cs="Times New Roman"/>
          <w:noProof/>
          <w:sz w:val="24"/>
          <w:szCs w:val="24"/>
        </w:rPr>
        <w:t xml:space="preserve"> pu</w:t>
      </w:r>
      <w:r w:rsidR="008845CA" w:rsidRPr="00B81EDC">
        <w:rPr>
          <w:rFonts w:ascii="Times New Roman" w:hAnsi="Times New Roman" w:cs="Times New Roman"/>
          <w:noProof/>
          <w:sz w:val="24"/>
          <w:szCs w:val="24"/>
        </w:rPr>
        <w:t>blikacija nadležnih institucija</w:t>
      </w:r>
      <w:r w:rsidR="00CF7ED2" w:rsidRPr="00B81EDC">
        <w:rPr>
          <w:rFonts w:ascii="Times New Roman" w:hAnsi="Times New Roman" w:cs="Times New Roman"/>
          <w:noProof/>
          <w:sz w:val="24"/>
          <w:szCs w:val="24"/>
        </w:rPr>
        <w:t>.</w:t>
      </w:r>
    </w:p>
    <w:p w:rsidR="00AF00D7" w:rsidRPr="00B81EDC" w:rsidRDefault="008845CA" w:rsidP="00882D8C">
      <w:pPr>
        <w:rPr>
          <w:rFonts w:ascii="Times New Roman" w:hAnsi="Times New Roman" w:cs="Times New Roman"/>
          <w:b/>
          <w:i/>
          <w:noProof/>
          <w:sz w:val="24"/>
          <w:szCs w:val="24"/>
        </w:rPr>
      </w:pPr>
      <w:r w:rsidRPr="00B81EDC">
        <w:rPr>
          <w:rFonts w:ascii="Times New Roman" w:hAnsi="Times New Roman" w:cs="Times New Roman"/>
          <w:b/>
          <w:i/>
          <w:noProof/>
          <w:sz w:val="24"/>
          <w:szCs w:val="24"/>
        </w:rPr>
        <w:t>Ruralni razvoj</w:t>
      </w:r>
    </w:p>
    <w:p w:rsidR="005D16DD" w:rsidRPr="00B81EDC" w:rsidRDefault="005D16DD" w:rsidP="005D16DD">
      <w:pPr>
        <w:jc w:val="both"/>
        <w:rPr>
          <w:rFonts w:ascii="Times New Roman" w:hAnsi="Times New Roman" w:cs="Times New Roman"/>
          <w:noProof/>
          <w:sz w:val="24"/>
          <w:szCs w:val="24"/>
        </w:rPr>
      </w:pPr>
      <w:r w:rsidRPr="00B81EDC">
        <w:rPr>
          <w:rFonts w:ascii="Times New Roman" w:hAnsi="Times New Roman" w:cs="Times New Roman"/>
          <w:i/>
          <w:noProof/>
          <w:sz w:val="24"/>
          <w:szCs w:val="24"/>
        </w:rPr>
        <w:t>Ruralni razvoj</w:t>
      </w:r>
      <w:r w:rsidRPr="00B81EDC">
        <w:rPr>
          <w:rFonts w:ascii="Times New Roman" w:hAnsi="Times New Roman" w:cs="Times New Roman"/>
          <w:noProof/>
          <w:sz w:val="24"/>
          <w:szCs w:val="24"/>
        </w:rPr>
        <w:t xml:space="preserve"> podrazumijeva posmatranje ekonomskih, ekoloških, socio-kulturnih i političko-institucionalnih aspekata na jednak način. </w:t>
      </w:r>
      <w:r w:rsidRPr="00B81EDC">
        <w:rPr>
          <w:rFonts w:ascii="Times New Roman" w:hAnsi="Times New Roman" w:cs="Times New Roman"/>
          <w:i/>
          <w:noProof/>
          <w:sz w:val="24"/>
          <w:szCs w:val="24"/>
          <w:u w:val="single"/>
        </w:rPr>
        <w:t>Ciljevi ovih pristupa su dostizanje održivog razvoja i rasta, kao i koristi za lokalno seosko stanovništvo i čitavo društvo</w:t>
      </w:r>
      <w:r w:rsidRPr="00B81EDC">
        <w:rPr>
          <w:rFonts w:ascii="Times New Roman" w:hAnsi="Times New Roman" w:cs="Times New Roman"/>
          <w:noProof/>
          <w:sz w:val="24"/>
          <w:szCs w:val="24"/>
        </w:rPr>
        <w:t xml:space="preserve">. Cilj je i stvaranje prihoda i povećanje stope zapošljavanja, uspješni ekonomski razvoj. </w:t>
      </w:r>
    </w:p>
    <w:p w:rsidR="005D16DD" w:rsidRPr="00B81EDC" w:rsidRDefault="005D16DD" w:rsidP="005D16DD">
      <w:pPr>
        <w:jc w:val="both"/>
        <w:rPr>
          <w:rFonts w:ascii="Times New Roman" w:hAnsi="Times New Roman" w:cs="Times New Roman"/>
          <w:noProof/>
          <w:sz w:val="24"/>
          <w:szCs w:val="24"/>
        </w:rPr>
      </w:pPr>
      <w:r w:rsidRPr="00B81EDC">
        <w:rPr>
          <w:rFonts w:ascii="Times New Roman" w:hAnsi="Times New Roman" w:cs="Times New Roman"/>
          <w:i/>
          <w:noProof/>
          <w:sz w:val="24"/>
          <w:szCs w:val="24"/>
        </w:rPr>
        <w:t>Politika ruralnog razvoja</w:t>
      </w:r>
      <w:r w:rsidRPr="00B81EDC">
        <w:rPr>
          <w:rFonts w:ascii="Times New Roman" w:hAnsi="Times New Roman" w:cs="Times New Roman"/>
          <w:noProof/>
          <w:sz w:val="24"/>
          <w:szCs w:val="24"/>
        </w:rPr>
        <w:t xml:space="preserve"> zahtijeva uspostavljanje koheretnog i održivog okvira za budućnost ruralnog područja, a ciljevi ruralnog razvoja su da se uspostave uslovi i omogući ljudima u </w:t>
      </w:r>
      <w:r w:rsidRPr="00B81EDC">
        <w:rPr>
          <w:rFonts w:ascii="Times New Roman" w:hAnsi="Times New Roman" w:cs="Times New Roman"/>
          <w:noProof/>
          <w:sz w:val="24"/>
          <w:szCs w:val="24"/>
        </w:rPr>
        <w:lastRenderedPageBreak/>
        <w:t xml:space="preserve">ruralnim područjima, da preko svojih lokalnih akcionih grupa, upravljaju svojim sopstvenim metodama i rješenjima. </w:t>
      </w:r>
    </w:p>
    <w:p w:rsidR="00E24C2B" w:rsidRPr="00B81EDC" w:rsidRDefault="00AF00D7"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Savjet Evrope je u</w:t>
      </w:r>
      <w:r w:rsidR="00E24C2B" w:rsidRPr="00B81EDC">
        <w:rPr>
          <w:rFonts w:ascii="Times New Roman" w:hAnsi="Times New Roman" w:cs="Times New Roman"/>
          <w:noProof/>
          <w:sz w:val="24"/>
          <w:szCs w:val="24"/>
        </w:rPr>
        <w:t>veo pojam „</w:t>
      </w:r>
      <w:r w:rsidR="00E24C2B" w:rsidRPr="00B81EDC">
        <w:rPr>
          <w:rFonts w:ascii="Times New Roman" w:hAnsi="Times New Roman" w:cs="Times New Roman"/>
          <w:i/>
          <w:noProof/>
          <w:sz w:val="24"/>
          <w:szCs w:val="24"/>
        </w:rPr>
        <w:t>ruralna oblast</w:t>
      </w:r>
      <w:r w:rsidR="00183E07" w:rsidRPr="00B81EDC">
        <w:rPr>
          <w:rFonts w:ascii="Times New Roman" w:hAnsi="Times New Roman" w:cs="Times New Roman"/>
          <w:noProof/>
          <w:sz w:val="24"/>
          <w:szCs w:val="24"/>
        </w:rPr>
        <w:t>“ koji</w:t>
      </w:r>
      <w:r w:rsidRPr="00B81EDC">
        <w:rPr>
          <w:rFonts w:ascii="Times New Roman" w:hAnsi="Times New Roman" w:cs="Times New Roman"/>
          <w:noProof/>
          <w:sz w:val="24"/>
          <w:szCs w:val="24"/>
        </w:rPr>
        <w:t xml:space="preserve">ima sljedeće karakteristike: </w:t>
      </w:r>
    </w:p>
    <w:p w:rsidR="00B606BA" w:rsidRPr="00B81EDC" w:rsidRDefault="00AF00D7" w:rsidP="00882D8C">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To je diozemlje u unutrašnjosti ili na obali koji uključuje manje gradove i sela, gdje se glavni dio teritorije koristiza:</w:t>
      </w:r>
    </w:p>
    <w:p w:rsidR="00AF00D7" w:rsidRPr="00B81EDC" w:rsidRDefault="00AF00D7" w:rsidP="00882D8C">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-poljoprivredu, šumarstvo, vodoprivredu i ribarstvo</w:t>
      </w:r>
      <w:r w:rsidR="00E24C2B" w:rsidRPr="00B81EDC">
        <w:rPr>
          <w:rFonts w:ascii="Times New Roman" w:hAnsi="Times New Roman" w:cs="Times New Roman"/>
          <w:i/>
          <w:noProof/>
          <w:sz w:val="24"/>
          <w:szCs w:val="24"/>
        </w:rPr>
        <w:t>;</w:t>
      </w:r>
    </w:p>
    <w:p w:rsidR="00AF00D7" w:rsidRPr="00B81EDC" w:rsidRDefault="00AF00D7" w:rsidP="00882D8C">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-ekonomske i kulturne aktivnosti stanovništva te seoske oblasti(zanatstvo, industrija, usluge)</w:t>
      </w:r>
      <w:r w:rsidR="00E24C2B" w:rsidRPr="00B81EDC">
        <w:rPr>
          <w:rFonts w:ascii="Times New Roman" w:hAnsi="Times New Roman" w:cs="Times New Roman"/>
          <w:i/>
          <w:noProof/>
          <w:sz w:val="24"/>
          <w:szCs w:val="24"/>
        </w:rPr>
        <w:t>;</w:t>
      </w:r>
    </w:p>
    <w:p w:rsidR="00AF00D7" w:rsidRPr="00B81EDC" w:rsidRDefault="00AF00D7" w:rsidP="00882D8C">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-neurbanu rekreaciju i slobodne aktivnosti</w:t>
      </w:r>
      <w:r w:rsidR="00E24C2B" w:rsidRPr="00B81EDC">
        <w:rPr>
          <w:rFonts w:ascii="Times New Roman" w:hAnsi="Times New Roman" w:cs="Times New Roman"/>
          <w:i/>
          <w:noProof/>
          <w:sz w:val="24"/>
          <w:szCs w:val="24"/>
        </w:rPr>
        <w:t>,</w:t>
      </w:r>
    </w:p>
    <w:p w:rsidR="00AF00D7" w:rsidRPr="00B81EDC" w:rsidRDefault="00AF00D7" w:rsidP="00882D8C">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 xml:space="preserve">-druge svrhe, kao npr. </w:t>
      </w:r>
      <w:r w:rsidR="00E24C2B" w:rsidRPr="00B81EDC">
        <w:rPr>
          <w:rFonts w:ascii="Times New Roman" w:hAnsi="Times New Roman" w:cs="Times New Roman"/>
          <w:i/>
          <w:noProof/>
          <w:sz w:val="24"/>
          <w:szCs w:val="24"/>
        </w:rPr>
        <w:t>s</w:t>
      </w:r>
      <w:r w:rsidRPr="00B81EDC">
        <w:rPr>
          <w:rFonts w:ascii="Times New Roman" w:hAnsi="Times New Roman" w:cs="Times New Roman"/>
          <w:i/>
          <w:noProof/>
          <w:sz w:val="24"/>
          <w:szCs w:val="24"/>
        </w:rPr>
        <w:t>tanovanje</w:t>
      </w:r>
      <w:r w:rsidR="00E24C2B" w:rsidRPr="00B81EDC">
        <w:rPr>
          <w:rFonts w:ascii="Times New Roman" w:hAnsi="Times New Roman" w:cs="Times New Roman"/>
          <w:i/>
          <w:noProof/>
          <w:sz w:val="24"/>
          <w:szCs w:val="24"/>
        </w:rPr>
        <w:t>.</w:t>
      </w:r>
    </w:p>
    <w:p w:rsidR="00E24C2B" w:rsidRPr="00B81EDC" w:rsidRDefault="00AF00D7"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Za potrebe izrade Strategije razvoja poljop</w:t>
      </w:r>
      <w:r w:rsidR="00E24C2B" w:rsidRPr="00B81EDC">
        <w:rPr>
          <w:rFonts w:ascii="Times New Roman" w:hAnsi="Times New Roman" w:cs="Times New Roman"/>
          <w:noProof/>
          <w:sz w:val="24"/>
          <w:szCs w:val="24"/>
        </w:rPr>
        <w:t>rivrede i ruralnih područja 2015-2020 Crne Gore, usvojen je sl</w:t>
      </w:r>
      <w:r w:rsidRPr="00B81EDC">
        <w:rPr>
          <w:rFonts w:ascii="Times New Roman" w:hAnsi="Times New Roman" w:cs="Times New Roman"/>
          <w:noProof/>
          <w:sz w:val="24"/>
          <w:szCs w:val="24"/>
        </w:rPr>
        <w:t xml:space="preserve">jedeći pristup za definisanje ruralnih područja: </w:t>
      </w:r>
    </w:p>
    <w:p w:rsidR="001538E2" w:rsidRPr="00B81EDC" w:rsidRDefault="00E24C2B" w:rsidP="00B41FAF">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Ukoliko opština ima preko 10.</w:t>
      </w:r>
      <w:r w:rsidR="00AF00D7" w:rsidRPr="00B81EDC">
        <w:rPr>
          <w:rFonts w:ascii="Times New Roman" w:hAnsi="Times New Roman" w:cs="Times New Roman"/>
          <w:i/>
          <w:noProof/>
          <w:sz w:val="24"/>
          <w:szCs w:val="24"/>
        </w:rPr>
        <w:t xml:space="preserve">000 stanovnika u urbanim centrima tj. </w:t>
      </w:r>
      <w:r w:rsidRPr="00B81EDC">
        <w:rPr>
          <w:rFonts w:ascii="Times New Roman" w:hAnsi="Times New Roman" w:cs="Times New Roman"/>
          <w:i/>
          <w:noProof/>
          <w:sz w:val="24"/>
          <w:szCs w:val="24"/>
        </w:rPr>
        <w:t>n</w:t>
      </w:r>
      <w:r w:rsidR="00AF00D7" w:rsidRPr="00B81EDC">
        <w:rPr>
          <w:rFonts w:ascii="Times New Roman" w:hAnsi="Times New Roman" w:cs="Times New Roman"/>
          <w:i/>
          <w:noProof/>
          <w:sz w:val="24"/>
          <w:szCs w:val="24"/>
        </w:rPr>
        <w:t>aseljima</w:t>
      </w:r>
      <w:r w:rsidRPr="00B81EDC">
        <w:rPr>
          <w:rFonts w:ascii="Times New Roman" w:hAnsi="Times New Roman" w:cs="Times New Roman"/>
          <w:i/>
          <w:noProof/>
          <w:sz w:val="24"/>
          <w:szCs w:val="24"/>
        </w:rPr>
        <w:t>,</w:t>
      </w:r>
      <w:r w:rsidR="00AF00D7" w:rsidRPr="00B81EDC">
        <w:rPr>
          <w:rFonts w:ascii="Times New Roman" w:hAnsi="Times New Roman" w:cs="Times New Roman"/>
          <w:i/>
          <w:noProof/>
          <w:sz w:val="24"/>
          <w:szCs w:val="24"/>
        </w:rPr>
        <w:t xml:space="preserve"> koja MONSTAT klasifikuje kao urbana</w:t>
      </w:r>
      <w:r w:rsidRPr="00B81EDC">
        <w:rPr>
          <w:rFonts w:ascii="Times New Roman" w:hAnsi="Times New Roman" w:cs="Times New Roman"/>
          <w:i/>
          <w:noProof/>
          <w:sz w:val="24"/>
          <w:szCs w:val="24"/>
        </w:rPr>
        <w:t>,</w:t>
      </w:r>
      <w:r w:rsidR="00AF00D7" w:rsidRPr="00B81EDC">
        <w:rPr>
          <w:rFonts w:ascii="Times New Roman" w:hAnsi="Times New Roman" w:cs="Times New Roman"/>
          <w:i/>
          <w:noProof/>
          <w:sz w:val="24"/>
          <w:szCs w:val="24"/>
        </w:rPr>
        <w:t xml:space="preserve"> i koja administrativno pripadaju urbanim centrima, ova naselja nijesu klasifikovana kao ruralna područja, dok preostali dio teritorije te opštine jeste. S druge strane, opštine koje su u Popisu 2011.godine imale manje od 10.000 koji žive u urbanim naseljima, klasifikovana su kao ruralna područja.</w:t>
      </w:r>
    </w:p>
    <w:p w:rsidR="00B606BA" w:rsidRPr="00B81EDC" w:rsidRDefault="00AF00D7"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u w:val="single"/>
        </w:rPr>
        <w:t>Porodično poljoprivredno gazdinstvo</w:t>
      </w:r>
      <w:r w:rsidRPr="00B81EDC">
        <w:rPr>
          <w:rFonts w:ascii="Times New Roman" w:hAnsi="Times New Roman" w:cs="Times New Roman"/>
          <w:noProof/>
          <w:sz w:val="24"/>
          <w:szCs w:val="24"/>
        </w:rPr>
        <w:t xml:space="preserve"> je poljoprivredno gazdinstvo na kojem poljoprivrednik sam ili zajedno sa članovima svog domaćinstva ob</w:t>
      </w:r>
      <w:r w:rsidR="0081577D" w:rsidRPr="00B81EDC">
        <w:rPr>
          <w:rFonts w:ascii="Times New Roman" w:hAnsi="Times New Roman" w:cs="Times New Roman"/>
          <w:noProof/>
          <w:sz w:val="24"/>
          <w:szCs w:val="24"/>
        </w:rPr>
        <w:t>avlja poljopr</w:t>
      </w:r>
      <w:r w:rsidR="00183E07" w:rsidRPr="00B81EDC">
        <w:rPr>
          <w:rFonts w:ascii="Times New Roman" w:hAnsi="Times New Roman" w:cs="Times New Roman"/>
          <w:noProof/>
          <w:sz w:val="24"/>
          <w:szCs w:val="24"/>
        </w:rPr>
        <w:t>ivrednu djelatnost</w:t>
      </w:r>
      <w:r w:rsidR="0096047C" w:rsidRPr="00B81EDC">
        <w:rPr>
          <w:rFonts w:ascii="Times New Roman" w:hAnsi="Times New Roman" w:cs="Times New Roman"/>
          <w:noProof/>
          <w:sz w:val="24"/>
          <w:szCs w:val="24"/>
        </w:rPr>
        <w:t>. Porodično poljoprivredno gazdinstvo je domaćinstvo koje koristi najmanje 1.000m</w:t>
      </w:r>
      <w:r w:rsidR="0096047C" w:rsidRPr="00B81EDC">
        <w:rPr>
          <w:rFonts w:ascii="Times New Roman" w:hAnsi="Times New Roman" w:cs="Times New Roman"/>
          <w:noProof/>
          <w:sz w:val="24"/>
          <w:szCs w:val="24"/>
          <w:vertAlign w:val="superscript"/>
        </w:rPr>
        <w:t>2</w:t>
      </w:r>
      <w:r w:rsidR="0096047C" w:rsidRPr="00B81EDC">
        <w:rPr>
          <w:rFonts w:ascii="Times New Roman" w:hAnsi="Times New Roman" w:cs="Times New Roman"/>
          <w:noProof/>
          <w:sz w:val="24"/>
          <w:szCs w:val="24"/>
        </w:rPr>
        <w:t>poljoprivrednog zemljišta ili manje od 1.000m</w:t>
      </w:r>
      <w:r w:rsidR="0096047C" w:rsidRPr="00B81EDC">
        <w:rPr>
          <w:rFonts w:ascii="Times New Roman" w:hAnsi="Times New Roman" w:cs="Times New Roman"/>
          <w:noProof/>
          <w:sz w:val="24"/>
          <w:szCs w:val="24"/>
          <w:vertAlign w:val="superscript"/>
        </w:rPr>
        <w:t>2</w:t>
      </w:r>
      <w:r w:rsidR="0096047C" w:rsidRPr="00B81EDC">
        <w:rPr>
          <w:rFonts w:ascii="Times New Roman" w:hAnsi="Times New Roman" w:cs="Times New Roman"/>
          <w:noProof/>
          <w:sz w:val="24"/>
          <w:szCs w:val="24"/>
        </w:rPr>
        <w:t>poljoprivrednog zemljišta, a posjeduje 1 kravu i 1 tele, ili 1 kravu i 1 june ili 1 kravu i 2 odrasla grla sitne stoke, ili 5 odraslih ovaca ili koza, ili 3 odrasle svinje, ili 4 odrasla grla ovaca, koza ili svinja zajedno, ili 50 komada odras</w:t>
      </w:r>
      <w:r w:rsidR="00D6316C" w:rsidRPr="00B81EDC">
        <w:rPr>
          <w:rFonts w:ascii="Times New Roman" w:hAnsi="Times New Roman" w:cs="Times New Roman"/>
          <w:noProof/>
          <w:sz w:val="24"/>
          <w:szCs w:val="24"/>
        </w:rPr>
        <w:t>le živine, ili 20 košnica pčela</w:t>
      </w:r>
      <w:r w:rsidR="0096047C" w:rsidRPr="00B81EDC">
        <w:rPr>
          <w:rFonts w:ascii="Times New Roman" w:hAnsi="Times New Roman" w:cs="Times New Roman"/>
          <w:noProof/>
          <w:sz w:val="24"/>
          <w:szCs w:val="24"/>
        </w:rPr>
        <w:t xml:space="preserve"> (Popis poljoprivrede 2010).</w:t>
      </w:r>
    </w:p>
    <w:p w:rsidR="008845CA" w:rsidRPr="00B81EDC" w:rsidRDefault="0081577D" w:rsidP="00882D8C">
      <w:pPr>
        <w:rPr>
          <w:rFonts w:ascii="Times New Roman" w:hAnsi="Times New Roman" w:cs="Times New Roman"/>
          <w:noProof/>
          <w:sz w:val="24"/>
          <w:szCs w:val="24"/>
        </w:rPr>
      </w:pPr>
      <w:r w:rsidRPr="00B81EDC">
        <w:rPr>
          <w:rFonts w:ascii="Times New Roman" w:hAnsi="Times New Roman" w:cs="Times New Roman"/>
          <w:noProof/>
          <w:sz w:val="24"/>
          <w:szCs w:val="24"/>
        </w:rPr>
        <w:t>U</w:t>
      </w:r>
      <w:r w:rsidR="005D16DD" w:rsidRPr="00B81EDC">
        <w:rPr>
          <w:rFonts w:ascii="Times New Roman" w:hAnsi="Times New Roman" w:cs="Times New Roman"/>
          <w:noProof/>
          <w:sz w:val="24"/>
          <w:szCs w:val="24"/>
        </w:rPr>
        <w:t xml:space="preserve"> Crnoj Gori se P</w:t>
      </w:r>
      <w:r w:rsidR="008845CA" w:rsidRPr="00B81EDC">
        <w:rPr>
          <w:rFonts w:ascii="Times New Roman" w:hAnsi="Times New Roman" w:cs="Times New Roman"/>
          <w:noProof/>
          <w:sz w:val="24"/>
          <w:szCs w:val="24"/>
        </w:rPr>
        <w:t>olitika ruralnog razvoja ostvaruje se sprovođenjem sljedećih grupa mjera:</w:t>
      </w:r>
    </w:p>
    <w:p w:rsidR="008845CA" w:rsidRPr="00B81EDC" w:rsidRDefault="008845CA"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1) mjere za jačanje konkurentnosti proizvođača hrane;</w:t>
      </w:r>
    </w:p>
    <w:p w:rsidR="008845CA" w:rsidRPr="00B81EDC" w:rsidRDefault="008845CA"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2) mjere za održivo gazdovanje poljoprivrednim resursima;</w:t>
      </w:r>
    </w:p>
    <w:p w:rsidR="008845CA" w:rsidRPr="00B81EDC" w:rsidRDefault="008845CA"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3) mjere za poboljšanje kvaliteta života i širenje (diverzifikacija) ekonomskih aktivnosti u ruralnim područjima;</w:t>
      </w:r>
    </w:p>
    <w:p w:rsidR="008845CA" w:rsidRPr="00B81EDC" w:rsidRDefault="008845CA" w:rsidP="00882D8C">
      <w:pPr>
        <w:rPr>
          <w:rFonts w:ascii="Times New Roman" w:hAnsi="Times New Roman" w:cs="Times New Roman"/>
          <w:i/>
          <w:noProof/>
          <w:sz w:val="24"/>
          <w:szCs w:val="24"/>
        </w:rPr>
      </w:pPr>
      <w:r w:rsidRPr="00B81EDC">
        <w:rPr>
          <w:rFonts w:ascii="Times New Roman" w:hAnsi="Times New Roman" w:cs="Times New Roman"/>
          <w:i/>
          <w:noProof/>
          <w:sz w:val="24"/>
          <w:szCs w:val="24"/>
        </w:rPr>
        <w:t>4) lider projekti za razvoj ruralnih područja.</w:t>
      </w:r>
    </w:p>
    <w:p w:rsidR="00582409" w:rsidRDefault="00C246C9" w:rsidP="00BF2035">
      <w:pPr>
        <w:jc w:val="center"/>
        <w:rPr>
          <w:rFonts w:ascii="Times New Roman" w:hAnsi="Times New Roman" w:cs="Times New Roman"/>
          <w:b/>
          <w:i/>
          <w:noProof/>
          <w:sz w:val="32"/>
          <w:szCs w:val="24"/>
        </w:rPr>
      </w:pPr>
      <w:r w:rsidRPr="00B81EDC">
        <w:rPr>
          <w:rFonts w:ascii="Times New Roman" w:hAnsi="Times New Roman" w:cs="Times New Roman"/>
          <w:noProof/>
          <w:sz w:val="24"/>
          <w:szCs w:val="24"/>
        </w:rPr>
        <w:br w:type="page"/>
      </w:r>
      <w:r w:rsidRPr="00BF2035">
        <w:rPr>
          <w:rFonts w:ascii="Times New Roman" w:hAnsi="Times New Roman" w:cs="Times New Roman"/>
          <w:b/>
          <w:i/>
          <w:noProof/>
          <w:sz w:val="32"/>
          <w:szCs w:val="24"/>
        </w:rPr>
        <w:lastRenderedPageBreak/>
        <w:t xml:space="preserve">PROFIL OPŠTINE </w:t>
      </w:r>
      <w:r w:rsidR="00B41FAF" w:rsidRPr="00BF2035">
        <w:rPr>
          <w:rFonts w:ascii="Times New Roman" w:hAnsi="Times New Roman" w:cs="Times New Roman"/>
          <w:b/>
          <w:i/>
          <w:noProof/>
          <w:sz w:val="32"/>
          <w:szCs w:val="24"/>
        </w:rPr>
        <w:t>BERANE</w:t>
      </w:r>
    </w:p>
    <w:p w:rsidR="006041E9" w:rsidRPr="00BF2035" w:rsidRDefault="006041E9" w:rsidP="00BF2035">
      <w:pPr>
        <w:jc w:val="center"/>
        <w:rPr>
          <w:rFonts w:ascii="Times New Roman" w:hAnsi="Times New Roman" w:cs="Times New Roman"/>
          <w:b/>
          <w:i/>
          <w:noProof/>
          <w:sz w:val="32"/>
          <w:szCs w:val="24"/>
        </w:rPr>
      </w:pPr>
    </w:p>
    <w:p w:rsidR="006041E9" w:rsidRDefault="009547BA" w:rsidP="006041E9">
      <w:pPr>
        <w:rPr>
          <w:rFonts w:ascii="Times New Roman" w:hAnsi="Times New Roman" w:cs="Times New Roman"/>
          <w:b/>
          <w:i/>
          <w:noProof/>
          <w:sz w:val="24"/>
          <w:szCs w:val="24"/>
        </w:rPr>
      </w:pPr>
      <w:r w:rsidRPr="00B81EDC">
        <w:rPr>
          <w:rFonts w:ascii="Times New Roman" w:hAnsi="Times New Roman" w:cs="Times New Roman"/>
          <w:b/>
          <w:i/>
          <w:noProof/>
          <w:sz w:val="24"/>
          <w:szCs w:val="24"/>
        </w:rPr>
        <w:t>Istorijat Berana</w:t>
      </w:r>
    </w:p>
    <w:p w:rsidR="009547BA" w:rsidRPr="006041E9" w:rsidRDefault="009547BA" w:rsidP="006041E9">
      <w:pPr>
        <w:rPr>
          <w:rFonts w:ascii="Times New Roman" w:hAnsi="Times New Roman" w:cs="Times New Roman"/>
          <w:b/>
          <w:i/>
          <w:noProof/>
          <w:sz w:val="24"/>
          <w:szCs w:val="24"/>
        </w:rPr>
      </w:pPr>
      <w:r w:rsidRPr="00B81EDC">
        <w:rPr>
          <w:rFonts w:ascii="Times New Roman" w:hAnsi="Times New Roman" w:cs="Times New Roman"/>
          <w:noProof/>
          <w:sz w:val="24"/>
          <w:szCs w:val="24"/>
        </w:rPr>
        <w:t>Istorijat razvoja Berana možemo pratiti još od perioda mlađeg kamenog doba neolita. Po svom značaju, nalazi pronađeni na lokalitetu Berankrš, svrstavaju se među najznačajnije u kulturnoj baštini Crne Gore.</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Naselje nastavlja da živi i da se razvija i u kasnijim periodima dobijajući sve više na značaju, o čemu svjedoče brojni ostaci materijalne kulture iz rimskog perioda, vojno utvrđenje u selu Lužac i Villa rusticae u Budimlji. Brojni nadgrobni spomenici iz rimskog perioda, stele i cipusi, govore nam da je na ovom području postojao jedan značajan vojni centar. Na području od sela Dolac do manastira Đurđevi stupovi, očekuje se pronalazak jednog većeg gradskog centra -municipiuma, čiji su tragovi već zabilježeni.</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Prilikom prvog talasa osvajačkog prodora Avara i Slovena, grad sa utvrđenjem je razrušen i više nikada nije obnovljen.</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Iz ranohrišćanskog perioda na prostorima opštine, najčešće nailazimo na tzv.  “gradine”, koje su imale fortifikacionu ulogu u životu stanovništva, kao i mnogobrojne ostatke crkava, koje svjedoče o razvijenom kulturnom životu ovog područja.</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U srednjem vijeku, naselje dobija još veći značaj i ulogu, formiranjem jedne od prvih episkopija, koju je osnovao Sveti Sava 1219 g, sa sjedištem u manastiru Đurđevi stupovi. Bogat crkveni materijal govori o velikoj ulozi grada i manastira kao administrativnog i duhovnog centra u srednjevjekovnoj državi.</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U razvijenom srednjem vijeku, ulogu gradskih naselja su imali Gradac kod Budimlje, Budimlja i Bihor. Budimlja je bila upravno sjedište Budimljanske župe i imala je upravnu, zanatsku i trgovačku funkciju. Gradac je imao zaštitni karakter, Bihor je bio vojno utvrđenje, a duhovne centre su predstavljali manastiri Šudikova i Đurđevi stupovi.</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Prodorom Turaka krajem srednjeg vijeka, obnavljaju se gradine, utvrđenja Gradac i Bihor, a na ulasku u Tivransku klisuru, gradi se “Jerinin grad”. Sredinom XV vijeka Turci uspostavljaju i formalnu vlast u ovim krajevima.</w:t>
      </w:r>
    </w:p>
    <w:p w:rsidR="00BF2035"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Berane je kao naselje formirano 1862. godine, po zapovijesti turskog vojskovođe Husein paše, na mjestu današnje bolnice, gdje je na lijevoj obali Lima izgrađena kamena kasarna za potrebe vojne uprave. Svoj razvoj naselje nastavlja i na desnoj obali, te se formiraju tri mahale: Gornja, Donja i Hareme. U Gornjoj mahali je živjelo pravoslavno, a u Donjoj i Haremima muslimansko stanovništvo.</w:t>
      </w:r>
    </w:p>
    <w:p w:rsidR="00BF2035" w:rsidRDefault="00BF2035" w:rsidP="00BF2035">
      <w:pPr>
        <w:rPr>
          <w:lang w:eastAsia="ja-JP"/>
        </w:rPr>
      </w:pPr>
    </w:p>
    <w:p w:rsidR="009547BA" w:rsidRPr="00BF2035" w:rsidRDefault="00BF2035" w:rsidP="00BF2035">
      <w:pPr>
        <w:tabs>
          <w:tab w:val="left" w:pos="5985"/>
        </w:tabs>
        <w:rPr>
          <w:lang w:eastAsia="ja-JP"/>
        </w:rPr>
      </w:pPr>
      <w:r>
        <w:rPr>
          <w:lang w:eastAsia="ja-JP"/>
        </w:rPr>
        <w:tab/>
      </w:r>
    </w:p>
    <w:p w:rsidR="00C56773" w:rsidRDefault="00C56773" w:rsidP="00B81EDC">
      <w:pPr>
        <w:pStyle w:val="NoSpacing"/>
        <w:spacing w:line="276" w:lineRule="auto"/>
        <w:jc w:val="both"/>
        <w:rPr>
          <w:rFonts w:ascii="Times New Roman" w:hAnsi="Times New Roman" w:cs="Times New Roman"/>
          <w:noProof/>
          <w:sz w:val="24"/>
          <w:szCs w:val="24"/>
          <w:lang/>
        </w:rPr>
      </w:pPr>
      <w:r>
        <w:rPr>
          <w:noProof/>
          <w:lang w:eastAsia="en-US"/>
        </w:rPr>
        <w:lastRenderedPageBreak/>
        <w:drawing>
          <wp:inline distT="0" distB="0" distL="0" distR="0">
            <wp:extent cx="2920243" cy="2119844"/>
            <wp:effectExtent l="0" t="0" r="0" b="0"/>
            <wp:docPr id="10" name="Picture 10" descr="Rezultat slika za staro be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staro beran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7" cy="2134228"/>
                    </a:xfrm>
                    <a:prstGeom prst="rect">
                      <a:avLst/>
                    </a:prstGeom>
                    <a:noFill/>
                    <a:ln>
                      <a:noFill/>
                    </a:ln>
                  </pic:spPr>
                </pic:pic>
              </a:graphicData>
            </a:graphic>
          </wp:inline>
        </w:drawing>
      </w:r>
      <w:r>
        <w:rPr>
          <w:rFonts w:ascii="Times New Roman" w:hAnsi="Times New Roman" w:cs="Times New Roman"/>
          <w:noProof/>
          <w:sz w:val="24"/>
          <w:szCs w:val="24"/>
          <w:lang/>
        </w:rPr>
        <w:tab/>
      </w:r>
      <w:r w:rsidRPr="00C56773">
        <w:rPr>
          <w:rFonts w:ascii="Times New Roman" w:hAnsi="Times New Roman" w:cs="Times New Roman"/>
          <w:i/>
          <w:noProof/>
          <w:sz w:val="24"/>
          <w:szCs w:val="24"/>
          <w:lang/>
        </w:rPr>
        <w:t xml:space="preserve">Slika br. </w:t>
      </w:r>
      <w:r w:rsidR="00EB2291">
        <w:rPr>
          <w:rFonts w:ascii="Times New Roman" w:hAnsi="Times New Roman" w:cs="Times New Roman"/>
          <w:i/>
          <w:noProof/>
          <w:sz w:val="24"/>
          <w:szCs w:val="24"/>
          <w:lang/>
        </w:rPr>
        <w:t>3</w:t>
      </w:r>
      <w:r w:rsidRPr="00C56773">
        <w:rPr>
          <w:rFonts w:ascii="Times New Roman" w:hAnsi="Times New Roman" w:cs="Times New Roman"/>
          <w:i/>
          <w:noProof/>
          <w:sz w:val="24"/>
          <w:szCs w:val="24"/>
          <w:lang/>
        </w:rPr>
        <w:t xml:space="preserve"> Staro Berane</w:t>
      </w:r>
    </w:p>
    <w:p w:rsidR="006041E9" w:rsidRDefault="006041E9" w:rsidP="00B81EDC">
      <w:pPr>
        <w:pStyle w:val="NoSpacing"/>
        <w:spacing w:line="276" w:lineRule="auto"/>
        <w:jc w:val="both"/>
        <w:rPr>
          <w:rFonts w:ascii="Times New Roman" w:hAnsi="Times New Roman" w:cs="Times New Roman"/>
          <w:noProof/>
          <w:sz w:val="24"/>
          <w:szCs w:val="24"/>
          <w:lang/>
        </w:rPr>
      </w:pP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Tokom prvog balkanskog rata, Berane je oslobođeno 1912. godine, nakon čega postaje politički centar sjeveroistočne Crne Gore.</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Poslije Drugog svjetskog rata, u julu 1949. godine, dobija novo ime Ivangrad, po narodnom heroju Ivanu Milutinoviću, a staro ime, Berane, mu se vraća u martu 1992.</w:t>
      </w:r>
    </w:p>
    <w:p w:rsidR="009547BA" w:rsidRPr="00B81EDC" w:rsidRDefault="009547BA" w:rsidP="00B81EDC">
      <w:pPr>
        <w:pStyle w:val="NoSpacing"/>
        <w:spacing w:line="276" w:lineRule="auto"/>
        <w:jc w:val="both"/>
        <w:rPr>
          <w:rFonts w:ascii="Times New Roman" w:hAnsi="Times New Roman" w:cs="Times New Roman"/>
          <w:noProof/>
          <w:sz w:val="24"/>
          <w:szCs w:val="24"/>
          <w:lang/>
        </w:rPr>
      </w:pPr>
      <w:r w:rsidRPr="00B81EDC">
        <w:rPr>
          <w:rFonts w:ascii="Times New Roman" w:hAnsi="Times New Roman" w:cs="Times New Roman"/>
          <w:noProof/>
          <w:sz w:val="24"/>
          <w:szCs w:val="24"/>
          <w:lang/>
        </w:rPr>
        <w:t>Tokom 2013. godine došlo je do izdvajanja Opštine Petnjica iz sastava Opštine Berane, čije razgraničenje je završeno u julu 2016. godine.</w:t>
      </w:r>
    </w:p>
    <w:p w:rsidR="009547BA" w:rsidRPr="00B81EDC" w:rsidRDefault="009547BA" w:rsidP="00B81EDC">
      <w:pPr>
        <w:rPr>
          <w:rFonts w:ascii="Times New Roman" w:hAnsi="Times New Roman" w:cs="Times New Roman"/>
          <w:b/>
          <w:i/>
          <w:noProof/>
          <w:sz w:val="24"/>
          <w:szCs w:val="24"/>
        </w:rPr>
      </w:pPr>
    </w:p>
    <w:p w:rsidR="002D5CAD" w:rsidRPr="00B81EDC" w:rsidRDefault="002D5CAD" w:rsidP="00B81EDC">
      <w:pPr>
        <w:rPr>
          <w:rFonts w:ascii="Times New Roman" w:hAnsi="Times New Roman" w:cs="Times New Roman"/>
          <w:b/>
          <w:i/>
          <w:noProof/>
          <w:sz w:val="24"/>
          <w:szCs w:val="24"/>
        </w:rPr>
      </w:pPr>
      <w:r w:rsidRPr="00B81EDC">
        <w:rPr>
          <w:rFonts w:ascii="Times New Roman" w:hAnsi="Times New Roman" w:cs="Times New Roman"/>
          <w:b/>
          <w:i/>
          <w:noProof/>
          <w:sz w:val="24"/>
          <w:szCs w:val="24"/>
        </w:rPr>
        <w:t>Geografski položaj</w:t>
      </w:r>
    </w:p>
    <w:p w:rsidR="002D5CAD" w:rsidRPr="00B81EDC" w:rsidRDefault="002D5CAD" w:rsidP="00B81EDC">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Berane se nalazi u istočnom dijelu Crne Gore i zahvata sjeverni dio Gornjeg Polimlja. Prema jugu se graniči sa Andrijevicom, prema istoku granica se nalazi na planinama Mokra, Murgaš, Cmiljevica, Turjak i padina Cmiljevice prema opštini Rožaje. Prema sjeveru granica se nalazi iza Police sa opštinom Petnjica i opštinom Bijelo Polje. Zapadna granica opštine se nalazi na najvišim vrhovima Bjelasice, Strmenica, Crna Glava, Zekova Glava i padina Ključa, prema opštinama Mojkovac i Kolašin. </w:t>
      </w:r>
    </w:p>
    <w:p w:rsidR="002D5CAD" w:rsidRDefault="002D5CAD" w:rsidP="002D5CAD">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Najniža tačka </w:t>
      </w:r>
      <w:r w:rsidR="006455E2" w:rsidRPr="00B81EDC">
        <w:rPr>
          <w:rFonts w:ascii="Times New Roman" w:hAnsi="Times New Roman" w:cs="Times New Roman"/>
          <w:noProof/>
          <w:sz w:val="24"/>
          <w:szCs w:val="24"/>
        </w:rPr>
        <w:t>opštine se nalazi na</w:t>
      </w:r>
      <w:r w:rsidRPr="00B81EDC">
        <w:rPr>
          <w:rFonts w:ascii="Times New Roman" w:hAnsi="Times New Roman" w:cs="Times New Roman"/>
          <w:noProof/>
          <w:sz w:val="24"/>
          <w:szCs w:val="24"/>
        </w:rPr>
        <w:t xml:space="preserve"> nadmorskoj visini </w:t>
      </w:r>
      <w:r w:rsidR="006455E2" w:rsidRPr="00B81EDC">
        <w:rPr>
          <w:rFonts w:ascii="Times New Roman" w:hAnsi="Times New Roman" w:cs="Times New Roman"/>
          <w:noProof/>
          <w:sz w:val="24"/>
          <w:szCs w:val="24"/>
        </w:rPr>
        <w:t xml:space="preserve">od 640 m, </w:t>
      </w:r>
      <w:r w:rsidRPr="00B81EDC">
        <w:rPr>
          <w:rFonts w:ascii="Times New Roman" w:hAnsi="Times New Roman" w:cs="Times New Roman"/>
          <w:noProof/>
          <w:sz w:val="24"/>
          <w:szCs w:val="24"/>
        </w:rPr>
        <w:t xml:space="preserve">dolina rijeke Lim, nizvodno od Tivranske klisure, </w:t>
      </w:r>
      <w:r w:rsidR="006455E2" w:rsidRPr="00B81EDC">
        <w:rPr>
          <w:rFonts w:ascii="Times New Roman" w:hAnsi="Times New Roman" w:cs="Times New Roman"/>
          <w:noProof/>
          <w:sz w:val="24"/>
          <w:szCs w:val="24"/>
        </w:rPr>
        <w:t xml:space="preserve">a najviša tačka opštne je </w:t>
      </w:r>
      <w:r w:rsidRPr="00B81EDC">
        <w:rPr>
          <w:rFonts w:ascii="Times New Roman" w:hAnsi="Times New Roman" w:cs="Times New Roman"/>
          <w:noProof/>
          <w:sz w:val="24"/>
          <w:szCs w:val="24"/>
        </w:rPr>
        <w:t>Crna Glava na Bjelasici</w:t>
      </w:r>
      <w:r w:rsidR="006455E2" w:rsidRPr="00B81EDC">
        <w:rPr>
          <w:rFonts w:ascii="Times New Roman" w:hAnsi="Times New Roman" w:cs="Times New Roman"/>
          <w:noProof/>
          <w:sz w:val="24"/>
          <w:szCs w:val="24"/>
        </w:rPr>
        <w:t>,</w:t>
      </w:r>
      <w:r w:rsidRPr="00B81EDC">
        <w:rPr>
          <w:rFonts w:ascii="Times New Roman" w:hAnsi="Times New Roman" w:cs="Times New Roman"/>
          <w:noProof/>
          <w:sz w:val="24"/>
          <w:szCs w:val="24"/>
        </w:rPr>
        <w:t xml:space="preserve"> na 2.139 metara.</w:t>
      </w:r>
    </w:p>
    <w:p w:rsidR="006041E9" w:rsidRDefault="006041E9" w:rsidP="002D5CAD">
      <w:pPr>
        <w:jc w:val="both"/>
        <w:rPr>
          <w:rFonts w:ascii="Times New Roman" w:hAnsi="Times New Roman" w:cs="Times New Roman"/>
          <w:noProof/>
          <w:sz w:val="24"/>
          <w:szCs w:val="24"/>
        </w:rPr>
      </w:pPr>
      <w:r w:rsidRPr="00B81EDC">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323215</wp:posOffset>
            </wp:positionV>
            <wp:extent cx="2933700" cy="2200275"/>
            <wp:effectExtent l="0" t="0" r="0" b="9525"/>
            <wp:wrapSquare wrapText="bothSides"/>
            <wp:docPr id="13" name="Picture 13" descr="D:\Rita razno\RURALNI RAZVOJ 2019\Crna Gla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ta razno\RURALNI RAZVOJ 2019\Crna Glava.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200275"/>
                    </a:xfrm>
                    <a:prstGeom prst="rect">
                      <a:avLst/>
                    </a:prstGeom>
                    <a:noFill/>
                    <a:ln>
                      <a:noFill/>
                    </a:ln>
                  </pic:spPr>
                </pic:pic>
              </a:graphicData>
            </a:graphic>
          </wp:anchor>
        </w:drawing>
      </w:r>
    </w:p>
    <w:p w:rsidR="006041E9" w:rsidRDefault="006041E9" w:rsidP="002D5CAD">
      <w:pPr>
        <w:jc w:val="both"/>
        <w:rPr>
          <w:rFonts w:ascii="Times New Roman" w:hAnsi="Times New Roman" w:cs="Times New Roman"/>
          <w:noProof/>
          <w:sz w:val="24"/>
          <w:szCs w:val="24"/>
        </w:rPr>
      </w:pPr>
    </w:p>
    <w:p w:rsidR="006041E9" w:rsidRPr="00B81EDC" w:rsidRDefault="006041E9" w:rsidP="002D5CAD">
      <w:pPr>
        <w:jc w:val="both"/>
        <w:rPr>
          <w:rFonts w:ascii="Times New Roman" w:hAnsi="Times New Roman" w:cs="Times New Roman"/>
          <w:noProof/>
          <w:sz w:val="24"/>
          <w:szCs w:val="24"/>
        </w:rPr>
      </w:pPr>
    </w:p>
    <w:p w:rsidR="006041E9" w:rsidRDefault="006041E9" w:rsidP="006041E9">
      <w:pPr>
        <w:jc w:val="both"/>
        <w:rPr>
          <w:rFonts w:ascii="Times New Roman" w:hAnsi="Times New Roman" w:cs="Times New Roman"/>
          <w:noProof/>
          <w:sz w:val="24"/>
          <w:szCs w:val="24"/>
        </w:rPr>
      </w:pPr>
    </w:p>
    <w:p w:rsidR="006041E9" w:rsidRDefault="006041E9" w:rsidP="006041E9">
      <w:pPr>
        <w:jc w:val="both"/>
        <w:rPr>
          <w:rFonts w:ascii="Times New Roman" w:hAnsi="Times New Roman" w:cs="Times New Roman"/>
          <w:noProof/>
          <w:sz w:val="24"/>
          <w:szCs w:val="24"/>
        </w:rPr>
      </w:pPr>
    </w:p>
    <w:p w:rsidR="006041E9" w:rsidRDefault="006041E9" w:rsidP="006041E9">
      <w:pPr>
        <w:jc w:val="both"/>
        <w:rPr>
          <w:rFonts w:ascii="Times New Roman" w:hAnsi="Times New Roman" w:cs="Times New Roman"/>
          <w:noProof/>
          <w:sz w:val="24"/>
          <w:szCs w:val="24"/>
        </w:rPr>
      </w:pPr>
    </w:p>
    <w:p w:rsidR="006041E9" w:rsidRDefault="006041E9" w:rsidP="006041E9">
      <w:pPr>
        <w:jc w:val="both"/>
        <w:rPr>
          <w:rFonts w:ascii="Times New Roman" w:hAnsi="Times New Roman" w:cs="Times New Roman"/>
          <w:noProof/>
          <w:sz w:val="24"/>
          <w:szCs w:val="24"/>
        </w:rPr>
      </w:pPr>
    </w:p>
    <w:p w:rsidR="006041E9" w:rsidRPr="006041E9" w:rsidRDefault="006041E9" w:rsidP="006041E9">
      <w:pPr>
        <w:jc w:val="both"/>
        <w:rPr>
          <w:rFonts w:ascii="Times New Roman" w:hAnsi="Times New Roman" w:cs="Times New Roman"/>
          <w:i/>
          <w:noProof/>
          <w:sz w:val="24"/>
          <w:szCs w:val="24"/>
        </w:rPr>
      </w:pPr>
      <w:r w:rsidRPr="006041E9">
        <w:rPr>
          <w:rFonts w:ascii="Times New Roman" w:hAnsi="Times New Roman" w:cs="Times New Roman"/>
          <w:i/>
          <w:noProof/>
          <w:sz w:val="24"/>
          <w:szCs w:val="24"/>
        </w:rPr>
        <w:t>Slika br. 4 Crna glava, Bjelasica</w:t>
      </w:r>
    </w:p>
    <w:p w:rsidR="006041E9" w:rsidRPr="00B81EDC" w:rsidRDefault="006041E9" w:rsidP="006041E9">
      <w:pPr>
        <w:jc w:val="both"/>
        <w:rPr>
          <w:rFonts w:ascii="Times New Roman" w:hAnsi="Times New Roman" w:cs="Times New Roman"/>
          <w:noProof/>
          <w:sz w:val="24"/>
          <w:szCs w:val="24"/>
        </w:rPr>
      </w:pPr>
      <w:r w:rsidRPr="00B81EDC">
        <w:rPr>
          <w:rFonts w:ascii="Times New Roman" w:hAnsi="Times New Roman" w:cs="Times New Roman"/>
          <w:noProof/>
          <w:sz w:val="24"/>
          <w:szCs w:val="24"/>
        </w:rPr>
        <w:lastRenderedPageBreak/>
        <w:t xml:space="preserve">Beranska kotlina se pruža u dužini od 9 kilometara, širine 3 do 5 kilometara. Sredinom kotline protiče rijeka Lim koja predstavlja značajan privredni hidropotencijal opštine. Lijeve pritoke Lima su: Bistrica, Ševarinska rijeka i Sušica, a desne: Šekularska rijeka, Kaludarska rijeka, Lješnica i  Budimska rijeka. </w:t>
      </w:r>
    </w:p>
    <w:p w:rsidR="006041E9" w:rsidRDefault="006041E9" w:rsidP="006041E9">
      <w:pPr>
        <w:rPr>
          <w:rFonts w:ascii="Times New Roman" w:hAnsi="Times New Roman" w:cs="Times New Roman"/>
          <w:i/>
          <w:noProof/>
          <w:sz w:val="24"/>
          <w:szCs w:val="24"/>
        </w:rPr>
        <w:sectPr w:rsidR="006041E9" w:rsidSect="00606B88">
          <w:headerReference w:type="even" r:id="rId15"/>
          <w:headerReference w:type="default" r:id="rId16"/>
          <w:footerReference w:type="default" r:id="rId17"/>
          <w:headerReference w:type="first" r:id="rId18"/>
          <w:pgSz w:w="11907" w:h="16839" w:code="9"/>
          <w:pgMar w:top="1418" w:right="1418" w:bottom="1418" w:left="1418" w:header="720" w:footer="720" w:gutter="0"/>
          <w:pgNumType w:start="0" w:chapStyle="6"/>
          <w:cols w:space="720"/>
          <w:titlePg/>
          <w:docGrid w:linePitch="360"/>
        </w:sectPr>
      </w:pPr>
    </w:p>
    <w:p w:rsidR="002D5CAD" w:rsidRDefault="006041E9" w:rsidP="002D5CAD">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P</w:t>
      </w:r>
      <w:r w:rsidR="002D5CAD" w:rsidRPr="00B81EDC">
        <w:rPr>
          <w:rFonts w:ascii="Times New Roman" w:hAnsi="Times New Roman" w:cs="Times New Roman"/>
          <w:noProof/>
          <w:sz w:val="24"/>
          <w:szCs w:val="24"/>
        </w:rPr>
        <w:t>ored Lima</w:t>
      </w:r>
      <w:r w:rsidR="006455E2" w:rsidRPr="00B81EDC">
        <w:rPr>
          <w:rFonts w:ascii="Times New Roman" w:hAnsi="Times New Roman" w:cs="Times New Roman"/>
          <w:noProof/>
          <w:sz w:val="24"/>
          <w:szCs w:val="24"/>
        </w:rPr>
        <w:t>,</w:t>
      </w:r>
      <w:r w:rsidR="002D5CAD" w:rsidRPr="00B81EDC">
        <w:rPr>
          <w:rFonts w:ascii="Times New Roman" w:hAnsi="Times New Roman" w:cs="Times New Roman"/>
          <w:noProof/>
          <w:sz w:val="24"/>
          <w:szCs w:val="24"/>
        </w:rPr>
        <w:t xml:space="preserve"> hidrografsku mrežu čine brojni vodotoci, jezera, izvori i vrela. Među njima se izdvajaju glečerska jezera: Pešića jezero, Vel</w:t>
      </w:r>
      <w:r w:rsidR="006455E2" w:rsidRPr="00B81EDC">
        <w:rPr>
          <w:rFonts w:ascii="Times New Roman" w:hAnsi="Times New Roman" w:cs="Times New Roman"/>
          <w:noProof/>
          <w:sz w:val="24"/>
          <w:szCs w:val="24"/>
        </w:rPr>
        <w:t>iko i Malo ursulovačko jezero, Veliko i Malo š</w:t>
      </w:r>
      <w:r w:rsidR="002D5CAD" w:rsidRPr="00B81EDC">
        <w:rPr>
          <w:rFonts w:ascii="Times New Roman" w:hAnsi="Times New Roman" w:cs="Times New Roman"/>
          <w:noProof/>
          <w:sz w:val="24"/>
          <w:szCs w:val="24"/>
        </w:rPr>
        <w:t>iško jezero koja upotpunjuju prelijepi pejzaž Bjelasice i daju joj posebnu draž.</w:t>
      </w:r>
    </w:p>
    <w:p w:rsidR="00D843EF" w:rsidRPr="00B81EDC" w:rsidRDefault="00D843EF" w:rsidP="00D843EF">
      <w:pPr>
        <w:jc w:val="both"/>
        <w:rPr>
          <w:rFonts w:ascii="Times New Roman" w:hAnsi="Times New Roman" w:cs="Times New Roman"/>
          <w:noProof/>
          <w:sz w:val="24"/>
          <w:szCs w:val="24"/>
        </w:rPr>
      </w:pPr>
      <w:r w:rsidRPr="00B81EDC">
        <w:rPr>
          <w:rFonts w:ascii="Times New Roman" w:hAnsi="Times New Roman" w:cs="Times New Roman"/>
          <w:noProof/>
          <w:sz w:val="24"/>
          <w:szCs w:val="24"/>
        </w:rPr>
        <w:t>Uzimajući u obzir reljef, klimu, geološke i pedološke karakteristike, pokrivač tla, homogenost i prepoznatljivost, predjeli Crne Gore su svrstani u pet regiona:</w:t>
      </w:r>
    </w:p>
    <w:p w:rsidR="00D843EF" w:rsidRPr="00B81EDC" w:rsidRDefault="00D843EF" w:rsidP="00D843EF">
      <w:pPr>
        <w:ind w:firstLine="708"/>
        <w:rPr>
          <w:rFonts w:ascii="Times New Roman" w:hAnsi="Times New Roman" w:cs="Times New Roman"/>
          <w:noProof/>
          <w:sz w:val="24"/>
          <w:szCs w:val="24"/>
        </w:rPr>
      </w:pPr>
      <w:r w:rsidRPr="00B81EDC">
        <w:rPr>
          <w:rFonts w:ascii="Times New Roman" w:hAnsi="Times New Roman" w:cs="Times New Roman"/>
          <w:noProof/>
          <w:sz w:val="24"/>
          <w:szCs w:val="24"/>
        </w:rPr>
        <w:t>• Predjeli primorskog regiona;</w:t>
      </w:r>
    </w:p>
    <w:p w:rsidR="00D843EF" w:rsidRPr="00B81EDC" w:rsidRDefault="00D843EF" w:rsidP="00D843EF">
      <w:pPr>
        <w:ind w:firstLine="708"/>
        <w:rPr>
          <w:rFonts w:ascii="Times New Roman" w:hAnsi="Times New Roman" w:cs="Times New Roman"/>
          <w:noProof/>
          <w:sz w:val="24"/>
          <w:szCs w:val="24"/>
        </w:rPr>
      </w:pPr>
      <w:r w:rsidRPr="00B81EDC">
        <w:rPr>
          <w:rFonts w:ascii="Times New Roman" w:hAnsi="Times New Roman" w:cs="Times New Roman"/>
          <w:noProof/>
          <w:sz w:val="24"/>
          <w:szCs w:val="24"/>
        </w:rPr>
        <w:t>• Predjeli skadarskog basena;</w:t>
      </w:r>
    </w:p>
    <w:p w:rsidR="00D843EF" w:rsidRPr="00B81EDC" w:rsidRDefault="00D843EF" w:rsidP="00D843EF">
      <w:pPr>
        <w:ind w:firstLine="708"/>
        <w:rPr>
          <w:rFonts w:ascii="Times New Roman" w:hAnsi="Times New Roman" w:cs="Times New Roman"/>
          <w:noProof/>
          <w:sz w:val="24"/>
          <w:szCs w:val="24"/>
        </w:rPr>
      </w:pPr>
      <w:r w:rsidRPr="00B81EDC">
        <w:rPr>
          <w:rFonts w:ascii="Times New Roman" w:hAnsi="Times New Roman" w:cs="Times New Roman"/>
          <w:noProof/>
          <w:sz w:val="24"/>
          <w:szCs w:val="24"/>
        </w:rPr>
        <w:t>• Predjeli kraškog regiona;</w:t>
      </w:r>
    </w:p>
    <w:p w:rsidR="00D843EF" w:rsidRPr="00B81EDC" w:rsidRDefault="00D843EF" w:rsidP="00D843EF">
      <w:pPr>
        <w:ind w:firstLine="708"/>
        <w:rPr>
          <w:rFonts w:ascii="Times New Roman" w:hAnsi="Times New Roman" w:cs="Times New Roman"/>
          <w:noProof/>
          <w:sz w:val="24"/>
          <w:szCs w:val="24"/>
        </w:rPr>
      </w:pPr>
      <w:r w:rsidRPr="00B81EDC">
        <w:rPr>
          <w:rFonts w:ascii="Times New Roman" w:hAnsi="Times New Roman" w:cs="Times New Roman"/>
          <w:noProof/>
          <w:sz w:val="24"/>
          <w:szCs w:val="24"/>
        </w:rPr>
        <w:t>• Predjeli kanjona i visoravni centralnog regiona;</w:t>
      </w:r>
    </w:p>
    <w:p w:rsidR="00D843EF" w:rsidRPr="00B81EDC" w:rsidRDefault="00D843EF" w:rsidP="00D843EF">
      <w:pPr>
        <w:ind w:firstLine="708"/>
        <w:rPr>
          <w:rFonts w:ascii="Times New Roman" w:hAnsi="Times New Roman" w:cs="Times New Roman"/>
          <w:noProof/>
          <w:sz w:val="24"/>
          <w:szCs w:val="24"/>
        </w:rPr>
      </w:pPr>
      <w:r w:rsidRPr="00B81EDC">
        <w:rPr>
          <w:rFonts w:ascii="Times New Roman" w:hAnsi="Times New Roman" w:cs="Times New Roman"/>
          <w:noProof/>
          <w:sz w:val="24"/>
          <w:szCs w:val="24"/>
        </w:rPr>
        <w:t>• Predjeli planina i dolinskih rijeka sjevernog regiona</w:t>
      </w:r>
    </w:p>
    <w:p w:rsidR="00D843EF" w:rsidRPr="00B81EDC" w:rsidRDefault="00D843EF" w:rsidP="00D843EF">
      <w:pPr>
        <w:ind w:firstLine="708"/>
        <w:jc w:val="center"/>
        <w:rPr>
          <w:rFonts w:ascii="Times New Roman" w:hAnsi="Times New Roman" w:cs="Times New Roman"/>
          <w:noProof/>
          <w:sz w:val="24"/>
          <w:szCs w:val="24"/>
        </w:rPr>
      </w:pPr>
    </w:p>
    <w:p w:rsidR="00D843EF" w:rsidRPr="00B81EDC" w:rsidRDefault="00D843EF" w:rsidP="00D843EF">
      <w:pPr>
        <w:ind w:firstLine="708"/>
        <w:jc w:val="center"/>
        <w:rPr>
          <w:rFonts w:ascii="Times New Roman" w:hAnsi="Times New Roman" w:cs="Times New Roman"/>
          <w:noProof/>
          <w:sz w:val="24"/>
          <w:szCs w:val="24"/>
        </w:rPr>
      </w:pPr>
      <w:r w:rsidRPr="00B81EDC">
        <w:rPr>
          <w:rFonts w:ascii="Times New Roman" w:hAnsi="Times New Roman" w:cs="Times New Roman"/>
          <w:noProof/>
          <w:sz w:val="24"/>
          <w:szCs w:val="24"/>
          <w:lang w:val="en-US"/>
        </w:rPr>
        <w:drawing>
          <wp:inline distT="0" distB="0" distL="0" distR="0">
            <wp:extent cx="3190113" cy="317245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52" cy="3182737"/>
                    </a:xfrm>
                    <a:prstGeom prst="rect">
                      <a:avLst/>
                    </a:prstGeom>
                    <a:noFill/>
                    <a:ln>
                      <a:noFill/>
                    </a:ln>
                  </pic:spPr>
                </pic:pic>
              </a:graphicData>
            </a:graphic>
          </wp:inline>
        </w:drawing>
      </w:r>
    </w:p>
    <w:p w:rsidR="00D843EF" w:rsidRPr="00B81EDC" w:rsidRDefault="00D843EF" w:rsidP="00D843EF">
      <w:pPr>
        <w:ind w:firstLine="708"/>
        <w:jc w:val="center"/>
        <w:rPr>
          <w:rFonts w:ascii="Times New Roman" w:hAnsi="Times New Roman" w:cs="Times New Roman"/>
          <w:i/>
          <w:noProof/>
          <w:sz w:val="24"/>
          <w:szCs w:val="24"/>
        </w:rPr>
      </w:pPr>
      <w:r w:rsidRPr="00EB2291">
        <w:rPr>
          <w:rFonts w:ascii="Times New Roman" w:hAnsi="Times New Roman" w:cs="Times New Roman"/>
          <w:i/>
          <w:noProof/>
          <w:sz w:val="24"/>
          <w:szCs w:val="24"/>
        </w:rPr>
        <w:t xml:space="preserve">Slika br. </w:t>
      </w:r>
      <w:r w:rsidR="00EB2291">
        <w:rPr>
          <w:rFonts w:ascii="Times New Roman" w:hAnsi="Times New Roman" w:cs="Times New Roman"/>
          <w:i/>
          <w:noProof/>
          <w:sz w:val="24"/>
          <w:szCs w:val="24"/>
        </w:rPr>
        <w:t>5</w:t>
      </w:r>
      <w:r w:rsidRPr="00EB2291">
        <w:rPr>
          <w:rFonts w:ascii="Times New Roman" w:hAnsi="Times New Roman" w:cs="Times New Roman"/>
          <w:i/>
          <w:noProof/>
          <w:sz w:val="24"/>
          <w:szCs w:val="24"/>
        </w:rPr>
        <w:t xml:space="preserve"> Prediona</w:t>
      </w:r>
      <w:r w:rsidRPr="00B81EDC">
        <w:rPr>
          <w:rFonts w:ascii="Times New Roman" w:hAnsi="Times New Roman" w:cs="Times New Roman"/>
          <w:i/>
          <w:noProof/>
          <w:sz w:val="24"/>
          <w:szCs w:val="24"/>
        </w:rPr>
        <w:t xml:space="preserve"> regionalizacija Crne Gore (izvor LAMP)</w:t>
      </w:r>
    </w:p>
    <w:p w:rsidR="00D843EF" w:rsidRPr="00B81EDC" w:rsidRDefault="00D843EF" w:rsidP="00D843EF">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Opština Berane pripada regionu pod nazivom: </w:t>
      </w:r>
      <w:r w:rsidRPr="00B81EDC">
        <w:rPr>
          <w:rFonts w:ascii="Times New Roman" w:hAnsi="Times New Roman" w:cs="Times New Roman"/>
          <w:i/>
          <w:noProof/>
          <w:sz w:val="24"/>
          <w:szCs w:val="24"/>
        </w:rPr>
        <w:t>Predjeli planina i dolinskih rijeka sjevernog regiona.</w:t>
      </w:r>
      <w:r w:rsidRPr="00B81EDC">
        <w:rPr>
          <w:rFonts w:ascii="Times New Roman" w:hAnsi="Times New Roman" w:cs="Times New Roman"/>
          <w:noProof/>
          <w:sz w:val="24"/>
          <w:szCs w:val="24"/>
        </w:rPr>
        <w:t xml:space="preserve"> U ovom  regionu preovlađuju paleozojski škriljci, pješčari i kvarcni konglomerati, a krečnjaci su zastupljeni u višim dijelovima planina. Predjelima sjevernog regiona prepoznatljivost daju doline i klisure planinskih rijeka uokvirene brojnim planinama. U ovom regionu dominiraju četinarske šume jele i smrče i mješovite šume četinara sa bukvom. </w:t>
      </w:r>
    </w:p>
    <w:p w:rsidR="00925A91" w:rsidRPr="00B81EDC" w:rsidRDefault="00925A91" w:rsidP="00925A91">
      <w:pPr>
        <w:jc w:val="both"/>
        <w:rPr>
          <w:rFonts w:ascii="Times New Roman" w:hAnsi="Times New Roman" w:cs="Times New Roman"/>
          <w:b/>
          <w:i/>
          <w:noProof/>
          <w:sz w:val="24"/>
          <w:szCs w:val="24"/>
        </w:rPr>
      </w:pPr>
      <w:r w:rsidRPr="00B81EDC">
        <w:rPr>
          <w:rFonts w:ascii="Times New Roman" w:hAnsi="Times New Roman" w:cs="Times New Roman"/>
          <w:b/>
          <w:i/>
          <w:noProof/>
          <w:sz w:val="24"/>
          <w:szCs w:val="24"/>
        </w:rPr>
        <w:lastRenderedPageBreak/>
        <w:t xml:space="preserve">Geološka građa </w:t>
      </w:r>
    </w:p>
    <w:p w:rsidR="00925A91" w:rsidRDefault="00925A91" w:rsidP="00925A91">
      <w:pPr>
        <w:jc w:val="both"/>
        <w:rPr>
          <w:rFonts w:ascii="Times New Roman" w:hAnsi="Times New Roman" w:cs="Times New Roman"/>
          <w:noProof/>
          <w:sz w:val="24"/>
          <w:szCs w:val="24"/>
        </w:rPr>
      </w:pPr>
      <w:r w:rsidRPr="00B81EDC">
        <w:rPr>
          <w:rFonts w:ascii="Times New Roman" w:hAnsi="Times New Roman" w:cs="Times New Roman"/>
          <w:noProof/>
          <w:sz w:val="24"/>
          <w:szCs w:val="24"/>
        </w:rPr>
        <w:t>Prostor Polimlja, gdje pripada i teritorija opštine Berane, u geološkom smislu, pripada Durmitorskoj geotektonskoj jedinici. Ova jedinica obuhvata terene sjeverne i sjeveroistočne Crne Gore. U geološkoj gradi Polimlja učestvuju klasični sedimenti paleozoika, klastični, karbonatni i silicijski sedimenti i vulkanske stijene trijasa, jurski, kredno-paleogeni i neogeni sedimenti, kao i kvartarne tvorevine.</w:t>
      </w:r>
    </w:p>
    <w:p w:rsidR="005A4172" w:rsidRDefault="005A4172" w:rsidP="00925A91">
      <w:pPr>
        <w:jc w:val="both"/>
        <w:rPr>
          <w:rFonts w:ascii="Times New Roman" w:hAnsi="Times New Roman" w:cs="Times New Roman"/>
          <w:noProof/>
          <w:sz w:val="24"/>
          <w:szCs w:val="24"/>
        </w:rPr>
      </w:pPr>
    </w:p>
    <w:p w:rsidR="005A4172" w:rsidRDefault="005A4172" w:rsidP="005A4172">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3963035" cy="305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3035" cy="3054350"/>
                    </a:xfrm>
                    <a:prstGeom prst="rect">
                      <a:avLst/>
                    </a:prstGeom>
                    <a:noFill/>
                  </pic:spPr>
                </pic:pic>
              </a:graphicData>
            </a:graphic>
          </wp:inline>
        </w:drawing>
      </w:r>
    </w:p>
    <w:p w:rsidR="005A4172" w:rsidRPr="005A4172" w:rsidRDefault="005A4172" w:rsidP="005A4172">
      <w:pPr>
        <w:jc w:val="center"/>
        <w:rPr>
          <w:rFonts w:ascii="Times New Roman" w:hAnsi="Times New Roman" w:cs="Times New Roman"/>
          <w:i/>
          <w:noProof/>
          <w:sz w:val="24"/>
          <w:szCs w:val="24"/>
        </w:rPr>
      </w:pPr>
      <w:r w:rsidRPr="005A4172">
        <w:rPr>
          <w:rFonts w:ascii="Times New Roman" w:hAnsi="Times New Roman" w:cs="Times New Roman"/>
          <w:i/>
          <w:noProof/>
          <w:sz w:val="24"/>
          <w:szCs w:val="24"/>
        </w:rPr>
        <w:t xml:space="preserve">Slika </w:t>
      </w:r>
      <w:r w:rsidRPr="00EB2291">
        <w:rPr>
          <w:rFonts w:ascii="Times New Roman" w:hAnsi="Times New Roman" w:cs="Times New Roman"/>
          <w:i/>
          <w:noProof/>
          <w:sz w:val="24"/>
          <w:szCs w:val="24"/>
        </w:rPr>
        <w:t xml:space="preserve">br. </w:t>
      </w:r>
      <w:r w:rsidR="00EB2291" w:rsidRPr="00EB2291">
        <w:rPr>
          <w:rFonts w:ascii="Times New Roman" w:hAnsi="Times New Roman" w:cs="Times New Roman"/>
          <w:i/>
          <w:noProof/>
          <w:sz w:val="24"/>
          <w:szCs w:val="24"/>
        </w:rPr>
        <w:t>6</w:t>
      </w:r>
      <w:r w:rsidR="00D843EF" w:rsidRPr="00EB2291">
        <w:rPr>
          <w:rFonts w:ascii="Times New Roman" w:hAnsi="Times New Roman" w:cs="Times New Roman"/>
          <w:i/>
          <w:noProof/>
          <w:sz w:val="24"/>
          <w:szCs w:val="24"/>
        </w:rPr>
        <w:t xml:space="preserve"> Geološka</w:t>
      </w:r>
      <w:r w:rsidR="00D843EF">
        <w:rPr>
          <w:rFonts w:ascii="Times New Roman" w:hAnsi="Times New Roman" w:cs="Times New Roman"/>
          <w:i/>
          <w:noProof/>
          <w:sz w:val="24"/>
          <w:szCs w:val="24"/>
        </w:rPr>
        <w:t xml:space="preserve"> karta Polimlja (Fuštić</w:t>
      </w:r>
      <w:r w:rsidRPr="005A4172">
        <w:rPr>
          <w:rFonts w:ascii="Times New Roman" w:hAnsi="Times New Roman" w:cs="Times New Roman"/>
          <w:i/>
          <w:noProof/>
          <w:sz w:val="24"/>
          <w:szCs w:val="24"/>
        </w:rPr>
        <w:t xml:space="preserve"> i Spalević 2000)</w:t>
      </w:r>
    </w:p>
    <w:p w:rsidR="005A4172" w:rsidRDefault="005A4172" w:rsidP="00925A91">
      <w:pPr>
        <w:jc w:val="both"/>
        <w:rPr>
          <w:rFonts w:ascii="Times New Roman" w:hAnsi="Times New Roman" w:cs="Times New Roman"/>
          <w:noProof/>
          <w:sz w:val="24"/>
          <w:szCs w:val="24"/>
        </w:rPr>
      </w:pPr>
    </w:p>
    <w:p w:rsidR="00925A91" w:rsidRPr="00925A91" w:rsidRDefault="00925A91" w:rsidP="00925A91">
      <w:pPr>
        <w:spacing w:after="0"/>
        <w:jc w:val="both"/>
        <w:rPr>
          <w:rFonts w:ascii="Times New Roman" w:eastAsia="Calibri" w:hAnsi="Times New Roman" w:cs="Times New Roman"/>
          <w:i/>
          <w:noProof/>
          <w:color w:val="000000"/>
          <w:sz w:val="24"/>
          <w:szCs w:val="24"/>
          <w:lang/>
        </w:rPr>
      </w:pPr>
      <w:r w:rsidRPr="00925A91">
        <w:rPr>
          <w:rFonts w:ascii="Times New Roman" w:eastAsia="Calibri" w:hAnsi="Times New Roman" w:cs="Times New Roman"/>
          <w:i/>
          <w:noProof/>
          <w:color w:val="000000"/>
          <w:sz w:val="24"/>
          <w:szCs w:val="24"/>
          <w:lang/>
        </w:rPr>
        <w:t xml:space="preserve">Geomorfološke karakteristike </w:t>
      </w:r>
    </w:p>
    <w:p w:rsidR="00925A91" w:rsidRPr="00925A91" w:rsidRDefault="00925A91" w:rsidP="00925A91">
      <w:pPr>
        <w:spacing w:after="0"/>
        <w:jc w:val="both"/>
        <w:rPr>
          <w:rFonts w:ascii="Times New Roman" w:eastAsia="Calibri" w:hAnsi="Times New Roman" w:cs="Times New Roman"/>
          <w:noProof/>
          <w:color w:val="000000"/>
          <w:sz w:val="24"/>
          <w:szCs w:val="24"/>
          <w:lang/>
        </w:rPr>
      </w:pPr>
    </w:p>
    <w:p w:rsidR="00925A91" w:rsidRPr="00925A91" w:rsidRDefault="00925A91" w:rsidP="00925A91">
      <w:pPr>
        <w:spacing w:after="0"/>
        <w:jc w:val="both"/>
        <w:rPr>
          <w:rFonts w:ascii="Times New Roman" w:eastAsia="Calibri" w:hAnsi="Times New Roman" w:cs="Times New Roman"/>
          <w:noProof/>
          <w:color w:val="000000"/>
          <w:sz w:val="24"/>
          <w:szCs w:val="24"/>
          <w:lang/>
        </w:rPr>
      </w:pPr>
      <w:r w:rsidRPr="00925A91">
        <w:rPr>
          <w:rFonts w:ascii="Times New Roman" w:eastAsia="Calibri" w:hAnsi="Times New Roman" w:cs="Times New Roman"/>
          <w:noProof/>
          <w:color w:val="000000"/>
          <w:sz w:val="24"/>
          <w:szCs w:val="24"/>
          <w:lang/>
        </w:rPr>
        <w:t xml:space="preserve">Osnovne crte u geomorfološkoj strukturi prostora formirane su pod uticajem tektonskih, glacijalnih i fluvijalnih procesa. Njih čine pomenuti i drugi manji planinski masivi, brojne riječne doline sa dominantnom pozicijom centralne tektonske doline rijeke Lim, sjeveroistočnog dijela područja, te brojni planinski prevoji. Raznovrsna makrostruktura reljefa očituje se i u njegovoj izraženoj vertikalnoj disekciji koja se kreće u rasponu od 630 m do 2.460 m (Kom Vasojevićki), kao i velikoj horizontalnoj raznolikosti predjela. Geološka građa područja opštine Berane odlikuje se velikom raznolikošću koja proističe iz prisustva stijena različitog porijekla, starosti, fizičkih i hemijskih osobina (magmatske, sedimentne i metamorfne stijene). Raznolik geološki sklop i složena tektonska struktura imali su presudnu ulogu u stvaranju današnjeg lika prostora, kao i izražen direktan i indirektan uticaj na formiranje osnovnih rudno-mineraloških, pedoloških, hidroloških i florističkih obilježja značajnih za odvijanje života i razvoja brojnih djelatnosti na ovom području. Geološku specifičnost područja čini pripadajući dio planinskog masiva Bjelasice, koja se inače razlikuje od ostalih Dinarskih planina po tome što je najvećim dijelom izgrađena od paleozojskih </w:t>
      </w:r>
      <w:r w:rsidRPr="00925A91">
        <w:rPr>
          <w:rFonts w:ascii="Times New Roman" w:eastAsia="Calibri" w:hAnsi="Times New Roman" w:cs="Times New Roman"/>
          <w:noProof/>
          <w:color w:val="000000"/>
          <w:sz w:val="24"/>
          <w:szCs w:val="24"/>
          <w:lang/>
        </w:rPr>
        <w:lastRenderedPageBreak/>
        <w:t xml:space="preserve">škriljaca, pješčara, krečnjaka, eruptivnih stijena i dolomita, a koji su doprinijeli formiranju šarolikog pedološkog i vegetacionog pokrivača. Nasuprot Bjelasici, dio Komova koji pripada ovom području u osnovi je izgrađen od paleozojskih škriljaca, pješčara i konglomerata preko kojih je, na velikom prostranstvu, navučen moćan sloj trijaskih krečnjaka koji su mjestimično izloženi intenzivnom procesu karstifikacije (gole neproduktivne gromade i stjenoviti grebeni), dok je na paleozojskoj osnovi zastupljena bujna pretežno šumska vegetacija. Raznolika geološka građa uslovila je formiranje više tipova terena sa manje ili više izraženim ograničenjima za život i razvoj određenih djelatnosti. Ovakva geološka građa bitno je uticala na strukturu zemljišta, a preko njega i na strukturu flore ovog područja. </w:t>
      </w:r>
    </w:p>
    <w:p w:rsidR="00925A91" w:rsidRPr="00925A91" w:rsidRDefault="00925A91" w:rsidP="00925A91">
      <w:pPr>
        <w:rPr>
          <w:rFonts w:ascii="Times New Roman" w:hAnsi="Times New Roman" w:cs="Times New Roman"/>
          <w:sz w:val="24"/>
          <w:szCs w:val="24"/>
        </w:rPr>
      </w:pPr>
    </w:p>
    <w:p w:rsidR="00D843EF" w:rsidRDefault="006A3EB4" w:rsidP="00D843EF">
      <w:pPr>
        <w:rPr>
          <w:rFonts w:ascii="Times New Roman" w:hAnsi="Times New Roman" w:cs="Times New Roman"/>
          <w:b/>
          <w:i/>
          <w:noProof/>
          <w:sz w:val="24"/>
          <w:szCs w:val="24"/>
        </w:rPr>
      </w:pPr>
      <w:r>
        <w:rPr>
          <w:rFonts w:ascii="Times New Roman" w:hAnsi="Times New Roman" w:cs="Times New Roman"/>
          <w:b/>
          <w:i/>
          <w:noProof/>
          <w:sz w:val="24"/>
          <w:szCs w:val="24"/>
        </w:rPr>
        <w:t>Pedološke karakteristike</w:t>
      </w:r>
    </w:p>
    <w:p w:rsidR="00925A91" w:rsidRPr="00D843EF" w:rsidRDefault="00D843EF" w:rsidP="00D843EF">
      <w:pPr>
        <w:ind w:left="4245" w:hanging="4245"/>
        <w:jc w:val="both"/>
        <w:rPr>
          <w:rFonts w:ascii="Times New Roman" w:hAnsi="Times New Roman" w:cs="Times New Roman"/>
          <w:i/>
          <w:noProof/>
          <w:sz w:val="24"/>
          <w:szCs w:val="24"/>
        </w:rPr>
      </w:pPr>
      <w:r>
        <w:rPr>
          <w:rFonts w:ascii="Times New Roman" w:hAnsi="Times New Roman" w:cs="Times New Roman"/>
          <w:noProof/>
          <w:sz w:val="24"/>
          <w:szCs w:val="24"/>
          <w:lang w:val="en-US"/>
        </w:rPr>
        <w:drawing>
          <wp:inline distT="0" distB="0" distL="0" distR="0">
            <wp:extent cx="2548255" cy="3999230"/>
            <wp:effectExtent l="0" t="0" r="444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255" cy="3999230"/>
                    </a:xfrm>
                    <a:prstGeom prst="rect">
                      <a:avLst/>
                    </a:prstGeom>
                    <a:noFill/>
                  </pic:spPr>
                </pic:pic>
              </a:graphicData>
            </a:graphic>
          </wp:inline>
        </w:drawing>
      </w:r>
      <w:r>
        <w:rPr>
          <w:rFonts w:ascii="Times New Roman" w:hAnsi="Times New Roman" w:cs="Times New Roman"/>
          <w:noProof/>
          <w:sz w:val="24"/>
          <w:szCs w:val="24"/>
        </w:rPr>
        <w:tab/>
      </w:r>
      <w:r w:rsidRPr="00EB2291">
        <w:rPr>
          <w:rFonts w:ascii="Times New Roman" w:hAnsi="Times New Roman" w:cs="Times New Roman"/>
          <w:i/>
          <w:noProof/>
          <w:sz w:val="24"/>
          <w:szCs w:val="24"/>
        </w:rPr>
        <w:t xml:space="preserve">Slika br. </w:t>
      </w:r>
      <w:r w:rsidR="00EB2291" w:rsidRPr="00EB2291">
        <w:rPr>
          <w:rFonts w:ascii="Times New Roman" w:hAnsi="Times New Roman" w:cs="Times New Roman"/>
          <w:i/>
          <w:noProof/>
          <w:sz w:val="24"/>
          <w:szCs w:val="24"/>
        </w:rPr>
        <w:t>7</w:t>
      </w:r>
      <w:r w:rsidRPr="00D843EF">
        <w:rPr>
          <w:rFonts w:ascii="Times New Roman" w:hAnsi="Times New Roman" w:cs="Times New Roman"/>
          <w:i/>
          <w:noProof/>
          <w:sz w:val="24"/>
          <w:szCs w:val="24"/>
        </w:rPr>
        <w:t xml:space="preserve"> Pedološka karta sliva rijeke Lim (Spalević i Fuštić, 2003)</w:t>
      </w:r>
    </w:p>
    <w:p w:rsidR="00D843EF" w:rsidRPr="00D843EF" w:rsidRDefault="00D843EF" w:rsidP="00D843EF">
      <w:pPr>
        <w:spacing w:after="0" w:line="240" w:lineRule="auto"/>
        <w:jc w:val="both"/>
        <w:rPr>
          <w:rFonts w:ascii="Times New Roman" w:eastAsia="Calibri" w:hAnsi="Times New Roman" w:cs="Times New Roman"/>
          <w:noProof/>
          <w:color w:val="000000"/>
          <w:sz w:val="24"/>
          <w:szCs w:val="24"/>
          <w:lang/>
        </w:rPr>
      </w:pPr>
      <w:r w:rsidRPr="00D843EF">
        <w:rPr>
          <w:rFonts w:ascii="Times New Roman" w:eastAsia="Calibri" w:hAnsi="Times New Roman" w:cs="Times New Roman"/>
          <w:noProof/>
          <w:color w:val="000000"/>
          <w:sz w:val="24"/>
          <w:szCs w:val="24"/>
          <w:lang/>
        </w:rPr>
        <w:t xml:space="preserve">Na području Berana zastupljena su zemljišta različitih tipova, fizičkih i hemijskih osobina i plodnosti. Najvažniji faktori koji su uticali na obrazovanje zemljišta, njihove osobine i svojstva su geološka podloga, reljef, klima, hidrografija, vegetacija i čovjek. Geološki sastav Beranske kotline, u širem smislu, obuhvata paleozojske škriljce, trijasne krečnjake, rožnace, neogene sedimente. Masiv Bjelasice je sastavljen od paleozojskih škriljaca (pješčari, argilošist, filit). Na suprotnoj strani Cmiljevica je sastavljena uglavnom od trijaskog krečnjaka, sa podlogom od verfenskih škriljaca i rožnaca. Ovakav sastav se javlja i na uskom pojasu Tivrana, čije su padine formirane od srednjetrijaskih škriljaca, i na sjeverozapadu kotline. Na desnoj strani Lima, pobrđe Jasikovac, dobar dio Budimlje, zatim najveći dio Police, preovlađuju neogeni sedimenti koji se uvlače sve do jezerskih naslaga u Lugama i južnije do Ržanice. Na lijevoj strani Lima, a dijelom i na desnoj, jezerski sedimenti su </w:t>
      </w:r>
      <w:r w:rsidRPr="00D843EF">
        <w:rPr>
          <w:rFonts w:ascii="Times New Roman" w:eastAsia="Calibri" w:hAnsi="Times New Roman" w:cs="Times New Roman"/>
          <w:noProof/>
          <w:color w:val="000000"/>
          <w:sz w:val="24"/>
          <w:szCs w:val="24"/>
          <w:lang/>
        </w:rPr>
        <w:lastRenderedPageBreak/>
        <w:t>prekriveni tanjim ili debljim slojevima (10 do 40 m) fluvio-glacijalnim nanosima (oblutak, šljunak, pijesak), različitog petrografskog sastava.</w:t>
      </w:r>
    </w:p>
    <w:p w:rsidR="00D843EF" w:rsidRDefault="00D843EF" w:rsidP="00882D8C">
      <w:pPr>
        <w:jc w:val="both"/>
        <w:rPr>
          <w:rFonts w:ascii="Times New Roman" w:hAnsi="Times New Roman" w:cs="Times New Roman"/>
          <w:noProof/>
          <w:sz w:val="24"/>
          <w:szCs w:val="24"/>
        </w:rPr>
      </w:pPr>
    </w:p>
    <w:p w:rsidR="00D843EF" w:rsidRPr="00D843EF" w:rsidRDefault="00D843EF" w:rsidP="00882D8C">
      <w:pPr>
        <w:jc w:val="both"/>
        <w:rPr>
          <w:rFonts w:ascii="Times New Roman" w:hAnsi="Times New Roman" w:cs="Times New Roman"/>
          <w:b/>
          <w:noProof/>
          <w:sz w:val="24"/>
          <w:szCs w:val="24"/>
        </w:rPr>
      </w:pPr>
      <w:r w:rsidRPr="00D843EF">
        <w:rPr>
          <w:rFonts w:ascii="Times New Roman" w:hAnsi="Times New Roman" w:cs="Times New Roman"/>
          <w:b/>
          <w:noProof/>
          <w:sz w:val="24"/>
          <w:szCs w:val="24"/>
        </w:rPr>
        <w:t>Klima</w:t>
      </w:r>
    </w:p>
    <w:p w:rsidR="00D843EF" w:rsidRPr="00D843EF" w:rsidRDefault="00D843EF" w:rsidP="00D843EF">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Na području Berana zastupljena su tri tipa klime: umjereno – kontinentalna u kotlini i neposrednom dolinskom okruženju, subplaninska u srednjim visinskim zonama planinskog oboda kotlina i planinska u najvišim planinskim predjelima. </w:t>
      </w:r>
    </w:p>
    <w:p w:rsidR="00D843EF" w:rsidRDefault="00D843EF" w:rsidP="00D843EF">
      <w:pPr>
        <w:jc w:val="both"/>
        <w:rPr>
          <w:rFonts w:ascii="Times New Roman" w:hAnsi="Times New Roman" w:cs="Times New Roman"/>
          <w:noProof/>
          <w:sz w:val="24"/>
          <w:szCs w:val="24"/>
        </w:rPr>
      </w:pPr>
      <w:r w:rsidRPr="00D843EF">
        <w:rPr>
          <w:rFonts w:ascii="Times New Roman" w:hAnsi="Times New Roman" w:cs="Times New Roman"/>
          <w:noProof/>
          <w:sz w:val="24"/>
          <w:szCs w:val="24"/>
        </w:rPr>
        <w:t>Vrijednosti klimatskih elemenata su u osnovi determinisane geografskim položajem prostora, njegovom reljefnom plastikom (naročito u obodnom dijelu), različitim ekspozicijama pojedinih djelova terena, kao i uticajem klimatskih faktora iz okruženja. Osnovne karakteristike planinske i subplaninske klime, koje vladaju na većem dijelu ovog područja i bitno određuju strukturu privređivanja i način življenja, jesu duge hladne i vlažne zime, relativno kratka i svježa ljeta, slabije izražena smjena godišnjih doba, toplije jeseni od proljeća, velika količina sniježnih padavina u zimskom periodu i dr. Veći dio područja ima srednju godišnju temperaturu vazduha između 2 i 8 °C, s tim što se ona u kotlini kreće oko 9 °C. Najtopliji mjeseci su jul i avgust sa srednjom temperaturom vazduha između 15 i 19 °C, a najhladniji mjesec je januar sa prosječnom temperaturom vazduha od -1,8 °C. Srednja dnevna temperatura vazduha viša od 10 °C, koja određuje period aktivne vegetacije, traje oko 160 dana na visini do 1.000 m (maj-oktobar), oko 90 dana u visinskoj zoni između 1.000 i 1.500 m (jun-avgust) i oko 60 dana u predjelima iznad 1.500 m (jul-avgust).</w:t>
      </w:r>
    </w:p>
    <w:p w:rsidR="00D843EF" w:rsidRDefault="00D843EF" w:rsidP="00D843EF">
      <w:pPr>
        <w:jc w:val="both"/>
        <w:rPr>
          <w:rFonts w:ascii="Times New Roman" w:hAnsi="Times New Roman" w:cs="Times New Roman"/>
          <w:noProof/>
          <w:sz w:val="24"/>
          <w:szCs w:val="24"/>
        </w:rPr>
      </w:pPr>
      <w:r w:rsidRPr="00D843EF">
        <w:rPr>
          <w:rFonts w:ascii="Times New Roman" w:hAnsi="Times New Roman" w:cs="Times New Roman"/>
          <w:noProof/>
          <w:sz w:val="24"/>
          <w:szCs w:val="24"/>
        </w:rPr>
        <w:t>Relativno povoljni klimatski uslovi su dobra osnova i preduslov za razvoj poljoprivrede i turizma.</w:t>
      </w:r>
    </w:p>
    <w:p w:rsidR="006A3EB4" w:rsidRPr="006A3EB4" w:rsidRDefault="006A3EB4" w:rsidP="006A3EB4">
      <w:pPr>
        <w:keepNext/>
        <w:spacing w:after="0" w:line="240" w:lineRule="auto"/>
        <w:jc w:val="both"/>
        <w:outlineLvl w:val="1"/>
        <w:rPr>
          <w:rFonts w:ascii="Times New Roman" w:eastAsia="Times New Roman" w:hAnsi="Times New Roman" w:cs="Times New Roman"/>
          <w:b/>
          <w:i/>
          <w:noProof/>
          <w:snapToGrid w:val="0"/>
          <w:color w:val="000000"/>
          <w:sz w:val="24"/>
          <w:szCs w:val="24"/>
          <w:lang/>
        </w:rPr>
      </w:pPr>
      <w:r w:rsidRPr="006A3EB4">
        <w:rPr>
          <w:rFonts w:ascii="Times New Roman" w:eastAsia="Times New Roman" w:hAnsi="Times New Roman" w:cs="Times New Roman"/>
          <w:b/>
          <w:i/>
          <w:noProof/>
          <w:snapToGrid w:val="0"/>
          <w:color w:val="000000"/>
          <w:sz w:val="24"/>
          <w:szCs w:val="24"/>
          <w:lang/>
        </w:rPr>
        <w:t>Životna sredina</w:t>
      </w:r>
    </w:p>
    <w:p w:rsidR="006A3EB4" w:rsidRPr="006A3EB4" w:rsidRDefault="006A3EB4" w:rsidP="006A3EB4">
      <w:pPr>
        <w:spacing w:after="0" w:line="240" w:lineRule="auto"/>
        <w:jc w:val="both"/>
        <w:rPr>
          <w:rFonts w:ascii="Times New Roman" w:eastAsia="Calibri" w:hAnsi="Times New Roman" w:cs="Times New Roman"/>
          <w:noProof/>
          <w:color w:val="000000"/>
          <w:sz w:val="24"/>
          <w:szCs w:val="24"/>
          <w:lang/>
        </w:rPr>
      </w:pPr>
    </w:p>
    <w:p w:rsidR="006A3EB4" w:rsidRPr="006A3EB4" w:rsidRDefault="006A3EB4" w:rsidP="0012461F">
      <w:pPr>
        <w:spacing w:after="120"/>
        <w:jc w:val="both"/>
        <w:rPr>
          <w:rFonts w:ascii="Times New Roman" w:eastAsia="Times New Roman" w:hAnsi="Times New Roman" w:cs="Times New Roman"/>
          <w:noProof/>
          <w:color w:val="000000"/>
          <w:sz w:val="24"/>
          <w:szCs w:val="24"/>
          <w:lang/>
        </w:rPr>
      </w:pPr>
      <w:r w:rsidRPr="006A3EB4">
        <w:rPr>
          <w:rFonts w:ascii="Times New Roman" w:eastAsia="Times New Roman" w:hAnsi="Times New Roman" w:cs="Times New Roman"/>
          <w:noProof/>
          <w:color w:val="000000"/>
          <w:sz w:val="24"/>
          <w:szCs w:val="24"/>
          <w:lang/>
        </w:rPr>
        <w:t xml:space="preserve">Životnu sredinu svakog živog bića, pa i čovjeka, čini mjesto na kome se on nalazi sa svim uticajima koji do njega dolaze i prostor sa kojim stupa u kontakt. Životna sredina Berana je određena prirodnim faktorima i ljudskim aktivnostima. Prirodni faktori životnoj sredini Berana daju visok kvalitet koji se može svrstati u sam vrh prirodnih vrijednosti Crne Gore. Na pojedinim mjestima takvo stanje je poremećeno neadekvatnim korišćenjem prirodnih resursa od strane čovjeka. </w:t>
      </w:r>
    </w:p>
    <w:p w:rsidR="006A3EB4" w:rsidRPr="006A3EB4" w:rsidRDefault="006A3EB4" w:rsidP="0012461F">
      <w:pPr>
        <w:spacing w:after="120"/>
        <w:jc w:val="both"/>
        <w:rPr>
          <w:rFonts w:ascii="Times New Roman" w:eastAsia="Times New Roman" w:hAnsi="Times New Roman" w:cs="Times New Roman"/>
          <w:noProof/>
          <w:color w:val="000000"/>
          <w:sz w:val="24"/>
          <w:szCs w:val="24"/>
          <w:lang/>
        </w:rPr>
      </w:pPr>
      <w:r w:rsidRPr="006A3EB4">
        <w:rPr>
          <w:rFonts w:ascii="Times New Roman" w:eastAsia="Times New Roman" w:hAnsi="Times New Roman" w:cs="Times New Roman"/>
          <w:noProof/>
          <w:color w:val="000000"/>
          <w:sz w:val="24"/>
          <w:szCs w:val="24"/>
          <w:lang/>
        </w:rPr>
        <w:t>Uslijed pritisaka na elemente životne sredine, javljaju se posledice koje stvaraju stanje elemenata životne sredine. Stanje elemenata životne sredine je označeno kvalitetom voda, vazduha i zemljišta.</w:t>
      </w:r>
    </w:p>
    <w:p w:rsidR="000E708F" w:rsidRDefault="000E708F" w:rsidP="00A7489E">
      <w:pPr>
        <w:spacing w:after="120" w:line="240" w:lineRule="auto"/>
        <w:jc w:val="both"/>
        <w:rPr>
          <w:rFonts w:ascii="Times New Roman" w:eastAsia="Times New Roman" w:hAnsi="Times New Roman" w:cs="Times New Roman"/>
          <w:i/>
          <w:noProof/>
          <w:color w:val="000000"/>
          <w:sz w:val="24"/>
          <w:szCs w:val="24"/>
          <w:lang/>
        </w:rPr>
      </w:pPr>
    </w:p>
    <w:p w:rsidR="00A7489E" w:rsidRPr="000E708F" w:rsidRDefault="00A7489E" w:rsidP="00A7489E">
      <w:pPr>
        <w:spacing w:after="120" w:line="240" w:lineRule="auto"/>
        <w:jc w:val="both"/>
        <w:rPr>
          <w:rFonts w:ascii="Times New Roman" w:eastAsia="Times New Roman" w:hAnsi="Times New Roman" w:cs="Times New Roman"/>
          <w:i/>
          <w:noProof/>
          <w:color w:val="000000"/>
          <w:sz w:val="24"/>
          <w:szCs w:val="24"/>
          <w:lang/>
        </w:rPr>
      </w:pPr>
      <w:r w:rsidRPr="000E708F">
        <w:rPr>
          <w:rFonts w:ascii="Times New Roman" w:eastAsia="Times New Roman" w:hAnsi="Times New Roman" w:cs="Times New Roman"/>
          <w:i/>
          <w:noProof/>
          <w:color w:val="000000"/>
          <w:sz w:val="24"/>
          <w:szCs w:val="24"/>
          <w:lang/>
        </w:rPr>
        <w:t>Vazduh</w:t>
      </w:r>
    </w:p>
    <w:p w:rsidR="00A7489E" w:rsidRPr="00A7489E" w:rsidRDefault="00A7489E" w:rsidP="00A7489E">
      <w:pPr>
        <w:spacing w:after="120" w:line="240" w:lineRule="auto"/>
        <w:jc w:val="both"/>
        <w:rPr>
          <w:rFonts w:ascii="Times New Roman" w:eastAsia="Times New Roman" w:hAnsi="Times New Roman" w:cs="Times New Roman"/>
          <w:b/>
          <w:i/>
          <w:noProof/>
          <w:color w:val="000000"/>
          <w:sz w:val="24"/>
          <w:szCs w:val="24"/>
          <w:u w:val="single"/>
          <w:lang/>
        </w:rPr>
      </w:pPr>
    </w:p>
    <w:p w:rsidR="00A7489E" w:rsidRPr="000E708F" w:rsidRDefault="00A7489E" w:rsidP="000E708F">
      <w:pPr>
        <w:shd w:val="clear" w:color="auto" w:fill="FFFFFF"/>
        <w:spacing w:after="0"/>
        <w:jc w:val="both"/>
        <w:rPr>
          <w:rFonts w:ascii="Times New Roman" w:hAnsi="Times New Roman" w:cs="Times New Roman"/>
          <w:sz w:val="24"/>
          <w:szCs w:val="24"/>
        </w:rPr>
      </w:pPr>
      <w:r w:rsidRPr="000E708F">
        <w:rPr>
          <w:rFonts w:ascii="Times New Roman" w:hAnsi="Times New Roman" w:cs="Times New Roman"/>
          <w:sz w:val="24"/>
          <w:szCs w:val="24"/>
        </w:rPr>
        <w:t xml:space="preserve">U skladu sa Uredbom o uspostavljanju mreže mjernih mjesta za praćenje kvaliteta vazduha ("Sl. list CG", br. 044/10 i 13/11), teritorija Crne Gore podijeljena je na tri zone (Tabela </w:t>
      </w:r>
      <w:r w:rsidRPr="00EB2291">
        <w:rPr>
          <w:rFonts w:ascii="Times New Roman" w:hAnsi="Times New Roman" w:cs="Times New Roman"/>
          <w:sz w:val="24"/>
          <w:szCs w:val="24"/>
        </w:rPr>
        <w:t>1.),</w:t>
      </w:r>
      <w:r w:rsidRPr="000E708F">
        <w:rPr>
          <w:rFonts w:ascii="Times New Roman" w:hAnsi="Times New Roman" w:cs="Times New Roman"/>
          <w:sz w:val="24"/>
          <w:szCs w:val="24"/>
        </w:rPr>
        <w:t xml:space="preserve"> koje su određene preliminarnom procjenom kvaliteta vazduha u odnosu na granice ocjenjivanja zagađujućih materija na osnovu dostupnih podataka o koncetracijama </w:t>
      </w:r>
      <w:r w:rsidRPr="000E708F">
        <w:rPr>
          <w:rFonts w:ascii="Times New Roman" w:hAnsi="Times New Roman" w:cs="Times New Roman"/>
          <w:sz w:val="24"/>
          <w:szCs w:val="24"/>
        </w:rPr>
        <w:lastRenderedPageBreak/>
        <w:t xml:space="preserve">zagađujućih materija i modeliranjem postojećih podataka. Granice zona kvaliteta vazduha podudaraju se sa spoljnim administrativnim granicama opština koje se nalaze u sastavu tih zona. </w:t>
      </w:r>
    </w:p>
    <w:p w:rsidR="000E708F" w:rsidRPr="000E708F" w:rsidRDefault="000E708F" w:rsidP="000E708F">
      <w:pPr>
        <w:shd w:val="clear" w:color="auto" w:fill="FFFFFF"/>
        <w:spacing w:after="0"/>
        <w:jc w:val="both"/>
        <w:rPr>
          <w:rFonts w:ascii="Times New Roman" w:hAnsi="Times New Roman" w:cs="Times New Roman"/>
          <w:sz w:val="24"/>
          <w:szCs w:val="24"/>
        </w:rPr>
      </w:pPr>
    </w:p>
    <w:p w:rsidR="00A7489E" w:rsidRPr="000E708F" w:rsidRDefault="000E708F" w:rsidP="00E26A33">
      <w:pPr>
        <w:autoSpaceDE w:val="0"/>
        <w:autoSpaceDN w:val="0"/>
        <w:adjustRightInd w:val="0"/>
        <w:spacing w:after="0"/>
        <w:jc w:val="both"/>
        <w:rPr>
          <w:rFonts w:ascii="Times New Roman" w:hAnsi="Times New Roman" w:cs="Times New Roman"/>
          <w:sz w:val="24"/>
          <w:szCs w:val="24"/>
        </w:rPr>
      </w:pPr>
      <w:r w:rsidRPr="000E708F">
        <w:rPr>
          <w:rFonts w:ascii="Times New Roman" w:hAnsi="Times New Roman" w:cs="Times New Roman"/>
          <w:sz w:val="24"/>
          <w:szCs w:val="24"/>
        </w:rPr>
        <w:t>Na osnovu gore pomenutog, opština Berane je svrstana u sjevernu kritičnu zonu zajedno sa opštinama Bijelo Polje i Pljevlja.</w:t>
      </w:r>
    </w:p>
    <w:p w:rsidR="000E708F" w:rsidRPr="000E708F" w:rsidRDefault="000E708F" w:rsidP="000E708F">
      <w:pPr>
        <w:autoSpaceDE w:val="0"/>
        <w:autoSpaceDN w:val="0"/>
        <w:adjustRightInd w:val="0"/>
        <w:spacing w:after="0"/>
        <w:rPr>
          <w:rFonts w:ascii="Times New Roman" w:hAnsi="Times New Roman" w:cs="Times New Roman"/>
          <w:sz w:val="24"/>
          <w:szCs w:val="24"/>
        </w:rPr>
      </w:pPr>
    </w:p>
    <w:p w:rsidR="000E708F" w:rsidRPr="000E708F" w:rsidRDefault="000E708F"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sz w:val="24"/>
          <w:szCs w:val="24"/>
        </w:rPr>
        <w:t>Međutim, mjerenja kvaliteta vazduha u Beranama se ne rade, te iz tog razloga nema podataka o kvalitetu vazduha.</w:t>
      </w:r>
    </w:p>
    <w:p w:rsidR="00A7489E" w:rsidRPr="000E708F" w:rsidRDefault="00A7489E" w:rsidP="000E708F">
      <w:pPr>
        <w:autoSpaceDE w:val="0"/>
        <w:autoSpaceDN w:val="0"/>
        <w:adjustRightInd w:val="0"/>
        <w:spacing w:after="0"/>
        <w:rPr>
          <w:rFonts w:ascii="Times New Roman" w:hAnsi="Times New Roman" w:cs="Times New Roman"/>
          <w:sz w:val="24"/>
          <w:szCs w:val="24"/>
          <w:lang w:val="en-GB"/>
        </w:rPr>
      </w:pPr>
    </w:p>
    <w:p w:rsidR="000E708F" w:rsidRPr="000E708F" w:rsidRDefault="000E708F" w:rsidP="000E708F">
      <w:pPr>
        <w:autoSpaceDE w:val="0"/>
        <w:autoSpaceDN w:val="0"/>
        <w:adjustRightInd w:val="0"/>
        <w:spacing w:after="0"/>
        <w:jc w:val="center"/>
        <w:rPr>
          <w:rFonts w:ascii="Times New Roman" w:hAnsi="Times New Roman" w:cs="Times New Roman"/>
          <w:bCs/>
          <w:i/>
          <w:iCs/>
          <w:color w:val="000000"/>
          <w:sz w:val="24"/>
          <w:szCs w:val="24"/>
          <w:lang w:val="en-GB"/>
        </w:rPr>
      </w:pPr>
    </w:p>
    <w:p w:rsidR="00A7489E" w:rsidRPr="000E708F" w:rsidRDefault="00A7489E" w:rsidP="000E708F">
      <w:pPr>
        <w:autoSpaceDE w:val="0"/>
        <w:autoSpaceDN w:val="0"/>
        <w:adjustRightInd w:val="0"/>
        <w:spacing w:after="0"/>
        <w:jc w:val="center"/>
        <w:rPr>
          <w:rFonts w:ascii="Times New Roman" w:hAnsi="Times New Roman" w:cs="Times New Roman"/>
          <w:i/>
          <w:iCs/>
          <w:color w:val="000000"/>
          <w:sz w:val="24"/>
          <w:szCs w:val="24"/>
          <w:lang w:val="en-GB"/>
        </w:rPr>
      </w:pPr>
      <w:r w:rsidRPr="000E708F">
        <w:rPr>
          <w:rFonts w:ascii="Times New Roman" w:hAnsi="Times New Roman" w:cs="Times New Roman"/>
          <w:bCs/>
          <w:i/>
          <w:iCs/>
          <w:color w:val="000000"/>
          <w:sz w:val="24"/>
          <w:szCs w:val="24"/>
          <w:lang w:val="en-GB"/>
        </w:rPr>
        <w:t>Tabela br</w:t>
      </w:r>
      <w:r w:rsidRPr="00EB2291">
        <w:rPr>
          <w:rFonts w:ascii="Times New Roman" w:hAnsi="Times New Roman" w:cs="Times New Roman"/>
          <w:bCs/>
          <w:i/>
          <w:iCs/>
          <w:color w:val="000000"/>
          <w:sz w:val="24"/>
          <w:szCs w:val="24"/>
          <w:lang w:val="en-GB"/>
        </w:rPr>
        <w:t>. 1</w:t>
      </w:r>
      <w:r w:rsidRPr="000E708F">
        <w:rPr>
          <w:rFonts w:ascii="Times New Roman" w:hAnsi="Times New Roman" w:cs="Times New Roman"/>
          <w:i/>
          <w:iCs/>
          <w:color w:val="000000"/>
          <w:sz w:val="24"/>
          <w:szCs w:val="24"/>
          <w:lang w:val="en-GB"/>
        </w:rPr>
        <w:t>Zone kvalitetavazduha</w:t>
      </w:r>
    </w:p>
    <w:p w:rsidR="00A7489E" w:rsidRPr="000E708F" w:rsidRDefault="00A7489E" w:rsidP="000E708F">
      <w:pPr>
        <w:autoSpaceDE w:val="0"/>
        <w:autoSpaceDN w:val="0"/>
        <w:adjustRightInd w:val="0"/>
        <w:spacing w:after="0"/>
        <w:rPr>
          <w:rFonts w:ascii="Times New Roman" w:hAnsi="Times New Roman" w:cs="Times New Roman"/>
          <w:color w:val="000000"/>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23"/>
        <w:gridCol w:w="4536"/>
      </w:tblGrid>
      <w:tr w:rsidR="00ED7766" w:rsidRPr="000E708F" w:rsidTr="00CC3D30">
        <w:trPr>
          <w:trHeight w:val="208"/>
          <w:jc w:val="center"/>
        </w:trPr>
        <w:tc>
          <w:tcPr>
            <w:tcW w:w="3823" w:type="dxa"/>
          </w:tcPr>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b/>
                <w:bCs/>
                <w:color w:val="000000"/>
                <w:sz w:val="24"/>
                <w:szCs w:val="24"/>
                <w:lang w:val="en-GB"/>
              </w:rPr>
              <w:t>Zonakvalitetavazduha</w:t>
            </w:r>
          </w:p>
        </w:tc>
        <w:tc>
          <w:tcPr>
            <w:tcW w:w="4536" w:type="dxa"/>
          </w:tcPr>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b/>
                <w:bCs/>
                <w:color w:val="000000"/>
                <w:sz w:val="24"/>
                <w:szCs w:val="24"/>
                <w:lang w:val="en-GB"/>
              </w:rPr>
              <w:t xml:space="preserve">Opštine u sastavu zone </w:t>
            </w:r>
          </w:p>
        </w:tc>
      </w:tr>
      <w:tr w:rsidR="00ED7766" w:rsidRPr="000E708F" w:rsidTr="00CC3D30">
        <w:trPr>
          <w:trHeight w:val="323"/>
          <w:jc w:val="center"/>
        </w:trPr>
        <w:tc>
          <w:tcPr>
            <w:tcW w:w="3823" w:type="dxa"/>
          </w:tcPr>
          <w:p w:rsidR="00ED7766" w:rsidRPr="000E708F" w:rsidRDefault="00ED7766" w:rsidP="000E708F">
            <w:pPr>
              <w:autoSpaceDE w:val="0"/>
              <w:autoSpaceDN w:val="0"/>
              <w:adjustRightInd w:val="0"/>
              <w:spacing w:after="0"/>
              <w:rPr>
                <w:rFonts w:ascii="Times New Roman" w:hAnsi="Times New Roman" w:cs="Times New Roman"/>
                <w:sz w:val="24"/>
                <w:szCs w:val="24"/>
                <w:lang w:val="en-GB"/>
              </w:rPr>
            </w:pPr>
          </w:p>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b/>
                <w:bCs/>
                <w:color w:val="000000"/>
                <w:sz w:val="24"/>
                <w:szCs w:val="24"/>
                <w:lang w:val="en-GB"/>
              </w:rPr>
              <w:t>Zonaodržavanjakvalitetavazduha</w:t>
            </w:r>
          </w:p>
        </w:tc>
        <w:tc>
          <w:tcPr>
            <w:tcW w:w="4536" w:type="dxa"/>
          </w:tcPr>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p>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color w:val="000000"/>
                <w:sz w:val="24"/>
                <w:szCs w:val="24"/>
                <w:lang w:val="en-GB"/>
              </w:rPr>
              <w:t>Andrijevica, Budva, Danilovgrad, Herceg Novi, Kolašin, Kotor, Mojkovac, Plav, Plužine, Rožaje, Šavnik, Tivat, Ulcinj i Žabljak</w:t>
            </w:r>
          </w:p>
        </w:tc>
      </w:tr>
      <w:tr w:rsidR="00ED7766" w:rsidRPr="000E708F" w:rsidTr="00CC3D30">
        <w:trPr>
          <w:trHeight w:val="323"/>
          <w:jc w:val="center"/>
        </w:trPr>
        <w:tc>
          <w:tcPr>
            <w:tcW w:w="3823" w:type="dxa"/>
          </w:tcPr>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b/>
                <w:bCs/>
                <w:color w:val="000000"/>
                <w:sz w:val="24"/>
                <w:szCs w:val="24"/>
                <w:lang w:val="en-GB"/>
              </w:rPr>
              <w:t>Sjevernazona</w:t>
            </w:r>
          </w:p>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color w:val="000000"/>
                <w:sz w:val="24"/>
                <w:szCs w:val="24"/>
                <w:lang w:val="en-GB"/>
              </w:rPr>
              <w:t>u kojoj je neophodnounaprjeđenjekvalitetavazduha</w:t>
            </w:r>
          </w:p>
        </w:tc>
        <w:tc>
          <w:tcPr>
            <w:tcW w:w="4536" w:type="dxa"/>
          </w:tcPr>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p>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6902CB">
              <w:rPr>
                <w:rFonts w:ascii="Times New Roman" w:hAnsi="Times New Roman" w:cs="Times New Roman"/>
                <w:b/>
                <w:color w:val="000000"/>
                <w:sz w:val="24"/>
                <w:szCs w:val="24"/>
                <w:lang w:val="en-GB"/>
              </w:rPr>
              <w:t>Berane</w:t>
            </w:r>
            <w:r w:rsidRPr="000E708F">
              <w:rPr>
                <w:rFonts w:ascii="Times New Roman" w:hAnsi="Times New Roman" w:cs="Times New Roman"/>
                <w:color w:val="000000"/>
                <w:sz w:val="24"/>
                <w:szCs w:val="24"/>
                <w:lang w:val="en-GB"/>
              </w:rPr>
              <w:t>, BijeloPolje i Pljevlja</w:t>
            </w:r>
          </w:p>
        </w:tc>
      </w:tr>
      <w:tr w:rsidR="00ED7766" w:rsidRPr="000E708F" w:rsidTr="00CC3D30">
        <w:trPr>
          <w:trHeight w:val="322"/>
          <w:jc w:val="center"/>
        </w:trPr>
        <w:tc>
          <w:tcPr>
            <w:tcW w:w="3823" w:type="dxa"/>
          </w:tcPr>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b/>
                <w:bCs/>
                <w:color w:val="000000"/>
                <w:sz w:val="24"/>
                <w:szCs w:val="24"/>
                <w:lang w:val="en-GB"/>
              </w:rPr>
              <w:t>Južnazona</w:t>
            </w:r>
          </w:p>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color w:val="000000"/>
                <w:sz w:val="24"/>
                <w:szCs w:val="24"/>
                <w:lang w:val="en-GB"/>
              </w:rPr>
              <w:t>u kojoj je neophodnounaprjeđenjekvalitetavazduha</w:t>
            </w:r>
          </w:p>
        </w:tc>
        <w:tc>
          <w:tcPr>
            <w:tcW w:w="4536" w:type="dxa"/>
          </w:tcPr>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p>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p>
          <w:p w:rsidR="00ED7766" w:rsidRPr="000E708F" w:rsidRDefault="00ED7766" w:rsidP="000E708F">
            <w:pPr>
              <w:autoSpaceDE w:val="0"/>
              <w:autoSpaceDN w:val="0"/>
              <w:adjustRightInd w:val="0"/>
              <w:spacing w:after="0"/>
              <w:rPr>
                <w:rFonts w:ascii="Times New Roman" w:hAnsi="Times New Roman" w:cs="Times New Roman"/>
                <w:color w:val="000000"/>
                <w:sz w:val="24"/>
                <w:szCs w:val="24"/>
                <w:lang w:val="en-GB"/>
              </w:rPr>
            </w:pPr>
            <w:r w:rsidRPr="000E708F">
              <w:rPr>
                <w:rFonts w:ascii="Times New Roman" w:hAnsi="Times New Roman" w:cs="Times New Roman"/>
                <w:color w:val="000000"/>
                <w:sz w:val="24"/>
                <w:szCs w:val="24"/>
                <w:lang w:val="en-GB"/>
              </w:rPr>
              <w:t>Bar, Cetinje, Nikšić i Podgorica</w:t>
            </w:r>
          </w:p>
        </w:tc>
      </w:tr>
    </w:tbl>
    <w:p w:rsidR="00A7489E" w:rsidRPr="000E708F" w:rsidRDefault="00A7489E" w:rsidP="000E708F">
      <w:pPr>
        <w:shd w:val="clear" w:color="auto" w:fill="FFFFFF"/>
        <w:spacing w:after="0"/>
        <w:jc w:val="both"/>
        <w:rPr>
          <w:rFonts w:ascii="Times New Roman" w:hAnsi="Times New Roman" w:cs="Times New Roman"/>
          <w:sz w:val="24"/>
          <w:szCs w:val="24"/>
        </w:rPr>
      </w:pPr>
    </w:p>
    <w:p w:rsidR="00A7489E" w:rsidRPr="000E708F" w:rsidRDefault="00A7489E" w:rsidP="00CC3D30">
      <w:pPr>
        <w:shd w:val="clear" w:color="auto" w:fill="FFFFFF"/>
        <w:spacing w:after="0"/>
        <w:jc w:val="both"/>
        <w:rPr>
          <w:rFonts w:ascii="Times New Roman" w:eastAsia="Times New Roman" w:hAnsi="Times New Roman" w:cs="Times New Roman"/>
          <w:i/>
          <w:noProof/>
          <w:color w:val="000000"/>
          <w:sz w:val="24"/>
          <w:szCs w:val="24"/>
          <w:lang/>
        </w:rPr>
      </w:pPr>
      <w:r w:rsidRPr="000E708F">
        <w:rPr>
          <w:rFonts w:ascii="Times New Roman" w:eastAsia="Times New Roman" w:hAnsi="Times New Roman" w:cs="Times New Roman"/>
          <w:noProof/>
          <w:color w:val="000000"/>
          <w:sz w:val="24"/>
          <w:szCs w:val="24"/>
          <w:lang/>
        </w:rPr>
        <w:t> </w:t>
      </w:r>
      <w:r w:rsidRPr="000E708F">
        <w:rPr>
          <w:rFonts w:ascii="Times New Roman" w:eastAsia="Times New Roman" w:hAnsi="Times New Roman" w:cs="Times New Roman"/>
          <w:i/>
          <w:noProof/>
          <w:color w:val="000000"/>
          <w:sz w:val="24"/>
          <w:szCs w:val="24"/>
          <w:lang/>
        </w:rPr>
        <w:t>Vode</w:t>
      </w:r>
    </w:p>
    <w:p w:rsidR="00A7489E" w:rsidRPr="000E708F" w:rsidRDefault="00A7489E" w:rsidP="000E708F">
      <w:pPr>
        <w:spacing w:after="0"/>
        <w:ind w:firstLine="720"/>
        <w:jc w:val="both"/>
        <w:rPr>
          <w:rFonts w:ascii="Times New Roman" w:eastAsia="Times New Roman" w:hAnsi="Times New Roman" w:cs="Times New Roman"/>
          <w:noProof/>
          <w:color w:val="000000"/>
          <w:sz w:val="24"/>
          <w:szCs w:val="24"/>
          <w:lang/>
        </w:rPr>
      </w:pPr>
    </w:p>
    <w:p w:rsidR="00A7489E" w:rsidRPr="000E708F" w:rsidRDefault="00A7489E" w:rsidP="000E708F">
      <w:pPr>
        <w:spacing w:after="0"/>
        <w:jc w:val="both"/>
        <w:rPr>
          <w:rFonts w:ascii="Times New Roman" w:eastAsia="Calibri" w:hAnsi="Times New Roman" w:cs="Times New Roman"/>
          <w:noProof/>
          <w:color w:val="000000"/>
          <w:sz w:val="24"/>
          <w:szCs w:val="24"/>
          <w:lang/>
        </w:rPr>
      </w:pPr>
      <w:r w:rsidRPr="000E708F">
        <w:rPr>
          <w:rFonts w:ascii="Times New Roman" w:eastAsia="Calibri" w:hAnsi="Times New Roman" w:cs="Times New Roman"/>
          <w:noProof/>
          <w:color w:val="000000"/>
          <w:sz w:val="24"/>
          <w:szCs w:val="24"/>
          <w:lang/>
        </w:rPr>
        <w:t xml:space="preserve">Opština Berane, gledano hidrološki, pripada slivu Lima. Lim izvire iz Plavskog jezera, a kroz područje opštine Berane rijeka Lim sa svojim pritokama, u dužini od oko 20 km, protiče od mjesta Rijeka Marsenića do mjesta Bioče (desna obala) i od mjesta Rijeka Marsenića do mosta na Brzavi (lijeva obala). Sa desne strane u rijeku Lim ulijevaju se Šekularska rijeka, Kaludarska rijeka, Dapsićka rijeka i Lješnica, a sa lijeve strane Bistrica i Manastirska rijeka. Osim pomenutih rijeka, u Lim se ulijeva i veći broj potoka i sušica. Rijeka Lim sa svojim pritokama pripada Crnomorskom slivu, i odvodi oko 98 % vode sa teritorije opštine Berane. </w:t>
      </w:r>
    </w:p>
    <w:p w:rsidR="00A7489E" w:rsidRPr="000E708F" w:rsidRDefault="00A7489E" w:rsidP="000E708F">
      <w:pPr>
        <w:spacing w:after="0"/>
        <w:jc w:val="both"/>
        <w:rPr>
          <w:rFonts w:ascii="Times New Roman" w:eastAsia="Calibri" w:hAnsi="Times New Roman" w:cs="Times New Roman"/>
          <w:noProof/>
          <w:color w:val="000000"/>
          <w:sz w:val="24"/>
          <w:szCs w:val="24"/>
          <w:lang/>
        </w:rPr>
      </w:pPr>
      <w:r w:rsidRPr="000E708F">
        <w:rPr>
          <w:rFonts w:ascii="Times New Roman" w:eastAsia="Calibri" w:hAnsi="Times New Roman" w:cs="Times New Roman"/>
          <w:noProof/>
          <w:color w:val="000000"/>
          <w:sz w:val="24"/>
          <w:szCs w:val="24"/>
          <w:lang/>
        </w:rPr>
        <w:t xml:space="preserve">Zbog velikih nagiba u koritima, Lim i njegove pritoke imaju karakter bujičastih rijeka, kod kojih je zastupljeno turbulentno kretanje i prenos velikih količina neorganskog i organskog materijala, kao što su šljunak, pijesak, kamenje, drveće i dr. Iz tih razloga, Lim i njegove pritoke karakterišu pojave čestih poplava, kada se Lim usljed visokog vodostaja razlijeva po svojoj aluvijalnoj ravni, plavi je, potkopava obale, nanosi mnogo materijala i taloži ga po neregulisanom koritu. Potkopavanjem obala pravi velike štete na poljoprivrednim zemljištima, počev od Trepče do ulaza u Tifransku klisuru i u selu Lukavica, nizvodno od </w:t>
      </w:r>
      <w:r w:rsidRPr="000E708F">
        <w:rPr>
          <w:rFonts w:ascii="Times New Roman" w:eastAsia="Calibri" w:hAnsi="Times New Roman" w:cs="Times New Roman"/>
          <w:noProof/>
          <w:color w:val="000000"/>
          <w:sz w:val="24"/>
          <w:szCs w:val="24"/>
          <w:lang/>
        </w:rPr>
        <w:lastRenderedPageBreak/>
        <w:t>Tifranske klisure. Na tim područjima korito Lima je nestabilno, jer se račva i teče u nekoliko rukavaca. Poplave se dešavaju gotovo svake godine u proljeće, u vrijeme otapanja snijega sa okolnih planina  i u jesen, usled pojačanih količina padavina.</w:t>
      </w:r>
    </w:p>
    <w:p w:rsidR="00A7489E" w:rsidRPr="000E708F" w:rsidRDefault="00A7489E" w:rsidP="000E708F">
      <w:pPr>
        <w:spacing w:after="0"/>
        <w:jc w:val="both"/>
        <w:rPr>
          <w:rFonts w:ascii="Times New Roman" w:eastAsia="Calibri" w:hAnsi="Times New Roman" w:cs="Times New Roman"/>
          <w:noProof/>
          <w:color w:val="000000"/>
          <w:sz w:val="24"/>
          <w:szCs w:val="24"/>
          <w:lang/>
        </w:rPr>
      </w:pPr>
      <w:r w:rsidRPr="000E708F">
        <w:rPr>
          <w:rFonts w:ascii="Times New Roman" w:eastAsia="Calibri" w:hAnsi="Times New Roman" w:cs="Times New Roman"/>
          <w:noProof/>
          <w:color w:val="000000"/>
          <w:sz w:val="24"/>
          <w:szCs w:val="24"/>
          <w:lang/>
        </w:rPr>
        <w:t>Pored pobrojanih vodotoka, na području planine Bjelasice nalaze se i Veliko Šiško jezero, Malo Šiško jezero, Pešića jezero, Veliko Ursulovačko jezero i Malo Ursulovačko jezero.</w:t>
      </w:r>
    </w:p>
    <w:p w:rsidR="000E708F" w:rsidRDefault="000E708F" w:rsidP="00A7489E">
      <w:pPr>
        <w:spacing w:after="0" w:line="240" w:lineRule="auto"/>
        <w:ind w:firstLine="567"/>
        <w:jc w:val="both"/>
        <w:rPr>
          <w:rFonts w:ascii="Times New Roman" w:eastAsia="Calibri" w:hAnsi="Times New Roman" w:cs="Times New Roman"/>
          <w:i/>
          <w:noProof/>
          <w:color w:val="000000"/>
          <w:sz w:val="24"/>
          <w:szCs w:val="24"/>
          <w:lang/>
        </w:rPr>
      </w:pPr>
    </w:p>
    <w:p w:rsidR="00A7489E" w:rsidRPr="00A7489E" w:rsidRDefault="00A7489E" w:rsidP="000E708F">
      <w:pPr>
        <w:spacing w:after="0"/>
        <w:ind w:firstLine="567"/>
        <w:jc w:val="both"/>
        <w:rPr>
          <w:rFonts w:ascii="Times New Roman" w:eastAsia="Calibri" w:hAnsi="Times New Roman" w:cs="Times New Roman"/>
          <w:i/>
          <w:noProof/>
          <w:color w:val="000000"/>
          <w:sz w:val="24"/>
          <w:szCs w:val="24"/>
          <w:lang/>
        </w:rPr>
      </w:pPr>
      <w:r w:rsidRPr="00A7489E">
        <w:rPr>
          <w:rFonts w:ascii="Times New Roman" w:eastAsia="Calibri" w:hAnsi="Times New Roman" w:cs="Times New Roman"/>
          <w:i/>
          <w:noProof/>
          <w:color w:val="000000"/>
          <w:sz w:val="24"/>
          <w:szCs w:val="24"/>
          <w:lang/>
        </w:rPr>
        <w:t>Ocjena stanja površinskih voda</w:t>
      </w:r>
    </w:p>
    <w:p w:rsidR="00A7489E" w:rsidRPr="00A7489E" w:rsidRDefault="00A7489E" w:rsidP="000E708F">
      <w:pPr>
        <w:spacing w:after="0"/>
        <w:ind w:firstLine="567"/>
        <w:jc w:val="both"/>
        <w:rPr>
          <w:rFonts w:ascii="Times New Roman" w:eastAsia="Calibri" w:hAnsi="Times New Roman" w:cs="Times New Roman"/>
          <w:b/>
          <w:i/>
          <w:noProof/>
          <w:color w:val="000000"/>
          <w:sz w:val="24"/>
          <w:szCs w:val="24"/>
          <w:lang/>
        </w:rPr>
      </w:pPr>
    </w:p>
    <w:p w:rsidR="00A7489E" w:rsidRPr="00A7489E" w:rsidRDefault="00A7489E" w:rsidP="000E708F">
      <w:pPr>
        <w:spacing w:after="0"/>
        <w:ind w:firstLine="567"/>
        <w:jc w:val="both"/>
        <w:rPr>
          <w:rFonts w:ascii="Times New Roman" w:eastAsia="Calibri" w:hAnsi="Times New Roman" w:cs="Times New Roman"/>
          <w:noProof/>
          <w:color w:val="000000"/>
          <w:sz w:val="24"/>
          <w:szCs w:val="24"/>
          <w:lang/>
        </w:rPr>
      </w:pPr>
      <w:r w:rsidRPr="00A7489E">
        <w:rPr>
          <w:rFonts w:ascii="Times New Roman" w:eastAsia="Calibri" w:hAnsi="Times New Roman" w:cs="Times New Roman"/>
          <w:noProof/>
          <w:color w:val="000000"/>
          <w:sz w:val="24"/>
          <w:szCs w:val="24"/>
          <w:lang/>
        </w:rPr>
        <w:t xml:space="preserve">Najveći izvori zagađenja površinskih i podzemnih voda su komunalne otpadne vode koje se </w:t>
      </w:r>
      <w:r w:rsidR="000E708F">
        <w:rPr>
          <w:rFonts w:ascii="Times New Roman" w:eastAsia="Calibri" w:hAnsi="Times New Roman" w:cs="Times New Roman"/>
          <w:noProof/>
          <w:color w:val="000000"/>
          <w:sz w:val="24"/>
          <w:szCs w:val="24"/>
          <w:lang/>
        </w:rPr>
        <w:t>uglavnom</w:t>
      </w:r>
      <w:r w:rsidRPr="00A7489E">
        <w:rPr>
          <w:rFonts w:ascii="Times New Roman" w:eastAsia="Calibri" w:hAnsi="Times New Roman" w:cs="Times New Roman"/>
          <w:noProof/>
          <w:color w:val="000000"/>
          <w:sz w:val="24"/>
          <w:szCs w:val="24"/>
          <w:lang/>
        </w:rPr>
        <w:t xml:space="preserve"> u neprečišćenom obliku ispuštaju u recipijent, na koncentrisan ili difuzan nacin. </w:t>
      </w:r>
      <w:r w:rsidR="000E708F">
        <w:rPr>
          <w:rFonts w:ascii="Times New Roman" w:eastAsia="Calibri" w:hAnsi="Times New Roman" w:cs="Times New Roman"/>
          <w:noProof/>
          <w:color w:val="000000"/>
          <w:sz w:val="24"/>
          <w:szCs w:val="24"/>
          <w:lang/>
        </w:rPr>
        <w:t xml:space="preserve">Međutim, kada je riječ o Beranama, može se konstatovati da će radom Postrojenja za prečišćavanje otpadnih voda, valitet voda biti unaprijeđen. </w:t>
      </w:r>
      <w:r w:rsidRPr="00A7489E">
        <w:rPr>
          <w:rFonts w:ascii="Times New Roman" w:eastAsia="Calibri" w:hAnsi="Times New Roman" w:cs="Times New Roman"/>
          <w:noProof/>
          <w:color w:val="000000"/>
          <w:sz w:val="24"/>
          <w:szCs w:val="24"/>
          <w:lang/>
        </w:rPr>
        <w:t>Va</w:t>
      </w:r>
      <w:r w:rsidR="000E708F">
        <w:rPr>
          <w:rFonts w:ascii="Times New Roman" w:eastAsia="Calibri" w:hAnsi="Times New Roman" w:cs="Times New Roman"/>
          <w:noProof/>
          <w:color w:val="000000"/>
          <w:sz w:val="24"/>
          <w:szCs w:val="24"/>
          <w:lang/>
        </w:rPr>
        <w:t>žno je napomenuti i sve veći uticaj saobrać</w:t>
      </w:r>
      <w:r w:rsidRPr="00A7489E">
        <w:rPr>
          <w:rFonts w:ascii="Times New Roman" w:eastAsia="Calibri" w:hAnsi="Times New Roman" w:cs="Times New Roman"/>
          <w:noProof/>
          <w:color w:val="000000"/>
          <w:sz w:val="24"/>
          <w:szCs w:val="24"/>
          <w:lang/>
        </w:rPr>
        <w:t>ajne infrastrukture i distribucije goriva na kvalit</w:t>
      </w:r>
      <w:r w:rsidR="000E708F">
        <w:rPr>
          <w:rFonts w:ascii="Times New Roman" w:eastAsia="Calibri" w:hAnsi="Times New Roman" w:cs="Times New Roman"/>
          <w:noProof/>
          <w:color w:val="000000"/>
          <w:sz w:val="24"/>
          <w:szCs w:val="24"/>
          <w:lang/>
        </w:rPr>
        <w:t>et površ</w:t>
      </w:r>
      <w:r w:rsidRPr="00A7489E">
        <w:rPr>
          <w:rFonts w:ascii="Times New Roman" w:eastAsia="Calibri" w:hAnsi="Times New Roman" w:cs="Times New Roman"/>
          <w:noProof/>
          <w:color w:val="000000"/>
          <w:sz w:val="24"/>
          <w:szCs w:val="24"/>
          <w:lang/>
        </w:rPr>
        <w:t>inskih voda.</w:t>
      </w:r>
    </w:p>
    <w:p w:rsidR="00A7489E" w:rsidRDefault="00A7489E" w:rsidP="000E708F">
      <w:pPr>
        <w:spacing w:after="0"/>
        <w:ind w:firstLine="567"/>
        <w:jc w:val="both"/>
        <w:rPr>
          <w:rFonts w:ascii="Times New Roman" w:eastAsia="Calibri" w:hAnsi="Times New Roman" w:cs="Times New Roman"/>
          <w:noProof/>
          <w:color w:val="000000"/>
          <w:sz w:val="24"/>
          <w:szCs w:val="24"/>
          <w:lang/>
        </w:rPr>
      </w:pPr>
      <w:r w:rsidRPr="00A7489E">
        <w:rPr>
          <w:rFonts w:ascii="Times New Roman" w:eastAsia="Calibri" w:hAnsi="Times New Roman" w:cs="Times New Roman"/>
          <w:noProof/>
          <w:color w:val="000000"/>
          <w:sz w:val="24"/>
          <w:szCs w:val="24"/>
          <w:lang/>
        </w:rPr>
        <w:t xml:space="preserve">Lim se uzorkuje na 6 mjesta i njegove vode uzvodno od Berana treba da pripadaju A1,S,K1 klasi (Plav i Andrijevica) i nizvodno od Berana A2,C,K2 klasi (Skakavac, Zaton, Bijelo Polje i Dobrakovo). </w:t>
      </w:r>
    </w:p>
    <w:p w:rsidR="00CC3D30" w:rsidRDefault="00CC3D30" w:rsidP="000E708F">
      <w:pPr>
        <w:spacing w:after="0"/>
        <w:ind w:firstLine="567"/>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 xml:space="preserve">Međutim, po podacima </w:t>
      </w:r>
      <w:r w:rsidRPr="00CC3D30">
        <w:rPr>
          <w:rFonts w:ascii="Times New Roman" w:eastAsia="Calibri" w:hAnsi="Times New Roman" w:cs="Times New Roman"/>
          <w:noProof/>
          <w:color w:val="000000"/>
          <w:sz w:val="24"/>
          <w:szCs w:val="24"/>
          <w:lang/>
        </w:rPr>
        <w:t>Izvještaj</w:t>
      </w:r>
      <w:r>
        <w:rPr>
          <w:rFonts w:ascii="Times New Roman" w:eastAsia="Calibri" w:hAnsi="Times New Roman" w:cs="Times New Roman"/>
          <w:noProof/>
          <w:color w:val="000000"/>
          <w:sz w:val="24"/>
          <w:szCs w:val="24"/>
          <w:lang/>
        </w:rPr>
        <w:t>a</w:t>
      </w:r>
      <w:r w:rsidRPr="00CC3D30">
        <w:rPr>
          <w:rFonts w:ascii="Times New Roman" w:eastAsia="Calibri" w:hAnsi="Times New Roman" w:cs="Times New Roman"/>
          <w:noProof/>
          <w:color w:val="000000"/>
          <w:sz w:val="24"/>
          <w:szCs w:val="24"/>
          <w:lang/>
        </w:rPr>
        <w:t xml:space="preserve"> o stanju životne sredine </w:t>
      </w:r>
      <w:r>
        <w:rPr>
          <w:rFonts w:ascii="Times New Roman" w:eastAsia="Calibri" w:hAnsi="Times New Roman" w:cs="Times New Roman"/>
          <w:noProof/>
          <w:color w:val="000000"/>
          <w:sz w:val="24"/>
          <w:szCs w:val="24"/>
          <w:lang/>
        </w:rPr>
        <w:t>u Crnoj Gori na bazi indikatora(</w:t>
      </w:r>
      <w:r w:rsidRPr="00CC3D30">
        <w:rPr>
          <w:rFonts w:ascii="Times New Roman" w:eastAsia="Calibri" w:hAnsi="Times New Roman" w:cs="Times New Roman"/>
          <w:noProof/>
          <w:color w:val="000000"/>
          <w:sz w:val="24"/>
          <w:szCs w:val="24"/>
          <w:lang/>
        </w:rPr>
        <w:t>2017</w:t>
      </w:r>
      <w:r>
        <w:rPr>
          <w:rFonts w:ascii="Times New Roman" w:eastAsia="Calibri" w:hAnsi="Times New Roman" w:cs="Times New Roman"/>
          <w:noProof/>
          <w:color w:val="000000"/>
          <w:sz w:val="24"/>
          <w:szCs w:val="24"/>
          <w:lang/>
        </w:rPr>
        <w:t xml:space="preserve">) kvalitet vode u rijeci Lim je odličan. </w:t>
      </w:r>
    </w:p>
    <w:p w:rsidR="00CC3D30" w:rsidRDefault="00CC3D30" w:rsidP="000E708F">
      <w:pPr>
        <w:spacing w:after="0"/>
        <w:ind w:firstLine="567"/>
        <w:jc w:val="both"/>
        <w:rPr>
          <w:rFonts w:ascii="Times New Roman" w:eastAsia="Calibri" w:hAnsi="Times New Roman" w:cs="Times New Roman"/>
          <w:noProof/>
          <w:color w:val="000000"/>
          <w:sz w:val="24"/>
          <w:szCs w:val="24"/>
          <w:lang/>
        </w:rPr>
      </w:pPr>
    </w:p>
    <w:p w:rsidR="00CC3D30" w:rsidRDefault="00CC3D30" w:rsidP="000E708F">
      <w:pPr>
        <w:spacing w:after="0"/>
        <w:ind w:firstLine="567"/>
        <w:jc w:val="both"/>
        <w:rPr>
          <w:rFonts w:ascii="Times New Roman" w:eastAsia="Calibri" w:hAnsi="Times New Roman" w:cs="Times New Roman"/>
          <w:noProof/>
          <w:color w:val="000000"/>
          <w:sz w:val="24"/>
          <w:szCs w:val="24"/>
          <w:lang/>
        </w:rPr>
      </w:pPr>
    </w:p>
    <w:p w:rsidR="00CC3D30" w:rsidRPr="00A7489E" w:rsidRDefault="00CC3D30" w:rsidP="00EB2291">
      <w:pPr>
        <w:spacing w:after="0"/>
        <w:ind w:firstLine="567"/>
        <w:jc w:val="both"/>
        <w:rPr>
          <w:rFonts w:ascii="Times New Roman" w:eastAsia="Calibri" w:hAnsi="Times New Roman" w:cs="Times New Roman"/>
          <w:noProof/>
          <w:color w:val="000000"/>
          <w:sz w:val="24"/>
          <w:szCs w:val="24"/>
          <w:lang/>
        </w:rPr>
      </w:pPr>
      <w:r>
        <w:rPr>
          <w:noProof/>
          <w:lang w:val="en-US"/>
        </w:rPr>
        <w:drawing>
          <wp:inline distT="0" distB="0" distL="0" distR="0">
            <wp:extent cx="5680361" cy="2733675"/>
            <wp:effectExtent l="0" t="0" r="0" b="0"/>
            <wp:docPr id="24" name="Picture 24" descr="Rezultat slika za rijeka lim be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rijeka lim beran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459" cy="2738534"/>
                    </a:xfrm>
                    <a:prstGeom prst="rect">
                      <a:avLst/>
                    </a:prstGeom>
                    <a:noFill/>
                    <a:ln>
                      <a:noFill/>
                    </a:ln>
                  </pic:spPr>
                </pic:pic>
              </a:graphicData>
            </a:graphic>
          </wp:inline>
        </w:drawing>
      </w:r>
    </w:p>
    <w:p w:rsidR="00A7489E" w:rsidRPr="00A7489E" w:rsidRDefault="00A7489E" w:rsidP="00A7489E">
      <w:pPr>
        <w:spacing w:after="0" w:line="240" w:lineRule="auto"/>
        <w:ind w:firstLine="567"/>
        <w:jc w:val="both"/>
        <w:rPr>
          <w:rFonts w:ascii="Times New Roman" w:eastAsia="Calibri" w:hAnsi="Times New Roman" w:cs="Times New Roman"/>
          <w:noProof/>
          <w:color w:val="000000"/>
          <w:sz w:val="24"/>
          <w:szCs w:val="24"/>
          <w:lang/>
        </w:rPr>
      </w:pPr>
    </w:p>
    <w:p w:rsidR="00A7489E" w:rsidRPr="00A7489E" w:rsidRDefault="00A7489E" w:rsidP="00A7489E">
      <w:pPr>
        <w:spacing w:after="0" w:line="240" w:lineRule="auto"/>
        <w:ind w:firstLine="567"/>
        <w:jc w:val="both"/>
        <w:rPr>
          <w:rFonts w:ascii="Times New Roman" w:eastAsia="Calibri" w:hAnsi="Times New Roman" w:cs="Times New Roman"/>
          <w:noProof/>
          <w:color w:val="000000"/>
          <w:sz w:val="24"/>
          <w:szCs w:val="24"/>
          <w:lang/>
        </w:rPr>
      </w:pPr>
    </w:p>
    <w:p w:rsidR="00A7489E" w:rsidRPr="00A7489E" w:rsidRDefault="00EB2291" w:rsidP="00A7489E">
      <w:pPr>
        <w:spacing w:after="0" w:line="240" w:lineRule="auto"/>
        <w:ind w:firstLine="567"/>
        <w:jc w:val="center"/>
        <w:rPr>
          <w:rFonts w:ascii="Times New Roman" w:eastAsia="Calibri" w:hAnsi="Times New Roman" w:cs="Times New Roman"/>
          <w:i/>
          <w:noProof/>
          <w:color w:val="000000"/>
          <w:sz w:val="24"/>
          <w:szCs w:val="24"/>
          <w:lang/>
        </w:rPr>
      </w:pPr>
      <w:r>
        <w:rPr>
          <w:rFonts w:ascii="Times New Roman" w:eastAsia="Calibri" w:hAnsi="Times New Roman" w:cs="Times New Roman"/>
          <w:i/>
          <w:noProof/>
          <w:color w:val="000000"/>
          <w:sz w:val="24"/>
          <w:szCs w:val="24"/>
          <w:lang/>
        </w:rPr>
        <w:t>Slika br. 8</w:t>
      </w:r>
      <w:r w:rsidR="00A7489E" w:rsidRPr="00A7489E">
        <w:rPr>
          <w:rFonts w:ascii="Times New Roman" w:eastAsia="Calibri" w:hAnsi="Times New Roman" w:cs="Times New Roman"/>
          <w:i/>
          <w:noProof/>
          <w:color w:val="000000"/>
          <w:sz w:val="24"/>
          <w:szCs w:val="24"/>
          <w:lang/>
        </w:rPr>
        <w:t xml:space="preserve"> Lim </w:t>
      </w:r>
    </w:p>
    <w:p w:rsidR="00A7489E" w:rsidRPr="00A7489E" w:rsidRDefault="00A7489E" w:rsidP="00A7489E">
      <w:pPr>
        <w:spacing w:after="0" w:line="240" w:lineRule="auto"/>
        <w:ind w:firstLine="567"/>
        <w:jc w:val="both"/>
        <w:rPr>
          <w:rFonts w:ascii="Times New Roman" w:eastAsia="Calibri" w:hAnsi="Times New Roman" w:cs="Times New Roman"/>
          <w:i/>
          <w:noProof/>
          <w:color w:val="000000"/>
          <w:sz w:val="24"/>
          <w:szCs w:val="24"/>
          <w:lang/>
        </w:rPr>
      </w:pPr>
    </w:p>
    <w:p w:rsidR="00A7489E" w:rsidRPr="00CC3D30" w:rsidRDefault="00A7489E" w:rsidP="00CC3D30">
      <w:pPr>
        <w:spacing w:after="0"/>
        <w:jc w:val="both"/>
        <w:rPr>
          <w:rFonts w:ascii="Times New Roman" w:eastAsia="Calibri" w:hAnsi="Times New Roman" w:cs="Times New Roman"/>
          <w:i/>
          <w:noProof/>
          <w:color w:val="000000"/>
          <w:sz w:val="24"/>
          <w:szCs w:val="24"/>
          <w:lang/>
        </w:rPr>
      </w:pPr>
      <w:r w:rsidRPr="00CC3D30">
        <w:rPr>
          <w:rFonts w:ascii="Times New Roman" w:eastAsia="Calibri" w:hAnsi="Times New Roman" w:cs="Times New Roman"/>
          <w:i/>
          <w:noProof/>
          <w:color w:val="000000"/>
          <w:sz w:val="24"/>
          <w:szCs w:val="24"/>
          <w:lang/>
        </w:rPr>
        <w:t>Zemljište</w:t>
      </w:r>
    </w:p>
    <w:p w:rsidR="00A7489E" w:rsidRPr="00A7489E" w:rsidRDefault="00A7489E" w:rsidP="00CC3D30">
      <w:pPr>
        <w:spacing w:after="0"/>
        <w:jc w:val="both"/>
        <w:rPr>
          <w:rFonts w:ascii="Times New Roman" w:eastAsia="Calibri" w:hAnsi="Times New Roman" w:cs="Times New Roman"/>
          <w:b/>
          <w:i/>
          <w:noProof/>
          <w:color w:val="000000"/>
          <w:sz w:val="24"/>
          <w:szCs w:val="24"/>
          <w:u w:val="single"/>
          <w:lang/>
        </w:rPr>
      </w:pPr>
    </w:p>
    <w:p w:rsidR="00CC3D30" w:rsidRDefault="00A7489E" w:rsidP="00CC3D30">
      <w:pPr>
        <w:spacing w:after="0"/>
        <w:jc w:val="both"/>
        <w:rPr>
          <w:rFonts w:ascii="Times New Roman" w:eastAsia="Calibri" w:hAnsi="Times New Roman" w:cs="Times New Roman"/>
          <w:noProof/>
          <w:color w:val="000000"/>
          <w:sz w:val="24"/>
          <w:szCs w:val="24"/>
          <w:lang/>
        </w:rPr>
      </w:pPr>
      <w:r w:rsidRPr="00A7489E">
        <w:rPr>
          <w:rFonts w:ascii="Times New Roman" w:eastAsia="Calibri" w:hAnsi="Times New Roman" w:cs="Times New Roman"/>
          <w:noProof/>
          <w:color w:val="000000"/>
          <w:sz w:val="24"/>
          <w:szCs w:val="24"/>
          <w:lang/>
        </w:rPr>
        <w:t xml:space="preserve">Prema katastarskim podacima od ukupno raspoložive površine zemljišta opštine Berane, 65.518 ha, na obradivo zemljište otpada 22%, ostalog zemljišta ima 41%, dok šume pokrivaju prostor od 37%. </w:t>
      </w:r>
    </w:p>
    <w:p w:rsidR="00CC3D30" w:rsidRDefault="00CC3D30" w:rsidP="00CC3D30">
      <w:pPr>
        <w:spacing w:after="0"/>
        <w:jc w:val="both"/>
        <w:rPr>
          <w:rFonts w:ascii="Times New Roman" w:eastAsia="Calibri" w:hAnsi="Times New Roman" w:cs="Times New Roman"/>
          <w:noProof/>
          <w:color w:val="000000"/>
          <w:sz w:val="24"/>
          <w:szCs w:val="24"/>
          <w:lang/>
        </w:rPr>
      </w:pPr>
    </w:p>
    <w:p w:rsidR="00A7489E" w:rsidRPr="00A7489E" w:rsidRDefault="00A7489E" w:rsidP="00CC3D30">
      <w:pPr>
        <w:spacing w:after="0"/>
        <w:jc w:val="both"/>
        <w:rPr>
          <w:rFonts w:ascii="Times New Roman" w:eastAsia="Calibri" w:hAnsi="Times New Roman" w:cs="Times New Roman"/>
          <w:noProof/>
          <w:color w:val="000000"/>
          <w:sz w:val="24"/>
          <w:szCs w:val="24"/>
          <w:lang/>
        </w:rPr>
      </w:pPr>
      <w:r w:rsidRPr="00A7489E">
        <w:rPr>
          <w:rFonts w:ascii="Times New Roman" w:eastAsia="Calibri" w:hAnsi="Times New Roman" w:cs="Times New Roman"/>
          <w:noProof/>
          <w:color w:val="000000"/>
          <w:sz w:val="24"/>
          <w:szCs w:val="24"/>
          <w:lang/>
        </w:rPr>
        <w:lastRenderedPageBreak/>
        <w:t xml:space="preserve">Nekontrolisana eksploatacija materijala iz korita Lima preusmjerava njegov tok i tako ugrožava živi svijet u njemu, potkopava obale i erodira ili plavi </w:t>
      </w:r>
      <w:r w:rsidRPr="00CC3D30">
        <w:rPr>
          <w:rFonts w:ascii="Times New Roman" w:eastAsia="Calibri" w:hAnsi="Times New Roman" w:cs="Times New Roman"/>
          <w:b/>
          <w:noProof/>
          <w:color w:val="000000"/>
          <w:sz w:val="24"/>
          <w:szCs w:val="24"/>
          <w:lang/>
        </w:rPr>
        <w:t>poljoprivredno</w:t>
      </w:r>
      <w:r w:rsidRPr="00A7489E">
        <w:rPr>
          <w:rFonts w:ascii="Times New Roman" w:eastAsia="Calibri" w:hAnsi="Times New Roman" w:cs="Times New Roman"/>
          <w:b/>
          <w:noProof/>
          <w:color w:val="000000"/>
          <w:sz w:val="24"/>
          <w:szCs w:val="24"/>
          <w:lang/>
        </w:rPr>
        <w:t>zemljište</w:t>
      </w:r>
      <w:r w:rsidRPr="00A7489E">
        <w:rPr>
          <w:rFonts w:ascii="Times New Roman" w:eastAsia="Calibri" w:hAnsi="Times New Roman" w:cs="Times New Roman"/>
          <w:noProof/>
          <w:color w:val="000000"/>
          <w:sz w:val="24"/>
          <w:szCs w:val="24"/>
          <w:lang/>
        </w:rPr>
        <w:t>. Uslijed erozije na pojedinim lokacijama, velike količine nanosa dospijevaju u Lim, čijim zadržavanjem on mijenja tok i ugrožava poljoprivredno zemljište i druge objekte. Pored erozije, ugrožavanje zemljišta se vrši raznim ljudskim aktivnostima kao što je izgradnja objekata, neadekvatno odlaganje otpada, otpadne vode iz septičkih jama  i njihovo direktno izlivanje u zemljište i neadekvatna i nekontrolisana upotreba hemijskih sredstava u poljoprivredi.</w:t>
      </w:r>
    </w:p>
    <w:p w:rsidR="00A7489E" w:rsidRPr="00A7489E" w:rsidRDefault="00A7489E" w:rsidP="00CC3D30">
      <w:pPr>
        <w:spacing w:after="0"/>
        <w:ind w:firstLine="540"/>
        <w:jc w:val="both"/>
        <w:rPr>
          <w:rFonts w:ascii="Times New Roman" w:eastAsia="Calibri" w:hAnsi="Times New Roman" w:cs="Times New Roman"/>
          <w:b/>
          <w:bCs/>
          <w:i/>
          <w:noProof/>
          <w:color w:val="000000"/>
          <w:sz w:val="24"/>
          <w:szCs w:val="24"/>
          <w:lang/>
        </w:rPr>
      </w:pPr>
    </w:p>
    <w:p w:rsidR="00A7489E" w:rsidRPr="00A7489E" w:rsidRDefault="00A7489E" w:rsidP="00CC3D30">
      <w:pPr>
        <w:spacing w:after="0"/>
        <w:ind w:firstLine="540"/>
        <w:jc w:val="both"/>
        <w:rPr>
          <w:rFonts w:ascii="Times New Roman" w:eastAsia="Calibri" w:hAnsi="Times New Roman" w:cs="Times New Roman"/>
          <w:bCs/>
          <w:i/>
          <w:noProof/>
          <w:color w:val="000000"/>
          <w:sz w:val="24"/>
          <w:szCs w:val="24"/>
          <w:lang/>
        </w:rPr>
      </w:pPr>
      <w:r w:rsidRPr="00A7489E">
        <w:rPr>
          <w:rFonts w:ascii="Times New Roman" w:eastAsia="Calibri" w:hAnsi="Times New Roman" w:cs="Times New Roman"/>
          <w:bCs/>
          <w:i/>
          <w:noProof/>
          <w:color w:val="000000"/>
          <w:sz w:val="24"/>
          <w:szCs w:val="24"/>
          <w:lang/>
        </w:rPr>
        <w:t>Rezultati ispitivanja opasnih i štetnih materija u zemljištu na području opštine Berane</w:t>
      </w:r>
    </w:p>
    <w:p w:rsidR="00A7489E" w:rsidRPr="00A7489E" w:rsidRDefault="00A7489E" w:rsidP="00CC3D30">
      <w:pPr>
        <w:spacing w:after="0"/>
        <w:ind w:firstLine="540"/>
        <w:jc w:val="both"/>
        <w:rPr>
          <w:rFonts w:ascii="Times New Roman" w:eastAsia="Calibri" w:hAnsi="Times New Roman" w:cs="Times New Roman"/>
          <w:bCs/>
          <w:noProof/>
          <w:color w:val="000000"/>
          <w:sz w:val="24"/>
          <w:szCs w:val="24"/>
          <w:lang/>
        </w:rPr>
      </w:pPr>
    </w:p>
    <w:p w:rsidR="00A7489E" w:rsidRPr="00A7489E" w:rsidRDefault="00A7489E" w:rsidP="00CC3D30">
      <w:pPr>
        <w:spacing w:after="0"/>
        <w:jc w:val="both"/>
        <w:rPr>
          <w:rFonts w:ascii="Times New Roman" w:eastAsia="Calibri" w:hAnsi="Times New Roman" w:cs="Times New Roman"/>
          <w:b/>
          <w:bCs/>
          <w:noProof/>
          <w:color w:val="000000"/>
          <w:sz w:val="24"/>
          <w:szCs w:val="24"/>
          <w:lang/>
        </w:rPr>
      </w:pPr>
      <w:r w:rsidRPr="00A7489E">
        <w:rPr>
          <w:rFonts w:ascii="Times New Roman" w:eastAsia="Calibri" w:hAnsi="Times New Roman" w:cs="Times New Roman"/>
          <w:bCs/>
          <w:noProof/>
          <w:color w:val="000000"/>
          <w:sz w:val="24"/>
          <w:szCs w:val="24"/>
          <w:lang/>
        </w:rPr>
        <w:t xml:space="preserve">Na području opštine Berane uzorkovanje je izvršeno na 4 lokacije. Iste se odnose na zemljišta pored saobraćajnica, uz industrijsku zonu i u blizini trafostanica. Rezultati ispitivanja zagadjenosti zemljista na teritoriji Berana u 2013. godini pokazuju da u ispitivanim uzorcima (osim fluora) nijedan od analizirajucih neorganskih parametara ne prelazi maksimalno dozvoljene koncentracije normirane </w:t>
      </w:r>
      <w:r w:rsidRPr="00A7489E">
        <w:rPr>
          <w:rFonts w:ascii="Times New Roman" w:eastAsia="Calibri" w:hAnsi="Times New Roman" w:cs="Times New Roman"/>
          <w:bCs/>
          <w:i/>
          <w:noProof/>
          <w:color w:val="000000"/>
          <w:sz w:val="24"/>
          <w:szCs w:val="24"/>
          <w:lang/>
        </w:rPr>
        <w:t>Pravilnikom o dozvoljenim količinama opasnih i štetnih materija u zemljištu i metodama za njihovo ispitivanje</w:t>
      </w:r>
      <w:r w:rsidRPr="00A7489E">
        <w:rPr>
          <w:rFonts w:ascii="Times New Roman" w:eastAsia="Calibri" w:hAnsi="Times New Roman" w:cs="Times New Roman"/>
          <w:bCs/>
          <w:noProof/>
          <w:color w:val="000000"/>
          <w:sz w:val="24"/>
          <w:szCs w:val="24"/>
          <w:lang/>
        </w:rPr>
        <w:t xml:space="preserve"> („Sl. list RCG“, br. 18/97). Isto se odnosi i na ispitivane organske polutante, osim jednog uzorka zemljišta u blizini trafostanice u sklopu Industrijske zone </w:t>
      </w:r>
      <w:r w:rsidRPr="00A7489E">
        <w:rPr>
          <w:rFonts w:ascii="Times New Roman" w:eastAsia="Calibri" w:hAnsi="Times New Roman" w:cs="Times New Roman"/>
          <w:bCs/>
          <w:i/>
          <w:noProof/>
          <w:color w:val="000000"/>
          <w:sz w:val="24"/>
          <w:szCs w:val="24"/>
          <w:lang/>
        </w:rPr>
        <w:t xml:space="preserve">Rudeš, </w:t>
      </w:r>
      <w:r w:rsidRPr="00A7489E">
        <w:rPr>
          <w:rFonts w:ascii="Times New Roman" w:eastAsia="Calibri" w:hAnsi="Times New Roman" w:cs="Times New Roman"/>
          <w:bCs/>
          <w:noProof/>
          <w:color w:val="000000"/>
          <w:sz w:val="24"/>
          <w:szCs w:val="24"/>
          <w:lang/>
        </w:rPr>
        <w:t>u kojem je evidentirano prisustvo dva PCB kongenera</w:t>
      </w:r>
      <w:r w:rsidRPr="00A7489E">
        <w:rPr>
          <w:rFonts w:ascii="Times New Roman" w:eastAsia="Calibri" w:hAnsi="Times New Roman" w:cs="Times New Roman"/>
          <w:b/>
          <w:bCs/>
          <w:noProof/>
          <w:color w:val="000000"/>
          <w:sz w:val="24"/>
          <w:szCs w:val="24"/>
          <w:lang/>
        </w:rPr>
        <w:t>.</w:t>
      </w:r>
    </w:p>
    <w:p w:rsidR="00A7489E" w:rsidRDefault="00A7489E" w:rsidP="00882D8C">
      <w:pPr>
        <w:jc w:val="both"/>
        <w:rPr>
          <w:rFonts w:ascii="Times New Roman" w:hAnsi="Times New Roman" w:cs="Times New Roman"/>
          <w:b/>
          <w:i/>
          <w:noProof/>
          <w:sz w:val="24"/>
          <w:szCs w:val="24"/>
        </w:rPr>
      </w:pPr>
    </w:p>
    <w:p w:rsidR="009569AB" w:rsidRDefault="00FB5998" w:rsidP="00882D8C">
      <w:pPr>
        <w:jc w:val="both"/>
        <w:rPr>
          <w:rFonts w:ascii="Times New Roman" w:hAnsi="Times New Roman" w:cs="Times New Roman"/>
          <w:b/>
          <w:i/>
          <w:noProof/>
          <w:sz w:val="24"/>
          <w:szCs w:val="24"/>
        </w:rPr>
      </w:pPr>
      <w:r w:rsidRPr="00B81EDC">
        <w:rPr>
          <w:rFonts w:ascii="Times New Roman" w:hAnsi="Times New Roman" w:cs="Times New Roman"/>
          <w:b/>
          <w:i/>
          <w:noProof/>
          <w:sz w:val="24"/>
          <w:szCs w:val="24"/>
        </w:rPr>
        <w:t>Prirodni resursi</w:t>
      </w:r>
    </w:p>
    <w:p w:rsidR="009725EE" w:rsidRDefault="00201EB0" w:rsidP="009D1EBE">
      <w:pPr>
        <w:jc w:val="both"/>
        <w:rPr>
          <w:rFonts w:ascii="Times New Roman" w:hAnsi="Times New Roman" w:cs="Times New Roman"/>
          <w:noProof/>
          <w:sz w:val="24"/>
          <w:szCs w:val="24"/>
        </w:rPr>
      </w:pPr>
      <w:r w:rsidRPr="00201EB0">
        <w:rPr>
          <w:rFonts w:ascii="Times New Roman" w:hAnsi="Times New Roman" w:cs="Times New Roman"/>
          <w:noProof/>
          <w:sz w:val="24"/>
          <w:szCs w:val="24"/>
        </w:rPr>
        <w:t>Na teritoriji opštine Berane nalaze se značajni prirodni resursi ko</w:t>
      </w:r>
      <w:r>
        <w:rPr>
          <w:rFonts w:ascii="Times New Roman" w:hAnsi="Times New Roman" w:cs="Times New Roman"/>
          <w:noProof/>
          <w:sz w:val="24"/>
          <w:szCs w:val="24"/>
        </w:rPr>
        <w:t>ji,</w:t>
      </w:r>
      <w:r w:rsidRPr="00201EB0">
        <w:rPr>
          <w:rFonts w:ascii="Times New Roman" w:hAnsi="Times New Roman" w:cs="Times New Roman"/>
          <w:noProof/>
          <w:sz w:val="24"/>
          <w:szCs w:val="24"/>
        </w:rPr>
        <w:t xml:space="preserve"> i pored intenzivne eksploatacije u vrijeme razvoja industrije</w:t>
      </w:r>
      <w:r>
        <w:rPr>
          <w:rFonts w:ascii="Times New Roman" w:hAnsi="Times New Roman" w:cs="Times New Roman"/>
          <w:noProof/>
          <w:sz w:val="24"/>
          <w:szCs w:val="24"/>
        </w:rPr>
        <w:t>,</w:t>
      </w:r>
      <w:r w:rsidRPr="00201EB0">
        <w:rPr>
          <w:rFonts w:ascii="Times New Roman" w:hAnsi="Times New Roman" w:cs="Times New Roman"/>
          <w:noProof/>
          <w:sz w:val="24"/>
          <w:szCs w:val="24"/>
        </w:rPr>
        <w:t xml:space="preserve"> još uvijek predstavljaju resurse od izuzetnog značaja za ubrzan ekonomski  razvoj.</w:t>
      </w:r>
    </w:p>
    <w:p w:rsidR="00ED25D6" w:rsidRPr="00ED25D6" w:rsidRDefault="00ED25D6" w:rsidP="009D1EBE">
      <w:pPr>
        <w:rPr>
          <w:rFonts w:ascii="Times New Roman" w:hAnsi="Times New Roman" w:cs="Times New Roman"/>
          <w:i/>
          <w:noProof/>
          <w:sz w:val="24"/>
          <w:szCs w:val="24"/>
        </w:rPr>
      </w:pPr>
      <w:r>
        <w:rPr>
          <w:rFonts w:ascii="Times New Roman" w:hAnsi="Times New Roman" w:cs="Times New Roman"/>
          <w:i/>
          <w:noProof/>
          <w:sz w:val="24"/>
          <w:szCs w:val="24"/>
        </w:rPr>
        <w:t>Šume</w:t>
      </w:r>
    </w:p>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Šume na području opštine Berane prostiru se na 26</w:t>
      </w:r>
      <w:r>
        <w:rPr>
          <w:rFonts w:ascii="Times New Roman" w:eastAsia="Calibri" w:hAnsi="Times New Roman" w:cs="Times New Roman"/>
          <w:noProof/>
          <w:color w:val="000000"/>
          <w:sz w:val="24"/>
          <w:szCs w:val="24"/>
          <w:lang/>
        </w:rPr>
        <w:t>.</w:t>
      </w:r>
      <w:r w:rsidRPr="00CA48C9">
        <w:rPr>
          <w:rFonts w:ascii="Times New Roman" w:eastAsia="Calibri" w:hAnsi="Times New Roman" w:cs="Times New Roman"/>
          <w:noProof/>
          <w:color w:val="000000"/>
          <w:sz w:val="24"/>
          <w:szCs w:val="24"/>
          <w:lang/>
        </w:rPr>
        <w:t>922 hektara, od čega je 22</w:t>
      </w:r>
      <w:r>
        <w:rPr>
          <w:rFonts w:ascii="Times New Roman" w:eastAsia="Calibri" w:hAnsi="Times New Roman" w:cs="Times New Roman"/>
          <w:noProof/>
          <w:color w:val="000000"/>
          <w:sz w:val="24"/>
          <w:szCs w:val="24"/>
          <w:lang/>
        </w:rPr>
        <w:t>.</w:t>
      </w:r>
      <w:r w:rsidRPr="00CA48C9">
        <w:rPr>
          <w:rFonts w:ascii="Times New Roman" w:eastAsia="Calibri" w:hAnsi="Times New Roman" w:cs="Times New Roman"/>
          <w:noProof/>
          <w:color w:val="000000"/>
          <w:sz w:val="24"/>
          <w:szCs w:val="24"/>
          <w:lang/>
        </w:rPr>
        <w:t>372 hektara u državnom i 4</w:t>
      </w:r>
      <w:r>
        <w:rPr>
          <w:rFonts w:ascii="Times New Roman" w:eastAsia="Calibri" w:hAnsi="Times New Roman" w:cs="Times New Roman"/>
          <w:noProof/>
          <w:color w:val="000000"/>
          <w:sz w:val="24"/>
          <w:szCs w:val="24"/>
          <w:lang/>
        </w:rPr>
        <w:t>.</w:t>
      </w:r>
      <w:r w:rsidRPr="00CA48C9">
        <w:rPr>
          <w:rFonts w:ascii="Times New Roman" w:eastAsia="Calibri" w:hAnsi="Times New Roman" w:cs="Times New Roman"/>
          <w:noProof/>
          <w:color w:val="000000"/>
          <w:sz w:val="24"/>
          <w:szCs w:val="24"/>
          <w:lang/>
        </w:rPr>
        <w:t>550 hektara u privatnom vlasništvu, sa oko 5 miliona kubnih metara drvnih sortimenata</w:t>
      </w:r>
      <w:r w:rsidRPr="00CA48C9">
        <w:rPr>
          <w:rFonts w:ascii="Times New Roman" w:eastAsia="Calibri" w:hAnsi="Times New Roman" w:cs="Times New Roman"/>
          <w:noProof/>
          <w:color w:val="000000"/>
          <w:sz w:val="24"/>
          <w:szCs w:val="24"/>
          <w:lang/>
        </w:rPr>
        <w:tab/>
      </w:r>
    </w:p>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Uprava za šume, područna jedinica Berane, gazduje na skoro 21.530 ha. Ta površina je izdijeljena na sedam gazdinskih jedinica, sa godišnjim etatom od  oko 35.000 m</w:t>
      </w:r>
      <w:r w:rsidRPr="00CA48C9">
        <w:rPr>
          <w:rFonts w:ascii="Times New Roman" w:eastAsia="Calibri" w:hAnsi="Times New Roman" w:cs="Times New Roman"/>
          <w:noProof/>
          <w:color w:val="000000"/>
          <w:sz w:val="24"/>
          <w:szCs w:val="24"/>
          <w:vertAlign w:val="superscript"/>
          <w:lang/>
        </w:rPr>
        <w:t>3</w:t>
      </w:r>
      <w:r w:rsidRPr="00CA48C9">
        <w:rPr>
          <w:rFonts w:ascii="Times New Roman" w:eastAsia="Calibri" w:hAnsi="Times New Roman" w:cs="Times New Roman"/>
          <w:noProof/>
          <w:color w:val="000000"/>
          <w:sz w:val="24"/>
          <w:szCs w:val="24"/>
          <w:lang/>
        </w:rPr>
        <w:t xml:space="preserve"> bruto drvne mase. Od ove godišnje količine, 70 % je četinar, a 30 % je lišćar. Šest gazdinskih jedinica je putem konkursa od strane Uprave za šume dato na korišćenje koncesionarima koji su se kvalifikovali, na period od 7 i 15 godina,  putem koncesionih ugovora 2008. godine. </w:t>
      </w:r>
    </w:p>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Zadnjih godina Uprava za šume, P.J. Berane, izvršila je pošumljavanje na površini od 605 ha i utrošila 850.000 sadnica, a 80.000 sadnica je dala bez naknade privatnim vlasnicima šuma koji su pokazali interesovanje da izvrše pošumljavanje svojih površina.</w:t>
      </w:r>
    </w:p>
    <w:p w:rsidR="00ED25D6"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Što se tiče korišćenja drvne mase u zadnjih 10 god ugovorima realizovano 245 000 m3 bruto drvne mase, 60 000m3 bude relizovano putem  maloprodaje građanima, požari, bespravne sječe, sušike, izvale, prelomi. Takođe, stanovnici koji imaju šume sa pravom vlasništva realizovali su 60 000m3 iz svojih šuma. Ovo su neki mjerljivi pokazatelji koji su od bitnog značaja, ali pretežno ekonomskog i socijalnog karaktera. </w:t>
      </w:r>
    </w:p>
    <w:p w:rsidR="006041E9" w:rsidRDefault="006041E9" w:rsidP="009D1EBE">
      <w:pPr>
        <w:spacing w:after="0"/>
        <w:jc w:val="both"/>
        <w:rPr>
          <w:rFonts w:ascii="Times New Roman" w:eastAsia="Calibri" w:hAnsi="Times New Roman" w:cs="Times New Roman"/>
          <w:noProof/>
          <w:color w:val="000000"/>
          <w:sz w:val="24"/>
          <w:szCs w:val="24"/>
          <w:lang/>
        </w:rPr>
      </w:pPr>
    </w:p>
    <w:p w:rsidR="006041E9" w:rsidRDefault="006041E9" w:rsidP="009D1EBE">
      <w:pPr>
        <w:spacing w:after="0"/>
        <w:jc w:val="both"/>
        <w:rPr>
          <w:rFonts w:ascii="Times New Roman" w:eastAsia="Calibri" w:hAnsi="Times New Roman" w:cs="Times New Roman"/>
          <w:noProof/>
          <w:color w:val="000000"/>
          <w:sz w:val="24"/>
          <w:szCs w:val="24"/>
          <w:lang/>
        </w:rPr>
      </w:pPr>
    </w:p>
    <w:p w:rsidR="006041E9" w:rsidRDefault="006041E9" w:rsidP="009D1EBE">
      <w:pPr>
        <w:spacing w:after="0"/>
        <w:jc w:val="both"/>
        <w:rPr>
          <w:rFonts w:ascii="Times New Roman" w:eastAsia="Calibri" w:hAnsi="Times New Roman" w:cs="Times New Roman"/>
          <w:noProof/>
          <w:color w:val="000000"/>
          <w:sz w:val="24"/>
          <w:szCs w:val="24"/>
          <w:lang/>
        </w:rPr>
      </w:pPr>
    </w:p>
    <w:p w:rsidR="006041E9" w:rsidRPr="00CA48C9" w:rsidRDefault="006041E9" w:rsidP="009D1EBE">
      <w:pPr>
        <w:spacing w:after="0"/>
        <w:jc w:val="both"/>
        <w:rPr>
          <w:rFonts w:ascii="Times New Roman" w:eastAsia="Calibri" w:hAnsi="Times New Roman" w:cs="Times New Roman"/>
          <w:noProof/>
          <w:color w:val="000000"/>
          <w:sz w:val="24"/>
          <w:szCs w:val="24"/>
          <w:lang/>
        </w:rPr>
      </w:pPr>
    </w:p>
    <w:p w:rsidR="00ED25D6" w:rsidRPr="00CA48C9" w:rsidRDefault="00ED25D6" w:rsidP="009D1EBE">
      <w:pPr>
        <w:spacing w:after="0"/>
        <w:jc w:val="both"/>
        <w:rPr>
          <w:rFonts w:ascii="Times New Roman" w:eastAsia="Calibri" w:hAnsi="Times New Roman" w:cs="Times New Roman"/>
          <w:noProof/>
          <w:color w:val="000000"/>
          <w:sz w:val="24"/>
          <w:szCs w:val="24"/>
          <w:lang/>
        </w:rPr>
      </w:pPr>
    </w:p>
    <w:tbl>
      <w:tblPr>
        <w:tblW w:w="9387" w:type="dxa"/>
        <w:tblInd w:w="91" w:type="dxa"/>
        <w:tblLook w:val="0000"/>
      </w:tblPr>
      <w:tblGrid>
        <w:gridCol w:w="236"/>
        <w:gridCol w:w="2276"/>
        <w:gridCol w:w="236"/>
        <w:gridCol w:w="3220"/>
        <w:gridCol w:w="871"/>
        <w:gridCol w:w="1497"/>
        <w:gridCol w:w="491"/>
        <w:gridCol w:w="560"/>
      </w:tblGrid>
      <w:tr w:rsidR="00ED25D6" w:rsidRPr="00CA48C9" w:rsidTr="00A7489E">
        <w:trPr>
          <w:trHeight w:val="360"/>
        </w:trPr>
        <w:tc>
          <w:tcPr>
            <w:tcW w:w="2748"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i/>
                <w:noProof/>
                <w:color w:val="000000"/>
                <w:sz w:val="24"/>
                <w:szCs w:val="24"/>
                <w:lang/>
              </w:rPr>
            </w:pPr>
            <w:r w:rsidRPr="00CA48C9">
              <w:rPr>
                <w:rFonts w:ascii="Times New Roman" w:eastAsia="Calibri" w:hAnsi="Times New Roman" w:cs="Times New Roman"/>
                <w:i/>
                <w:noProof/>
                <w:color w:val="000000"/>
                <w:sz w:val="24"/>
                <w:szCs w:val="24"/>
                <w:lang/>
              </w:rPr>
              <w:t>Gazdinske jedinice</w:t>
            </w: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i/>
                <w:noProof/>
                <w:color w:val="000000"/>
                <w:sz w:val="24"/>
                <w:szCs w:val="24"/>
                <w:lang/>
              </w:rPr>
            </w:pPr>
          </w:p>
        </w:tc>
        <w:tc>
          <w:tcPr>
            <w:tcW w:w="2548"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i/>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548"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375"/>
        </w:trPr>
        <w:tc>
          <w:tcPr>
            <w:tcW w:w="9387" w:type="dxa"/>
            <w:gridSpan w:val="8"/>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1. </w:t>
            </w:r>
            <w:r w:rsidRPr="00CA48C9">
              <w:rPr>
                <w:rFonts w:ascii="Times New Roman" w:eastAsia="Calibri" w:hAnsi="Times New Roman" w:cs="Times New Roman"/>
                <w:b/>
                <w:bCs/>
                <w:noProof/>
                <w:color w:val="000000"/>
                <w:sz w:val="24"/>
                <w:szCs w:val="24"/>
                <w:lang/>
              </w:rPr>
              <w:t>G.J. Kaludarsko – Dapsićka rijeka</w:t>
            </w:r>
            <w:r w:rsidRPr="00CA48C9">
              <w:rPr>
                <w:rFonts w:ascii="Times New Roman" w:eastAsia="Calibri" w:hAnsi="Times New Roman" w:cs="Times New Roman"/>
                <w:noProof/>
                <w:color w:val="000000"/>
                <w:sz w:val="24"/>
                <w:szCs w:val="24"/>
                <w:lang/>
              </w:rPr>
              <w:t xml:space="preserve">          važnost od 2013god. do 2023god.</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Površina g.j. 6.648,71ha</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988"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603"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Nadmorska visina od 653m do 1963m</w:t>
            </w:r>
          </w:p>
        </w:tc>
        <w:tc>
          <w:tcPr>
            <w:tcW w:w="1988"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Stanje šumskog fonda 1.337.316 m3      ( 915.450m3 četinara i 421.866m3 lišćara )</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512"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Broj odjeljenja 102.</w:t>
            </w: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100"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Plan sječa –                        -    prebirne sastojine  –                       45.434m3</w:t>
            </w: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315" w:type="dxa"/>
            <w:gridSpan w:val="5"/>
            <w:shd w:val="clear" w:color="auto" w:fill="auto"/>
            <w:noWrap/>
            <w:vAlign w:val="bottom"/>
          </w:tcPr>
          <w:p w:rsidR="00ED25D6" w:rsidRPr="00CA48C9" w:rsidRDefault="00ED25D6" w:rsidP="009D1EBE">
            <w:pPr>
              <w:numPr>
                <w:ilvl w:val="0"/>
                <w:numId w:val="19"/>
              </w:num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jednodobne sastojine (glavne s.)– 47.637m3</w:t>
            </w:r>
          </w:p>
          <w:p w:rsidR="00ED25D6" w:rsidRPr="00CA48C9" w:rsidRDefault="00ED25D6" w:rsidP="009D1EBE">
            <w:pPr>
              <w:spacing w:after="0"/>
              <w:ind w:left="42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jednodobne sastojine (prorede ) –  47.375m3</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gridAfter w:val="1"/>
          <w:wAfter w:w="560" w:type="dxa"/>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b/>
                <w:bCs/>
                <w:noProof/>
                <w:color w:val="000000"/>
                <w:sz w:val="24"/>
                <w:szCs w:val="24"/>
                <w:lang/>
              </w:rPr>
              <w:t xml:space="preserve">    140.446,0m3</w:t>
            </w: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b/>
                <w:bCs/>
                <w:noProof/>
                <w:color w:val="000000"/>
                <w:sz w:val="24"/>
                <w:szCs w:val="24"/>
                <w:lang/>
              </w:rPr>
            </w:pPr>
            <w:r w:rsidRPr="00CA48C9">
              <w:rPr>
                <w:rFonts w:ascii="Times New Roman" w:eastAsia="Calibri" w:hAnsi="Times New Roman" w:cs="Times New Roman"/>
                <w:b/>
                <w:bCs/>
                <w:noProof/>
                <w:color w:val="000000"/>
                <w:sz w:val="24"/>
                <w:szCs w:val="24"/>
                <w:lang/>
              </w:rPr>
              <w:t xml:space="preserve">- </w:t>
            </w:r>
            <w:r w:rsidRPr="00CA48C9">
              <w:rPr>
                <w:rFonts w:ascii="Times New Roman" w:eastAsia="Calibri" w:hAnsi="Times New Roman" w:cs="Times New Roman"/>
                <w:noProof/>
                <w:color w:val="000000"/>
                <w:sz w:val="24"/>
                <w:szCs w:val="24"/>
                <w:lang/>
              </w:rPr>
              <w:t xml:space="preserve"> Procenat četinara 68.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lišćara   32.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6839"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2. </w:t>
            </w:r>
            <w:r w:rsidRPr="00CA48C9">
              <w:rPr>
                <w:rFonts w:ascii="Times New Roman" w:eastAsia="Calibri" w:hAnsi="Times New Roman" w:cs="Times New Roman"/>
                <w:b/>
                <w:bCs/>
                <w:noProof/>
                <w:color w:val="000000"/>
                <w:sz w:val="24"/>
                <w:szCs w:val="24"/>
                <w:lang/>
              </w:rPr>
              <w:t>G.J. Šekularske šume</w:t>
            </w:r>
            <w:r w:rsidRPr="00CA48C9">
              <w:rPr>
                <w:rFonts w:ascii="Times New Roman" w:eastAsia="Calibri" w:hAnsi="Times New Roman" w:cs="Times New Roman"/>
                <w:noProof/>
                <w:color w:val="000000"/>
                <w:sz w:val="24"/>
                <w:szCs w:val="24"/>
                <w:lang/>
              </w:rPr>
              <w:t>važnost od 2004god. do 2013god.</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Površina g.j. 2827,98ha</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603"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Nadmorska visina od 762m do 1990,5m</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Stanje šumskog fonda 775.092m3 (510.555,0 četinara i 264.537,0 lišćara )</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512"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Broj odjeljenja 64.</w:t>
            </w: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100"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Plan sječa  - glavni prinos četinara –   62.590m3</w:t>
            </w: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315"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 glavni prinos lišćara  –    28.371m3  90.961m3</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824"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 proredni prinos četinara – 5.855m3</w:t>
            </w: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315"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 proredni prinos četinara –    451m3    6.306m3</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b/>
                <w:bCs/>
                <w:noProof/>
                <w:color w:val="000000"/>
                <w:sz w:val="24"/>
                <w:szCs w:val="24"/>
                <w:lang/>
              </w:rPr>
              <w:t>97.267m3</w:t>
            </w:r>
          </w:p>
        </w:tc>
        <w:tc>
          <w:tcPr>
            <w:tcW w:w="1051"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četinara 70.37 %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lišćara   29.63 %</w:t>
            </w:r>
          </w:p>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6839"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3. </w:t>
            </w:r>
            <w:r w:rsidRPr="00CA48C9">
              <w:rPr>
                <w:rFonts w:ascii="Times New Roman" w:eastAsia="Calibri" w:hAnsi="Times New Roman" w:cs="Times New Roman"/>
                <w:b/>
                <w:bCs/>
                <w:noProof/>
                <w:color w:val="000000"/>
                <w:sz w:val="24"/>
                <w:szCs w:val="24"/>
                <w:lang/>
              </w:rPr>
              <w:t>G.J. Jelovica</w:t>
            </w:r>
            <w:r w:rsidRPr="00CA48C9">
              <w:rPr>
                <w:rFonts w:ascii="Times New Roman" w:eastAsia="Calibri" w:hAnsi="Times New Roman" w:cs="Times New Roman"/>
                <w:noProof/>
                <w:color w:val="000000"/>
                <w:sz w:val="24"/>
                <w:szCs w:val="24"/>
                <w:lang/>
              </w:rPr>
              <w:t>važnost od 2011god. do 2021god.</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512"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Površina g.j. 4930ha</w:t>
            </w: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603"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Nadmorska visina od 700m do 2137m</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Stanje šumskog fonda 1.303.296 m3 (815.672 m3 četinara i 487.623 lišćara)</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512"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Broj odjeljenja 97.</w:t>
            </w: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591" w:type="dxa"/>
            <w:gridSpan w:val="6"/>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Plan sječa  - Raznodobne šume (Prebirne sječe ) – 93,796 m3</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315"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 Jednodobne šume   (oplodne sječe )  - 3.748  m3</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315"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 Jednodobne šume  (proredne sječe ) – 4.197 m3</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gridAfter w:val="1"/>
          <w:wAfter w:w="560" w:type="dxa"/>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b/>
                <w:bCs/>
                <w:noProof/>
                <w:color w:val="000000"/>
                <w:sz w:val="24"/>
                <w:szCs w:val="24"/>
                <w:lang/>
              </w:rPr>
              <w:t>101.741m3</w:t>
            </w: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gridAfter w:val="1"/>
          <w:wAfter w:w="560" w:type="dxa"/>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b/>
                <w:bCs/>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b/>
                <w:bCs/>
                <w:noProof/>
                <w:color w:val="000000"/>
                <w:sz w:val="24"/>
                <w:szCs w:val="24"/>
                <w:lang/>
              </w:rPr>
            </w:pPr>
            <w:r w:rsidRPr="00CA48C9">
              <w:rPr>
                <w:rFonts w:ascii="Times New Roman" w:eastAsia="Calibri" w:hAnsi="Times New Roman" w:cs="Times New Roman"/>
                <w:b/>
                <w:bCs/>
                <w:noProof/>
                <w:color w:val="000000"/>
                <w:sz w:val="24"/>
                <w:szCs w:val="24"/>
                <w:lang/>
              </w:rPr>
              <w:t>-</w:t>
            </w:r>
            <w:r w:rsidRPr="00CA48C9">
              <w:rPr>
                <w:rFonts w:ascii="Times New Roman" w:eastAsia="Calibri" w:hAnsi="Times New Roman" w:cs="Times New Roman"/>
                <w:noProof/>
                <w:color w:val="000000"/>
                <w:sz w:val="24"/>
                <w:szCs w:val="24"/>
                <w:lang/>
              </w:rPr>
              <w:t xml:space="preserve"> Procenat četinara 62,59 %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lišćara   37,41 %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b/>
                <w:bCs/>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6839"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4. </w:t>
            </w:r>
            <w:r w:rsidRPr="00CA48C9">
              <w:rPr>
                <w:rFonts w:ascii="Times New Roman" w:eastAsia="Calibri" w:hAnsi="Times New Roman" w:cs="Times New Roman"/>
                <w:b/>
                <w:bCs/>
                <w:noProof/>
                <w:color w:val="000000"/>
                <w:sz w:val="24"/>
                <w:szCs w:val="24"/>
                <w:lang/>
              </w:rPr>
              <w:t>G.J. Mrtvica – Tivran</w:t>
            </w:r>
            <w:r w:rsidRPr="00CA48C9">
              <w:rPr>
                <w:rFonts w:ascii="Times New Roman" w:eastAsia="Calibri" w:hAnsi="Times New Roman" w:cs="Times New Roman"/>
                <w:noProof/>
                <w:color w:val="000000"/>
                <w:sz w:val="24"/>
                <w:szCs w:val="24"/>
                <w:lang/>
              </w:rPr>
              <w:t xml:space="preserve">     važnost od 2006god. do 2015god</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Površina g.j. 6.684ha(5780,9 ha 86.5% pod šumom a 907.2 ha 13.5% neobraslo)</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603"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Nadmorska visina - od 630m do 1754m </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Stanje šumskog fonda  466.249m3 ( 331.822m3 četinara i 134.427m3 lišćara )</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512"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Broj odjeljenja 141.</w:t>
            </w: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603"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Plan sječa   –                                 glavni prinos  –   34.367m3</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824"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proredni prinos – 23.874m3</w:t>
            </w: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824"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988"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b/>
                <w:bCs/>
                <w:noProof/>
                <w:color w:val="000000"/>
                <w:sz w:val="24"/>
                <w:szCs w:val="24"/>
                <w:lang/>
              </w:rPr>
              <w:t xml:space="preserve">58.241,0m3 </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b/>
                <w:bCs/>
                <w:noProof/>
                <w:color w:val="000000"/>
                <w:sz w:val="24"/>
                <w:szCs w:val="24"/>
                <w:lang/>
              </w:rPr>
            </w:pPr>
            <w:r w:rsidRPr="00CA48C9">
              <w:rPr>
                <w:rFonts w:ascii="Times New Roman" w:eastAsia="Calibri" w:hAnsi="Times New Roman" w:cs="Times New Roman"/>
                <w:b/>
                <w:bCs/>
                <w:noProof/>
                <w:color w:val="000000"/>
                <w:sz w:val="24"/>
                <w:szCs w:val="24"/>
                <w:lang/>
              </w:rPr>
              <w:t>-</w:t>
            </w:r>
            <w:r w:rsidRPr="00CA48C9">
              <w:rPr>
                <w:rFonts w:ascii="Times New Roman" w:eastAsia="Calibri" w:hAnsi="Times New Roman" w:cs="Times New Roman"/>
                <w:noProof/>
                <w:color w:val="000000"/>
                <w:sz w:val="24"/>
                <w:szCs w:val="24"/>
                <w:lang/>
              </w:rPr>
              <w:t xml:space="preserve"> Procenat četinara 71.10 %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lišćara   28.90 %</w:t>
            </w:r>
          </w:p>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6839" w:type="dxa"/>
            <w:gridSpan w:val="5"/>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5. </w:t>
            </w:r>
            <w:r w:rsidRPr="00CA48C9">
              <w:rPr>
                <w:rFonts w:ascii="Times New Roman" w:eastAsia="Calibri" w:hAnsi="Times New Roman" w:cs="Times New Roman"/>
                <w:b/>
                <w:bCs/>
                <w:noProof/>
                <w:color w:val="000000"/>
                <w:sz w:val="24"/>
                <w:szCs w:val="24"/>
                <w:lang/>
              </w:rPr>
              <w:t>G.J. Turjak</w:t>
            </w:r>
            <w:r w:rsidRPr="00CA48C9">
              <w:rPr>
                <w:rFonts w:ascii="Times New Roman" w:eastAsia="Calibri" w:hAnsi="Times New Roman" w:cs="Times New Roman"/>
                <w:noProof/>
                <w:color w:val="000000"/>
                <w:sz w:val="24"/>
                <w:szCs w:val="24"/>
                <w:lang/>
              </w:rPr>
              <w:t>Vaznost od 2007god. do 2016god.</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Površina g.j. 3.484ha(2974.4 ha 85.4% pod šumom a 510.2 ha 14.5% neobraslo)</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603"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Nadmorska visina - od 630m do 1754m </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Stanje šumskog fonda 342.141m3(149.813m3-43.7% četinara i 192.328m3-56.3% lišćara )</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512"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Broj odjeljenja 143.</w:t>
            </w: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6603"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Plan sječa                             -      glavni prinos  –   34.323m3</w:t>
            </w: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824"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       proredni prinos –  2.591m3</w:t>
            </w: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824" w:type="dxa"/>
            <w:gridSpan w:val="4"/>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988"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b/>
                <w:bCs/>
                <w:noProof/>
                <w:color w:val="000000"/>
                <w:sz w:val="24"/>
                <w:szCs w:val="24"/>
                <w:lang/>
              </w:rPr>
              <w:t xml:space="preserve">36.914,0m3 </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b/>
                <w:bCs/>
                <w:noProof/>
                <w:color w:val="000000"/>
                <w:sz w:val="24"/>
                <w:szCs w:val="24"/>
                <w:lang/>
              </w:rPr>
            </w:pPr>
            <w:r w:rsidRPr="00CA48C9">
              <w:rPr>
                <w:rFonts w:ascii="Times New Roman" w:eastAsia="Calibri" w:hAnsi="Times New Roman" w:cs="Times New Roman"/>
                <w:b/>
                <w:bCs/>
                <w:noProof/>
                <w:color w:val="000000"/>
                <w:sz w:val="24"/>
                <w:szCs w:val="24"/>
                <w:lang/>
              </w:rPr>
              <w:t>-</w:t>
            </w:r>
            <w:r w:rsidRPr="00CA48C9">
              <w:rPr>
                <w:rFonts w:ascii="Times New Roman" w:eastAsia="Calibri" w:hAnsi="Times New Roman" w:cs="Times New Roman"/>
                <w:noProof/>
                <w:color w:val="000000"/>
                <w:sz w:val="24"/>
                <w:szCs w:val="24"/>
                <w:lang/>
              </w:rPr>
              <w:t xml:space="preserve"> Procenat četinara 71.10 %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732" w:type="dxa"/>
            <w:gridSpan w:val="3"/>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lišćara   28.90 %</w:t>
            </w: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497"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49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Površina  g.j  1414,73ha (1115,6ha 79% obraslo šumom a 299,13ha 21% neobraslo)</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Nadmorska visina - od 1164m Đuranovića luke do 1972m Krš Camov</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Stanje šumskog fonda 344118m3 (308528m3-90% četinara  i 35592m3- 10% lišćara )</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Broj odjeljenja 33</w:t>
            </w:r>
          </w:p>
          <w:p w:rsidR="00ED25D6" w:rsidRPr="00CA48C9" w:rsidRDefault="00ED25D6" w:rsidP="009D1EBE">
            <w:pPr>
              <w:spacing w:after="0"/>
              <w:jc w:val="both"/>
              <w:rPr>
                <w:rFonts w:ascii="Times New Roman" w:eastAsia="Calibri" w:hAnsi="Times New Roman" w:cs="Times New Roman"/>
                <w:noProof/>
                <w:color w:val="000000"/>
                <w:sz w:val="24"/>
                <w:szCs w:val="24"/>
                <w:lang/>
              </w:rPr>
            </w:pPr>
          </w:p>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Plan sječa                                    - Glavni prinos – 30807m3</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 Proredni prinos – 20596m3</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27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322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871"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1988" w:type="dxa"/>
            <w:gridSpan w:val="2"/>
            <w:shd w:val="clear" w:color="auto" w:fill="auto"/>
            <w:noWrap/>
            <w:vAlign w:val="bottom"/>
          </w:tcPr>
          <w:p w:rsidR="00ED25D6" w:rsidRPr="00CA48C9" w:rsidRDefault="00ED25D6" w:rsidP="009D1EBE">
            <w:pPr>
              <w:spacing w:after="0"/>
              <w:jc w:val="both"/>
              <w:rPr>
                <w:rFonts w:ascii="Times New Roman" w:eastAsia="Calibri" w:hAnsi="Times New Roman" w:cs="Times New Roman"/>
                <w:b/>
                <w:noProof/>
                <w:color w:val="000000"/>
                <w:sz w:val="24"/>
                <w:szCs w:val="24"/>
                <w:lang/>
              </w:rPr>
            </w:pPr>
            <w:r w:rsidRPr="00CA48C9">
              <w:rPr>
                <w:rFonts w:ascii="Times New Roman" w:eastAsia="Calibri" w:hAnsi="Times New Roman" w:cs="Times New Roman"/>
                <w:b/>
                <w:noProof/>
                <w:color w:val="000000"/>
                <w:sz w:val="24"/>
                <w:szCs w:val="24"/>
                <w:lang/>
              </w:rPr>
              <w:t>51.403 m3</w:t>
            </w:r>
          </w:p>
        </w:tc>
        <w:tc>
          <w:tcPr>
            <w:tcW w:w="560"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četinara  90%</w:t>
            </w:r>
          </w:p>
        </w:tc>
      </w:tr>
      <w:tr w:rsidR="00ED25D6" w:rsidRPr="00CA48C9" w:rsidTr="00A7489E">
        <w:trPr>
          <w:trHeight w:val="255"/>
        </w:trPr>
        <w:tc>
          <w:tcPr>
            <w:tcW w:w="236" w:type="dxa"/>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p>
        </w:tc>
        <w:tc>
          <w:tcPr>
            <w:tcW w:w="9151" w:type="dxa"/>
            <w:gridSpan w:val="7"/>
            <w:shd w:val="clear" w:color="auto" w:fill="auto"/>
            <w:noWrap/>
            <w:vAlign w:val="bottom"/>
          </w:tcPr>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Procenat lišćara    10%</w:t>
            </w:r>
          </w:p>
        </w:tc>
      </w:tr>
    </w:tbl>
    <w:p w:rsidR="00ED25D6" w:rsidRPr="00CA48C9" w:rsidRDefault="00ED25D6" w:rsidP="009D1EBE">
      <w:pPr>
        <w:spacing w:after="0"/>
        <w:jc w:val="both"/>
        <w:rPr>
          <w:rFonts w:ascii="Times New Roman" w:eastAsia="Calibri" w:hAnsi="Times New Roman" w:cs="Times New Roman"/>
          <w:b/>
          <w:noProof/>
          <w:color w:val="000000"/>
          <w:sz w:val="24"/>
          <w:szCs w:val="24"/>
          <w:lang/>
        </w:rPr>
      </w:pPr>
    </w:p>
    <w:p w:rsidR="00ED25D6" w:rsidRPr="00CA48C9" w:rsidRDefault="00ED25D6" w:rsidP="009D1EBE">
      <w:pPr>
        <w:spacing w:after="0"/>
        <w:jc w:val="both"/>
        <w:rPr>
          <w:rFonts w:ascii="Times New Roman" w:eastAsia="Calibri" w:hAnsi="Times New Roman" w:cs="Times New Roman"/>
          <w:b/>
          <w:noProof/>
          <w:color w:val="000000"/>
          <w:sz w:val="24"/>
          <w:szCs w:val="24"/>
          <w:lang/>
        </w:rPr>
      </w:pPr>
      <w:r>
        <w:rPr>
          <w:rFonts w:ascii="Times New Roman" w:eastAsia="Calibri" w:hAnsi="Times New Roman" w:cs="Times New Roman"/>
          <w:b/>
          <w:noProof/>
          <w:color w:val="000000"/>
          <w:sz w:val="24"/>
          <w:szCs w:val="24"/>
          <w:lang/>
        </w:rPr>
        <w:t>6</w:t>
      </w:r>
      <w:r w:rsidRPr="00CA48C9">
        <w:rPr>
          <w:rFonts w:ascii="Times New Roman" w:eastAsia="Calibri" w:hAnsi="Times New Roman" w:cs="Times New Roman"/>
          <w:b/>
          <w:noProof/>
          <w:color w:val="000000"/>
          <w:sz w:val="24"/>
          <w:szCs w:val="24"/>
          <w:lang/>
        </w:rPr>
        <w:t>.    G.J. Crni vrh – Rujista</w:t>
      </w:r>
    </w:p>
    <w:p w:rsidR="00ED25D6" w:rsidRPr="00CA48C9" w:rsidRDefault="00ED25D6" w:rsidP="009D1EBE">
      <w:pPr>
        <w:spacing w:after="0"/>
        <w:jc w:val="both"/>
        <w:rPr>
          <w:rFonts w:ascii="Times New Roman" w:eastAsia="Calibri" w:hAnsi="Times New Roman" w:cs="Times New Roman"/>
          <w:b/>
          <w:noProof/>
          <w:color w:val="000000"/>
          <w:sz w:val="24"/>
          <w:szCs w:val="24"/>
          <w:lang/>
        </w:rPr>
      </w:pPr>
    </w:p>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Površina – 4009ha</w:t>
      </w:r>
    </w:p>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ab/>
        <w:t xml:space="preserve">   Drvna masa – 382 234m3</w:t>
      </w:r>
    </w:p>
    <w:p w:rsidR="00ED25D6" w:rsidRPr="00CA48C9" w:rsidRDefault="00ED25D6" w:rsidP="009D1EBE">
      <w:pPr>
        <w:spacing w:after="0"/>
        <w:jc w:val="both"/>
        <w:rPr>
          <w:rFonts w:ascii="Times New Roman" w:eastAsia="Calibri" w:hAnsi="Times New Roman" w:cs="Times New Roman"/>
          <w:noProof/>
          <w:color w:val="000000"/>
          <w:sz w:val="24"/>
          <w:szCs w:val="24"/>
          <w:lang/>
        </w:rPr>
      </w:pPr>
    </w:p>
    <w:p w:rsidR="00ED25D6" w:rsidRPr="00CA48C9" w:rsidRDefault="00ED25D6" w:rsidP="009D1EBE">
      <w:pPr>
        <w:spacing w:after="0"/>
        <w:jc w:val="both"/>
        <w:rPr>
          <w:rFonts w:ascii="Times New Roman" w:eastAsia="Calibri" w:hAnsi="Times New Roman" w:cs="Times New Roman"/>
          <w:noProof/>
          <w:color w:val="000000"/>
          <w:sz w:val="24"/>
          <w:szCs w:val="24"/>
          <w:lang/>
        </w:rPr>
      </w:pPr>
      <w:r w:rsidRPr="00CA48C9">
        <w:rPr>
          <w:rFonts w:ascii="Times New Roman" w:eastAsia="Calibri" w:hAnsi="Times New Roman" w:cs="Times New Roman"/>
          <w:noProof/>
          <w:color w:val="000000"/>
          <w:sz w:val="24"/>
          <w:szCs w:val="24"/>
          <w:lang/>
        </w:rPr>
        <w:t xml:space="preserve">            Ova G.J. nije nikada uređivana i ovo su podaci iz Opšte osnove za limsko područje.</w:t>
      </w:r>
    </w:p>
    <w:p w:rsidR="009D1EBE" w:rsidRDefault="009D1EBE" w:rsidP="009D1EBE">
      <w:pPr>
        <w:spacing w:after="0" w:line="240" w:lineRule="auto"/>
        <w:jc w:val="both"/>
        <w:rPr>
          <w:rFonts w:ascii="Times New Roman" w:eastAsia="Calibri" w:hAnsi="Times New Roman" w:cs="Times New Roman"/>
          <w:noProof/>
          <w:color w:val="000000"/>
          <w:sz w:val="24"/>
          <w:szCs w:val="24"/>
          <w:lang/>
        </w:rPr>
      </w:pPr>
    </w:p>
    <w:p w:rsidR="006041E9" w:rsidRDefault="006041E9" w:rsidP="009D1EBE">
      <w:pPr>
        <w:spacing w:after="0" w:line="240" w:lineRule="auto"/>
        <w:jc w:val="both"/>
        <w:rPr>
          <w:rFonts w:ascii="Times New Roman" w:eastAsia="Calibri" w:hAnsi="Times New Roman" w:cs="Times New Roman"/>
          <w:i/>
          <w:noProof/>
          <w:color w:val="000000"/>
          <w:sz w:val="24"/>
          <w:szCs w:val="24"/>
          <w:lang/>
        </w:rPr>
      </w:pPr>
    </w:p>
    <w:p w:rsidR="006041E9" w:rsidRDefault="006041E9" w:rsidP="009D1EBE">
      <w:pPr>
        <w:spacing w:after="0" w:line="240" w:lineRule="auto"/>
        <w:jc w:val="both"/>
        <w:rPr>
          <w:rFonts w:ascii="Times New Roman" w:eastAsia="Calibri" w:hAnsi="Times New Roman" w:cs="Times New Roman"/>
          <w:i/>
          <w:noProof/>
          <w:color w:val="000000"/>
          <w:sz w:val="24"/>
          <w:szCs w:val="24"/>
          <w:lang/>
        </w:rPr>
      </w:pPr>
    </w:p>
    <w:p w:rsidR="009D1EBE" w:rsidRPr="009D1EBE" w:rsidRDefault="009D1EBE" w:rsidP="009D1EBE">
      <w:pPr>
        <w:spacing w:after="0" w:line="240" w:lineRule="auto"/>
        <w:jc w:val="both"/>
        <w:rPr>
          <w:rFonts w:ascii="Times New Roman" w:eastAsia="Calibri" w:hAnsi="Times New Roman" w:cs="Times New Roman"/>
          <w:i/>
          <w:noProof/>
          <w:color w:val="000000"/>
          <w:sz w:val="24"/>
          <w:szCs w:val="24"/>
          <w:lang/>
        </w:rPr>
      </w:pPr>
      <w:r w:rsidRPr="009D1EBE">
        <w:rPr>
          <w:rFonts w:ascii="Times New Roman" w:eastAsia="Calibri" w:hAnsi="Times New Roman" w:cs="Times New Roman"/>
          <w:i/>
          <w:noProof/>
          <w:color w:val="000000"/>
          <w:sz w:val="24"/>
          <w:szCs w:val="24"/>
          <w:lang/>
        </w:rPr>
        <w:t>Mineralne sirovine</w:t>
      </w:r>
    </w:p>
    <w:p w:rsidR="009D1EBE" w:rsidRPr="009D1EBE" w:rsidRDefault="009D1EBE" w:rsidP="009D1EBE">
      <w:pPr>
        <w:spacing w:after="0" w:line="240" w:lineRule="auto"/>
        <w:jc w:val="both"/>
        <w:rPr>
          <w:rFonts w:ascii="Times New Roman" w:eastAsia="Calibri" w:hAnsi="Times New Roman" w:cs="Times New Roman"/>
          <w:b/>
          <w:i/>
          <w:noProof/>
          <w:color w:val="000000"/>
          <w:sz w:val="24"/>
          <w:szCs w:val="24"/>
          <w:u w:val="single"/>
          <w:lang/>
        </w:rPr>
      </w:pPr>
    </w:p>
    <w:p w:rsidR="009D1EBE" w:rsidRPr="009D1EBE" w:rsidRDefault="009D1EBE" w:rsidP="009D1EBE">
      <w:pPr>
        <w:autoSpaceDE w:val="0"/>
        <w:autoSpaceDN w:val="0"/>
        <w:adjustRightInd w:val="0"/>
        <w:spacing w:after="0" w:line="240" w:lineRule="auto"/>
        <w:jc w:val="both"/>
        <w:rPr>
          <w:rFonts w:ascii="Times New Roman" w:eastAsia="Calibri" w:hAnsi="Times New Roman" w:cs="Times New Roman"/>
          <w:noProof/>
          <w:color w:val="000000"/>
          <w:sz w:val="24"/>
          <w:szCs w:val="24"/>
          <w:lang/>
        </w:rPr>
      </w:pPr>
      <w:r w:rsidRPr="009D1EBE">
        <w:rPr>
          <w:rFonts w:ascii="Times New Roman" w:eastAsia="Calibri" w:hAnsi="Times New Roman" w:cs="Times New Roman"/>
          <w:noProof/>
          <w:color w:val="000000"/>
          <w:sz w:val="24"/>
          <w:szCs w:val="24"/>
          <w:lang/>
        </w:rPr>
        <w:t xml:space="preserve">Bogatstvo u mineralnim resursima moglo bi da bude jedan od preduslova za razvoj privrede beranske opštine. U </w:t>
      </w:r>
      <w:r w:rsidRPr="009D1EBE">
        <w:rPr>
          <w:rFonts w:ascii="Times New Roman" w:eastAsia="Calibri" w:hAnsi="Times New Roman" w:cs="Times New Roman"/>
          <w:i/>
          <w:noProof/>
          <w:color w:val="000000"/>
          <w:sz w:val="24"/>
          <w:szCs w:val="24"/>
          <w:lang/>
        </w:rPr>
        <w:t>Mapi resursa</w:t>
      </w:r>
      <w:r w:rsidRPr="009D1EBE">
        <w:rPr>
          <w:rFonts w:ascii="Times New Roman" w:eastAsia="Calibri" w:hAnsi="Times New Roman" w:cs="Times New Roman"/>
          <w:noProof/>
          <w:color w:val="000000"/>
          <w:sz w:val="24"/>
          <w:szCs w:val="24"/>
          <w:lang/>
        </w:rPr>
        <w:t xml:space="preserve"> su upravo mrki ugalj, opekarske gline, tehničko-građevinski kamen i šljunak i pijesak prepoznati kao glavni resursi/potencijali opštine Berane.</w:t>
      </w:r>
    </w:p>
    <w:p w:rsidR="006041E9" w:rsidRDefault="006041E9" w:rsidP="006041E9">
      <w:pPr>
        <w:spacing w:after="0" w:line="240" w:lineRule="auto"/>
        <w:jc w:val="both"/>
        <w:rPr>
          <w:rFonts w:ascii="Times New Roman" w:eastAsia="Calibri" w:hAnsi="Times New Roman" w:cs="Times New Roman"/>
          <w:bCs/>
          <w:i/>
          <w:noProof/>
          <w:color w:val="000000"/>
          <w:sz w:val="24"/>
          <w:szCs w:val="24"/>
          <w:lang/>
        </w:rPr>
      </w:pPr>
    </w:p>
    <w:p w:rsidR="009D1EBE" w:rsidRPr="009D1EBE" w:rsidRDefault="009D1EBE" w:rsidP="006041E9">
      <w:pPr>
        <w:spacing w:after="0" w:line="240" w:lineRule="auto"/>
        <w:jc w:val="both"/>
        <w:rPr>
          <w:rFonts w:ascii="Times New Roman" w:eastAsia="Calibri" w:hAnsi="Times New Roman" w:cs="Times New Roman"/>
          <w:bCs/>
          <w:i/>
          <w:noProof/>
          <w:color w:val="000000"/>
          <w:sz w:val="24"/>
          <w:szCs w:val="24"/>
          <w:lang/>
        </w:rPr>
      </w:pPr>
      <w:r w:rsidRPr="009D1EBE">
        <w:rPr>
          <w:rFonts w:ascii="Times New Roman" w:eastAsia="Calibri" w:hAnsi="Times New Roman" w:cs="Times New Roman"/>
          <w:bCs/>
          <w:i/>
          <w:noProof/>
          <w:color w:val="000000"/>
          <w:sz w:val="24"/>
          <w:szCs w:val="24"/>
          <w:lang/>
        </w:rPr>
        <w:t>Ležišta i eksploatacija mineralnih sirovina:</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p>
    <w:p w:rsid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r w:rsidRPr="009D1EBE">
        <w:rPr>
          <w:rFonts w:ascii="Times New Roman" w:eastAsia="Calibri" w:hAnsi="Times New Roman" w:cs="Times New Roman"/>
          <w:bCs/>
          <w:noProof/>
          <w:color w:val="000000"/>
          <w:sz w:val="24"/>
          <w:szCs w:val="24"/>
          <w:u w:val="single"/>
          <w:lang/>
        </w:rPr>
        <w:t>Mrki ugalj</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r w:rsidRPr="009D1EBE">
        <w:rPr>
          <w:rFonts w:ascii="Times New Roman" w:eastAsia="Calibri" w:hAnsi="Times New Roman" w:cs="Times New Roman"/>
          <w:bCs/>
          <w:noProof/>
          <w:color w:val="000000"/>
          <w:sz w:val="24"/>
          <w:szCs w:val="24"/>
          <w:lang/>
        </w:rPr>
        <w:t>Javlja se u beranskom i poličkom ugljenosnom i jezerskom basenu površine oko 30 i 12 km</w:t>
      </w:r>
      <w:r w:rsidRPr="009D1EBE">
        <w:rPr>
          <w:rFonts w:ascii="Times New Roman" w:eastAsia="Calibri" w:hAnsi="Times New Roman" w:cs="Times New Roman"/>
          <w:bCs/>
          <w:noProof/>
          <w:color w:val="000000"/>
          <w:sz w:val="24"/>
          <w:szCs w:val="24"/>
          <w:vertAlign w:val="superscript"/>
          <w:lang/>
        </w:rPr>
        <w:t>2</w:t>
      </w:r>
      <w:r w:rsidRPr="009D1EBE">
        <w:rPr>
          <w:rFonts w:ascii="Times New Roman" w:eastAsia="Calibri" w:hAnsi="Times New Roman" w:cs="Times New Roman"/>
          <w:bCs/>
          <w:noProof/>
          <w:color w:val="000000"/>
          <w:sz w:val="24"/>
          <w:szCs w:val="24"/>
          <w:lang/>
        </w:rPr>
        <w:t xml:space="preserve">, podijeljenog na četiri revira: </w:t>
      </w:r>
      <w:r w:rsidRPr="009D1EBE">
        <w:rPr>
          <w:rFonts w:ascii="Times New Roman" w:eastAsia="Calibri" w:hAnsi="Times New Roman" w:cs="Times New Roman"/>
          <w:bCs/>
          <w:i/>
          <w:noProof/>
          <w:color w:val="000000"/>
          <w:sz w:val="24"/>
          <w:szCs w:val="24"/>
          <w:lang/>
        </w:rPr>
        <w:t>Budimlja</w:t>
      </w:r>
      <w:r w:rsidRPr="009D1EBE">
        <w:rPr>
          <w:rFonts w:ascii="Times New Roman" w:eastAsia="Calibri" w:hAnsi="Times New Roman" w:cs="Times New Roman"/>
          <w:bCs/>
          <w:noProof/>
          <w:color w:val="000000"/>
          <w:sz w:val="24"/>
          <w:szCs w:val="24"/>
          <w:lang/>
        </w:rPr>
        <w:t xml:space="preserve">, </w:t>
      </w:r>
      <w:r w:rsidRPr="009D1EBE">
        <w:rPr>
          <w:rFonts w:ascii="Times New Roman" w:eastAsia="Calibri" w:hAnsi="Times New Roman" w:cs="Times New Roman"/>
          <w:bCs/>
          <w:i/>
          <w:noProof/>
          <w:color w:val="000000"/>
          <w:sz w:val="24"/>
          <w:szCs w:val="24"/>
          <w:lang/>
        </w:rPr>
        <w:t>Petnjik</w:t>
      </w:r>
      <w:r w:rsidRPr="009D1EBE">
        <w:rPr>
          <w:rFonts w:ascii="Times New Roman" w:eastAsia="Calibri" w:hAnsi="Times New Roman" w:cs="Times New Roman"/>
          <w:bCs/>
          <w:noProof/>
          <w:color w:val="000000"/>
          <w:sz w:val="24"/>
          <w:szCs w:val="24"/>
          <w:lang/>
        </w:rPr>
        <w:t xml:space="preserve">, </w:t>
      </w:r>
      <w:r w:rsidRPr="009D1EBE">
        <w:rPr>
          <w:rFonts w:ascii="Times New Roman" w:eastAsia="Calibri" w:hAnsi="Times New Roman" w:cs="Times New Roman"/>
          <w:bCs/>
          <w:i/>
          <w:noProof/>
          <w:color w:val="000000"/>
          <w:sz w:val="24"/>
          <w:szCs w:val="24"/>
          <w:lang/>
        </w:rPr>
        <w:t>Zagorje</w:t>
      </w:r>
      <w:r w:rsidRPr="009D1EBE">
        <w:rPr>
          <w:rFonts w:ascii="Times New Roman" w:eastAsia="Calibri" w:hAnsi="Times New Roman" w:cs="Times New Roman"/>
          <w:bCs/>
          <w:noProof/>
          <w:color w:val="000000"/>
          <w:sz w:val="24"/>
          <w:szCs w:val="24"/>
          <w:lang/>
        </w:rPr>
        <w:t xml:space="preserve"> i </w:t>
      </w:r>
      <w:r w:rsidRPr="009D1EBE">
        <w:rPr>
          <w:rFonts w:ascii="Times New Roman" w:eastAsia="Calibri" w:hAnsi="Times New Roman" w:cs="Times New Roman"/>
          <w:bCs/>
          <w:i/>
          <w:noProof/>
          <w:color w:val="000000"/>
          <w:sz w:val="24"/>
          <w:szCs w:val="24"/>
          <w:lang/>
        </w:rPr>
        <w:t>Berane</w:t>
      </w:r>
      <w:r w:rsidRPr="009D1EBE">
        <w:rPr>
          <w:rFonts w:ascii="Times New Roman" w:eastAsia="Calibri" w:hAnsi="Times New Roman" w:cs="Times New Roman"/>
          <w:bCs/>
          <w:noProof/>
          <w:color w:val="000000"/>
          <w:sz w:val="24"/>
          <w:szCs w:val="24"/>
          <w:lang/>
        </w:rPr>
        <w:t xml:space="preserve">. Ukupne rezerve po dokumentaciji koja prati rudnik mrkog uglja </w:t>
      </w:r>
      <w:r w:rsidRPr="009D1EBE">
        <w:rPr>
          <w:rFonts w:ascii="Times New Roman" w:eastAsia="Calibri" w:hAnsi="Times New Roman" w:cs="Times New Roman"/>
          <w:bCs/>
          <w:i/>
          <w:noProof/>
          <w:color w:val="000000"/>
          <w:sz w:val="24"/>
          <w:szCs w:val="24"/>
          <w:lang/>
        </w:rPr>
        <w:t>Ivangrad</w:t>
      </w:r>
      <w:r w:rsidRPr="009D1EBE">
        <w:rPr>
          <w:rFonts w:ascii="Times New Roman" w:eastAsia="Calibri" w:hAnsi="Times New Roman" w:cs="Times New Roman"/>
          <w:bCs/>
          <w:noProof/>
          <w:color w:val="000000"/>
          <w:sz w:val="24"/>
          <w:szCs w:val="24"/>
          <w:lang/>
        </w:rPr>
        <w:t xml:space="preserve"> – Berane su: geološke 157.933.410 t, a eksploatacione 18.511.870 t.</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p>
    <w:p w:rsid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r w:rsidRPr="009D1EBE">
        <w:rPr>
          <w:rFonts w:ascii="Times New Roman" w:eastAsia="Calibri" w:hAnsi="Times New Roman" w:cs="Times New Roman"/>
          <w:bCs/>
          <w:noProof/>
          <w:color w:val="000000"/>
          <w:sz w:val="24"/>
          <w:szCs w:val="24"/>
          <w:u w:val="single"/>
          <w:lang/>
        </w:rPr>
        <w:t>Rude olova i cinka</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r w:rsidRPr="009D1EBE">
        <w:rPr>
          <w:rFonts w:ascii="Times New Roman" w:eastAsia="Calibri" w:hAnsi="Times New Roman" w:cs="Times New Roman"/>
          <w:bCs/>
          <w:noProof/>
          <w:color w:val="000000"/>
          <w:sz w:val="24"/>
          <w:szCs w:val="24"/>
          <w:lang/>
        </w:rPr>
        <w:t>Rudni reon planine Sjekirice (Strmošne bare) koja se nalazi 15 km južno od Berana po geološkim istraživanjima 1973-93. godine je jedno od najperspektivnijih ležišta rude olova i cinka, čije su procijenjene rezerve oko 16.500.000 t.</w:t>
      </w:r>
    </w:p>
    <w:p w:rsidR="008A4BDF" w:rsidRDefault="008A4BDF" w:rsidP="009D1EBE">
      <w:pPr>
        <w:spacing w:after="0" w:line="240" w:lineRule="auto"/>
        <w:jc w:val="both"/>
        <w:rPr>
          <w:rFonts w:ascii="Times New Roman" w:eastAsia="Calibri" w:hAnsi="Times New Roman" w:cs="Times New Roman"/>
          <w:bCs/>
          <w:noProof/>
          <w:color w:val="000000"/>
          <w:sz w:val="24"/>
          <w:szCs w:val="24"/>
          <w:u w:val="single"/>
          <w:lang/>
        </w:rPr>
      </w:pPr>
    </w:p>
    <w:p w:rsidR="008A4BDF" w:rsidRDefault="008A4BDF" w:rsidP="009D1EBE">
      <w:pPr>
        <w:spacing w:after="0" w:line="240" w:lineRule="auto"/>
        <w:jc w:val="both"/>
        <w:rPr>
          <w:rFonts w:ascii="Times New Roman" w:eastAsia="Calibri" w:hAnsi="Times New Roman" w:cs="Times New Roman"/>
          <w:bCs/>
          <w:noProof/>
          <w:color w:val="000000"/>
          <w:sz w:val="24"/>
          <w:szCs w:val="24"/>
          <w:u w:val="single"/>
          <w:lang/>
        </w:rPr>
      </w:pPr>
    </w:p>
    <w:p w:rsid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r w:rsidRPr="009D1EBE">
        <w:rPr>
          <w:rFonts w:ascii="Times New Roman" w:eastAsia="Calibri" w:hAnsi="Times New Roman" w:cs="Times New Roman"/>
          <w:bCs/>
          <w:noProof/>
          <w:color w:val="000000"/>
          <w:sz w:val="24"/>
          <w:szCs w:val="24"/>
          <w:u w:val="single"/>
          <w:lang/>
        </w:rPr>
        <w:t>Opekarske gline</w:t>
      </w:r>
    </w:p>
    <w:p w:rsidR="008A4BDF" w:rsidRPr="009D1EBE" w:rsidRDefault="008A4BDF" w:rsidP="009D1EBE">
      <w:pPr>
        <w:spacing w:after="0" w:line="240" w:lineRule="auto"/>
        <w:jc w:val="both"/>
        <w:rPr>
          <w:rFonts w:ascii="Times New Roman" w:eastAsia="Calibri" w:hAnsi="Times New Roman" w:cs="Times New Roman"/>
          <w:bCs/>
          <w:noProof/>
          <w:color w:val="000000"/>
          <w:sz w:val="24"/>
          <w:szCs w:val="24"/>
          <w:u w:val="single"/>
          <w:lang/>
        </w:rPr>
      </w:pP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r w:rsidRPr="009D1EBE">
        <w:rPr>
          <w:rFonts w:ascii="Times New Roman" w:eastAsia="Calibri" w:hAnsi="Times New Roman" w:cs="Times New Roman"/>
          <w:bCs/>
          <w:noProof/>
          <w:color w:val="000000"/>
          <w:sz w:val="24"/>
          <w:szCs w:val="24"/>
          <w:lang/>
        </w:rPr>
        <w:t>Poznati i istraženi lokaliteti opekarskih glina odgovarajućeg kvaliteta za proizvodnju opekarskih proizvoda su: Budimlja (Rosulj, Dublje i Dojkovice), Jasikovac i Jaštak-Polica površine 10+10+10 ha procijenjenih rezervi preko 6 000 000 m</w:t>
      </w:r>
      <w:r w:rsidRPr="009D1EBE">
        <w:rPr>
          <w:rFonts w:ascii="Times New Roman" w:eastAsia="Calibri" w:hAnsi="Times New Roman" w:cs="Times New Roman"/>
          <w:bCs/>
          <w:noProof/>
          <w:color w:val="000000"/>
          <w:sz w:val="24"/>
          <w:szCs w:val="24"/>
          <w:vertAlign w:val="superscript"/>
          <w:lang/>
        </w:rPr>
        <w:t>3</w:t>
      </w:r>
      <w:r w:rsidRPr="009D1EBE">
        <w:rPr>
          <w:rFonts w:ascii="Times New Roman" w:eastAsia="Calibri" w:hAnsi="Times New Roman" w:cs="Times New Roman"/>
          <w:bCs/>
          <w:noProof/>
          <w:color w:val="000000"/>
          <w:sz w:val="24"/>
          <w:szCs w:val="24"/>
          <w:lang/>
        </w:rPr>
        <w:t xml:space="preserve"> koje prati ugalj.</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p>
    <w:p w:rsid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r w:rsidRPr="009D1EBE">
        <w:rPr>
          <w:rFonts w:ascii="Times New Roman" w:eastAsia="Calibri" w:hAnsi="Times New Roman" w:cs="Times New Roman"/>
          <w:bCs/>
          <w:noProof/>
          <w:color w:val="000000"/>
          <w:sz w:val="24"/>
          <w:szCs w:val="24"/>
          <w:u w:val="single"/>
          <w:lang/>
        </w:rPr>
        <w:t>Arhitektonsko-građevinski, ukrasni kamen i granit</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r w:rsidRPr="009D1EBE">
        <w:rPr>
          <w:rFonts w:ascii="Times New Roman" w:eastAsia="Calibri" w:hAnsi="Times New Roman" w:cs="Times New Roman"/>
          <w:bCs/>
          <w:noProof/>
          <w:color w:val="000000"/>
          <w:sz w:val="24"/>
          <w:szCs w:val="24"/>
          <w:lang/>
        </w:rPr>
        <w:t>Kanjon-korito rijeke Bistrice u dužini više od 15 km raspolaže sa granitnim kamenom sivo-zelenkasto tamne boje koja se može obrađivati kao mermer odnosno granit. Ispitivanja i istraživanja nijesu dovoljno izvršena.</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p>
    <w:p w:rsid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r w:rsidRPr="009D1EBE">
        <w:rPr>
          <w:rFonts w:ascii="Times New Roman" w:eastAsia="Calibri" w:hAnsi="Times New Roman" w:cs="Times New Roman"/>
          <w:bCs/>
          <w:noProof/>
          <w:color w:val="000000"/>
          <w:sz w:val="24"/>
          <w:szCs w:val="24"/>
          <w:u w:val="single"/>
          <w:lang/>
        </w:rPr>
        <w:t>Šljunak i pijesak</w:t>
      </w:r>
    </w:p>
    <w:p w:rsidR="009D1EBE" w:rsidRDefault="009D1EBE" w:rsidP="009D1EBE">
      <w:pPr>
        <w:spacing w:after="0" w:line="240" w:lineRule="auto"/>
        <w:jc w:val="both"/>
        <w:rPr>
          <w:rFonts w:ascii="Times New Roman" w:eastAsia="Calibri" w:hAnsi="Times New Roman" w:cs="Times New Roman"/>
          <w:bCs/>
          <w:noProof/>
          <w:color w:val="000000"/>
          <w:sz w:val="24"/>
          <w:szCs w:val="24"/>
          <w:u w:val="single"/>
          <w:lang/>
        </w:rPr>
      </w:pP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r>
        <w:rPr>
          <w:rFonts w:ascii="Times New Roman" w:eastAsia="Calibri" w:hAnsi="Times New Roman" w:cs="Times New Roman"/>
          <w:bCs/>
          <w:noProof/>
          <w:color w:val="000000"/>
          <w:sz w:val="24"/>
          <w:szCs w:val="24"/>
          <w:lang/>
        </w:rPr>
        <w:t>U koritu rijeke Lim</w:t>
      </w:r>
      <w:r w:rsidRPr="009D1EBE">
        <w:rPr>
          <w:rFonts w:ascii="Times New Roman" w:eastAsia="Calibri" w:hAnsi="Times New Roman" w:cs="Times New Roman"/>
          <w:bCs/>
          <w:noProof/>
          <w:color w:val="000000"/>
          <w:sz w:val="24"/>
          <w:szCs w:val="24"/>
          <w:lang/>
        </w:rPr>
        <w:t>, na većem broju lokaliteta, vrši se eksploatacija riječnog šljunka i pijeska od kojih su poznatija: Donja Ržanica, Pešca, Poda i Brzava, koja nijesu dovoljno definisana u dosadašnjem periodu, a za očekivati je da će buduća privatna inicijativa promijeniti postojeći odnos i valorizovati ga u funkciju održivog razvoja ovog kraja.</w:t>
      </w:r>
    </w:p>
    <w:p w:rsidR="009D1EBE" w:rsidRPr="009D1EBE" w:rsidRDefault="009D1EBE" w:rsidP="009D1EBE">
      <w:pPr>
        <w:spacing w:after="0" w:line="240" w:lineRule="auto"/>
        <w:jc w:val="both"/>
        <w:rPr>
          <w:rFonts w:ascii="Times New Roman" w:eastAsia="Calibri" w:hAnsi="Times New Roman" w:cs="Times New Roman"/>
          <w:bCs/>
          <w:noProof/>
          <w:color w:val="000000"/>
          <w:sz w:val="24"/>
          <w:szCs w:val="24"/>
          <w:lang/>
        </w:rPr>
      </w:pPr>
    </w:p>
    <w:p w:rsidR="009D1EBE" w:rsidRPr="00B81EDC" w:rsidRDefault="009D1EBE" w:rsidP="009D1EBE">
      <w:pPr>
        <w:jc w:val="both"/>
        <w:rPr>
          <w:rFonts w:ascii="Times New Roman" w:hAnsi="Times New Roman" w:cs="Times New Roman"/>
          <w:b/>
          <w:i/>
          <w:noProof/>
          <w:sz w:val="24"/>
          <w:szCs w:val="24"/>
        </w:rPr>
      </w:pPr>
      <w:r w:rsidRPr="00B81EDC">
        <w:rPr>
          <w:rFonts w:ascii="Times New Roman" w:hAnsi="Times New Roman" w:cs="Times New Roman"/>
          <w:b/>
          <w:i/>
          <w:noProof/>
          <w:sz w:val="24"/>
          <w:szCs w:val="24"/>
        </w:rPr>
        <w:t>Biodiverzitet</w:t>
      </w:r>
    </w:p>
    <w:p w:rsidR="008A4BDF" w:rsidRPr="002A5025" w:rsidRDefault="009D1EBE" w:rsidP="009D1EBE">
      <w:pPr>
        <w:spacing w:after="0"/>
        <w:jc w:val="both"/>
        <w:rPr>
          <w:rFonts w:ascii="Times New Roman" w:eastAsia="Times New Roman" w:hAnsi="Times New Roman" w:cs="Times New Roman"/>
          <w:noProof/>
          <w:color w:val="000000"/>
          <w:sz w:val="24"/>
          <w:szCs w:val="24"/>
          <w:lang/>
        </w:rPr>
      </w:pPr>
      <w:r w:rsidRPr="002A5025">
        <w:rPr>
          <w:rFonts w:ascii="Times New Roman" w:eastAsia="Times New Roman" w:hAnsi="Times New Roman" w:cs="Times New Roman"/>
          <w:noProof/>
          <w:color w:val="000000"/>
          <w:sz w:val="24"/>
          <w:szCs w:val="24"/>
          <w:lang/>
        </w:rPr>
        <w:t>Biljni i životinjski  svijet na području opštine  Berane  je veoma raznovrstan, a na njega utiču reljef i klima.</w:t>
      </w:r>
    </w:p>
    <w:p w:rsidR="009D1EBE" w:rsidRPr="002A5025" w:rsidRDefault="009D1EBE" w:rsidP="009D1EBE">
      <w:pPr>
        <w:spacing w:after="120"/>
        <w:jc w:val="both"/>
        <w:rPr>
          <w:rFonts w:ascii="Times New Roman" w:eastAsia="Times New Roman" w:hAnsi="Times New Roman" w:cs="Times New Roman"/>
          <w:noProof/>
          <w:color w:val="000000"/>
          <w:sz w:val="24"/>
          <w:szCs w:val="24"/>
          <w:lang/>
        </w:rPr>
      </w:pPr>
      <w:r w:rsidRPr="002A5025">
        <w:rPr>
          <w:rFonts w:ascii="Times New Roman" w:eastAsia="Times New Roman" w:hAnsi="Times New Roman" w:cs="Times New Roman"/>
          <w:noProof/>
          <w:color w:val="000000"/>
          <w:sz w:val="24"/>
          <w:szCs w:val="24"/>
          <w:lang/>
        </w:rPr>
        <w:lastRenderedPageBreak/>
        <w:t xml:space="preserve">Šume u Beranama su najznačajniji faktor privrednog razvoja, ali i faktor zaštite životne sredine i ekološke stabilnosti područja. Zaštitom šuma najbolje se štiti voda, zemljište i vazduh. </w:t>
      </w:r>
    </w:p>
    <w:p w:rsidR="009D1EBE" w:rsidRPr="002A5025" w:rsidRDefault="009D1EBE" w:rsidP="009D1EBE">
      <w:pPr>
        <w:widowControl w:val="0"/>
        <w:autoSpaceDE w:val="0"/>
        <w:autoSpaceDN w:val="0"/>
        <w:adjustRightInd w:val="0"/>
        <w:spacing w:after="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 xml:space="preserve">Posmatrajući prostor Limske kotline, pa do planinskih vrhova, uočavaju se smjene više vegetacijskih pojaseva čiji je horizontalni raspored cirkularan i predvojen rijekom Lim i njenim pritokama. Izgled i raspored vegetacijskih pojaseva uslovljen je staništem i zajednicom biljaka koje ga izgrađuju. U okviru svakog pojasa nalazi se veliki broj ekosistema, staništa i biljnih zajednica. </w:t>
      </w:r>
    </w:p>
    <w:p w:rsidR="009D1EBE" w:rsidRPr="002A5025" w:rsidRDefault="009D1EBE" w:rsidP="009D1EBE">
      <w:pPr>
        <w:spacing w:after="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Prema vertikalnom profilu vegetacije slivnog područja rijeke Lima, na teritoriji koju zahvata opština Berane, moguće je razlikovati više klimatogenih vegetacijskih pojaseva i idući od obala Lima prema planinskim vrhovima javlja se smjena sledećih pojaseva:</w:t>
      </w:r>
    </w:p>
    <w:p w:rsidR="009D1EBE" w:rsidRPr="002A5025" w:rsidRDefault="009D1EBE" w:rsidP="009D1EBE">
      <w:pPr>
        <w:spacing w:after="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ab/>
        <w:t>-dolinske šume i šikare koje izgrađuju jova (Alnus sp.), topola (Populus sp.), vrba (Salix sp.) i dr., a koje nemaju značajnu ekonomsku vrijednost;</w:t>
      </w:r>
    </w:p>
    <w:p w:rsidR="009D1EBE" w:rsidRPr="002A5025" w:rsidRDefault="009D1EBE" w:rsidP="009D1EBE">
      <w:pPr>
        <w:spacing w:after="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ab/>
        <w:t>-šume mješovitih lišćara u kojima dominira hrast (Quercus sp., tj. sladun, lužnjak i cer), a prisutni su i grab (Ostrya carpinifolia, Carpinus betulus), jasen (Fraxinus sp.), javor (Acer sp.), i dr; ove šume su dosta degradirane;</w:t>
      </w:r>
    </w:p>
    <w:p w:rsidR="009D1EBE" w:rsidRPr="002A5025" w:rsidRDefault="009D1EBE" w:rsidP="009D1EBE">
      <w:pPr>
        <w:spacing w:after="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ab/>
        <w:t>-mezofilne, brdske livade koje su jednim dijelom pretvodene u oranice (u blizini kuća), a dijelim se kose i koriste za ispašu stoke; na njima rastu mnoge ljekovite (i druge) zeljaste biljke, kao i gljive koje imaju ekonomski značaj;</w:t>
      </w:r>
    </w:p>
    <w:p w:rsidR="009D1EBE" w:rsidRPr="002A5025" w:rsidRDefault="009D1EBE" w:rsidP="009D1EBE">
      <w:pPr>
        <w:spacing w:after="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ab/>
        <w:t>-bukove šume (Fagus sylvatica) koje su na ovom području nekada bile veoma rasprostranjene, a sada dosta degradirane; osim bukve u ovim sastojinama rastu predstavnici i drugog listopadnog drveća (grab, javor, breza..);</w:t>
      </w:r>
    </w:p>
    <w:p w:rsidR="009D1EBE" w:rsidRPr="002A5025" w:rsidRDefault="009D1EBE" w:rsidP="009D1EBE">
      <w:pPr>
        <w:spacing w:after="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ab/>
        <w:t>-mješovite, listopadno-četinarske šume čiji su edifikatori bukva (Fagus sylvatica), jela (Abies alba) i smrča (Picea abies); imaju veliki značaj za razvoj šumarstva i drvne industrije;</w:t>
      </w:r>
    </w:p>
    <w:p w:rsidR="009D1EBE" w:rsidRPr="002A5025" w:rsidRDefault="009D1EBE" w:rsidP="009D1EBE">
      <w:pPr>
        <w:spacing w:after="0"/>
        <w:jc w:val="both"/>
        <w:rPr>
          <w:rFonts w:ascii="Times New Roman" w:eastAsia="Calibri" w:hAnsi="Times New Roman" w:cs="Times New Roman"/>
          <w:noProof/>
          <w:color w:val="000000"/>
          <w:sz w:val="24"/>
          <w:szCs w:val="24"/>
          <w:lang/>
        </w:rPr>
      </w:pPr>
    </w:p>
    <w:p w:rsidR="009D1EBE" w:rsidRPr="002A5025" w:rsidRDefault="009D1EBE" w:rsidP="009D1EBE">
      <w:pPr>
        <w:spacing w:after="0"/>
        <w:jc w:val="center"/>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val="en-US"/>
        </w:rPr>
        <w:drawing>
          <wp:inline distT="0" distB="0" distL="0" distR="0">
            <wp:extent cx="3973830" cy="30099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452" cy="3017945"/>
                    </a:xfrm>
                    <a:prstGeom prst="rect">
                      <a:avLst/>
                    </a:prstGeom>
                    <a:noFill/>
                  </pic:spPr>
                </pic:pic>
              </a:graphicData>
            </a:graphic>
          </wp:inline>
        </w:drawing>
      </w:r>
    </w:p>
    <w:p w:rsidR="00EB2291" w:rsidRDefault="00EB2291" w:rsidP="009D1EBE">
      <w:pPr>
        <w:spacing w:after="0" w:line="240" w:lineRule="auto"/>
        <w:jc w:val="center"/>
        <w:rPr>
          <w:rFonts w:ascii="Times New Roman" w:eastAsia="Calibri" w:hAnsi="Times New Roman" w:cs="Times New Roman"/>
          <w:i/>
          <w:noProof/>
          <w:color w:val="000000"/>
          <w:sz w:val="24"/>
          <w:szCs w:val="24"/>
          <w:lang/>
        </w:rPr>
      </w:pPr>
    </w:p>
    <w:p w:rsidR="009D1EBE" w:rsidRPr="002A5025" w:rsidRDefault="009D1EBE" w:rsidP="009D1EBE">
      <w:pPr>
        <w:spacing w:after="0" w:line="240" w:lineRule="auto"/>
        <w:jc w:val="center"/>
        <w:rPr>
          <w:rFonts w:ascii="Times New Roman" w:eastAsia="Calibri" w:hAnsi="Times New Roman" w:cs="Times New Roman"/>
          <w:i/>
          <w:noProof/>
          <w:color w:val="000000"/>
          <w:sz w:val="24"/>
          <w:szCs w:val="24"/>
          <w:lang/>
        </w:rPr>
      </w:pPr>
      <w:r w:rsidRPr="00EB2291">
        <w:rPr>
          <w:rFonts w:ascii="Times New Roman" w:eastAsia="Calibri" w:hAnsi="Times New Roman" w:cs="Times New Roman"/>
          <w:i/>
          <w:noProof/>
          <w:color w:val="000000"/>
          <w:sz w:val="24"/>
          <w:szCs w:val="24"/>
          <w:lang/>
        </w:rPr>
        <w:t xml:space="preserve">Slika br.  </w:t>
      </w:r>
      <w:r w:rsidR="00EB2291" w:rsidRPr="00EB2291">
        <w:rPr>
          <w:rFonts w:ascii="Times New Roman" w:eastAsia="Calibri" w:hAnsi="Times New Roman" w:cs="Times New Roman"/>
          <w:i/>
          <w:noProof/>
          <w:color w:val="000000"/>
          <w:sz w:val="24"/>
          <w:szCs w:val="24"/>
          <w:lang/>
        </w:rPr>
        <w:t>9</w:t>
      </w:r>
      <w:r w:rsidRPr="00EB2291">
        <w:rPr>
          <w:rFonts w:ascii="Times New Roman" w:eastAsia="Calibri" w:hAnsi="Times New Roman" w:cs="Times New Roman"/>
          <w:i/>
          <w:noProof/>
          <w:color w:val="000000"/>
          <w:sz w:val="24"/>
          <w:szCs w:val="24"/>
          <w:lang/>
        </w:rPr>
        <w:t xml:space="preserve"> Bor</w:t>
      </w:r>
      <w:r w:rsidRPr="002A5025">
        <w:rPr>
          <w:rFonts w:ascii="Times New Roman" w:eastAsia="Calibri" w:hAnsi="Times New Roman" w:cs="Times New Roman"/>
          <w:i/>
          <w:noProof/>
          <w:color w:val="000000"/>
          <w:sz w:val="24"/>
          <w:szCs w:val="24"/>
          <w:lang/>
        </w:rPr>
        <w:t xml:space="preserve"> krivulj (Pinus mugo)</w:t>
      </w:r>
    </w:p>
    <w:p w:rsidR="009D1EBE" w:rsidRPr="002A5025" w:rsidRDefault="009D1EBE" w:rsidP="009D1EBE">
      <w:pPr>
        <w:spacing w:after="0" w:line="240" w:lineRule="auto"/>
        <w:jc w:val="center"/>
        <w:rPr>
          <w:rFonts w:ascii="Times New Roman" w:eastAsia="Calibri" w:hAnsi="Times New Roman" w:cs="Times New Roman"/>
          <w:noProof/>
          <w:color w:val="000000"/>
          <w:sz w:val="24"/>
          <w:szCs w:val="24"/>
          <w:lang/>
        </w:rPr>
      </w:pPr>
    </w:p>
    <w:p w:rsidR="009D1EBE" w:rsidRPr="002A5025" w:rsidRDefault="009D1EBE" w:rsidP="009D1EBE">
      <w:pPr>
        <w:spacing w:after="0"/>
        <w:ind w:firstLine="72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lastRenderedPageBreak/>
        <w:t>- četinarske šume u kojima dominiraju jela (Abies alba) i smrča (Picea abies), takođe važne u drvnoj industriji; u višim krečnjačkim predelima se javlja i bor krivulj (Pinus mugho), koji nema veći ekonomski značaj;</w:t>
      </w:r>
    </w:p>
    <w:p w:rsidR="009D1EBE" w:rsidRPr="002A5025" w:rsidRDefault="009D1EBE" w:rsidP="009D1EBE">
      <w:pPr>
        <w:spacing w:after="0"/>
        <w:ind w:firstLine="720"/>
        <w:jc w:val="both"/>
        <w:rPr>
          <w:rFonts w:ascii="Times New Roman" w:eastAsia="Calibri" w:hAnsi="Times New Roman" w:cs="Times New Roman"/>
          <w:noProof/>
          <w:color w:val="000000"/>
          <w:sz w:val="24"/>
          <w:szCs w:val="24"/>
          <w:lang/>
        </w:rPr>
      </w:pPr>
      <w:r w:rsidRPr="002A5025">
        <w:rPr>
          <w:rFonts w:ascii="Times New Roman" w:eastAsia="Calibri" w:hAnsi="Times New Roman" w:cs="Times New Roman"/>
          <w:noProof/>
          <w:color w:val="000000"/>
          <w:sz w:val="24"/>
          <w:szCs w:val="24"/>
          <w:lang/>
        </w:rPr>
        <w:t>- planinski pašnjaci, koji su u znatnoj mjeri zastupljeni na svim planinama ovog područja; imaju veliki značaj za razvoj katunskog stočarstva zimskog turizma naročito na Bjelasici i Cmiljevici.</w:t>
      </w:r>
    </w:p>
    <w:p w:rsidR="00F95F73" w:rsidRPr="00FE79E9" w:rsidRDefault="00FE79E9" w:rsidP="00882D8C">
      <w:pPr>
        <w:pStyle w:val="Default"/>
        <w:spacing w:line="276" w:lineRule="auto"/>
        <w:jc w:val="both"/>
        <w:rPr>
          <w:b/>
          <w:noProof/>
        </w:rPr>
      </w:pPr>
      <w:r w:rsidRPr="00FE79E9">
        <w:rPr>
          <w:b/>
          <w:noProof/>
        </w:rPr>
        <w:t>KOMUNALNE DJELATNOSTI</w:t>
      </w:r>
    </w:p>
    <w:p w:rsidR="00FE79E9" w:rsidRPr="00B81EDC" w:rsidRDefault="00FE79E9" w:rsidP="00882D8C">
      <w:pPr>
        <w:pStyle w:val="Default"/>
        <w:spacing w:line="276" w:lineRule="auto"/>
        <w:jc w:val="both"/>
        <w:rPr>
          <w:noProof/>
        </w:rPr>
      </w:pPr>
    </w:p>
    <w:p w:rsidR="00D21FA4" w:rsidRDefault="00FE79E9" w:rsidP="00882D8C">
      <w:pPr>
        <w:pStyle w:val="Default"/>
        <w:spacing w:line="276" w:lineRule="auto"/>
        <w:jc w:val="both"/>
        <w:rPr>
          <w:b/>
          <w:i/>
          <w:noProof/>
        </w:rPr>
      </w:pPr>
      <w:r>
        <w:rPr>
          <w:b/>
          <w:i/>
          <w:noProof/>
        </w:rPr>
        <w:t>Upravljanje otpadom</w:t>
      </w:r>
    </w:p>
    <w:p w:rsidR="00EE0E6A" w:rsidRDefault="00EE0E6A" w:rsidP="00882D8C">
      <w:pPr>
        <w:pStyle w:val="Default"/>
        <w:spacing w:line="276" w:lineRule="auto"/>
        <w:jc w:val="both"/>
        <w:rPr>
          <w:b/>
          <w:i/>
          <w:noProof/>
        </w:rPr>
      </w:pPr>
    </w:p>
    <w:p w:rsidR="00E67360" w:rsidRDefault="00E67360" w:rsidP="00E67360">
      <w:pPr>
        <w:pStyle w:val="Default"/>
        <w:spacing w:line="276" w:lineRule="auto"/>
        <w:jc w:val="both"/>
        <w:rPr>
          <w:noProof/>
        </w:rPr>
      </w:pPr>
      <w:r>
        <w:rPr>
          <w:noProof/>
        </w:rPr>
        <w:t>Generisanje otpada zavisi od stepena industrijskog razvoja, životnog standarda i načina života građana, socijalnog okruženja, potrošnje i ostalih parametara jedne lokalne zajednice. U Crnoj Gori, upravljanje otpadom je u nadležnosti jedinica lokalne samouprave, a svi poslovi sakupljanja, transporta i odlaganja otpada organizovani su u okviru komunalnih preduzeća.</w:t>
      </w:r>
    </w:p>
    <w:p w:rsidR="00E67360" w:rsidRDefault="00E67360" w:rsidP="00E67360">
      <w:pPr>
        <w:pStyle w:val="Default"/>
        <w:spacing w:line="276" w:lineRule="auto"/>
        <w:jc w:val="both"/>
        <w:rPr>
          <w:noProof/>
        </w:rPr>
      </w:pPr>
    </w:p>
    <w:p w:rsidR="00E67360" w:rsidRDefault="00E67360" w:rsidP="00E67360">
      <w:pPr>
        <w:pStyle w:val="Default"/>
        <w:spacing w:line="276" w:lineRule="auto"/>
        <w:jc w:val="both"/>
        <w:rPr>
          <w:noProof/>
        </w:rPr>
      </w:pPr>
      <w:r>
        <w:rPr>
          <w:noProof/>
        </w:rPr>
        <w:t>Pražnjenje kontejnera tj. sakupljanje i odvoz otpada vrši se redovno i u danima vikenda. U pojedinim djelovima gradskih i prigradskih naselja otvoreni kontejneri od 5m³ zamijenjeni su sa odgovarajućim  zatvorenim kontejnerima od 1,1m³ ili sakupljanjem otpada od domaćinstava komunalnim vozilima koja saobraćaju kroz naselja jednom sedmično (a po dogovoru sa predstavnicima MZ i građanima), čime je postignut odgovarajući kvalitet usluga. Proširene su usluge sakupljanja i odvoza otpada od domaćinstava iz MZ Donja Ržanica</w:t>
      </w:r>
      <w:r w:rsidR="008C1188">
        <w:rPr>
          <w:noProof/>
        </w:rPr>
        <w:t>,</w:t>
      </w:r>
      <w:r>
        <w:rPr>
          <w:noProof/>
        </w:rPr>
        <w:t xml:space="preserve"> koja dosada nije bila pokrivena ovim uslugama, kao i od domaćinstava u pojedinim zaseocima u mjesnim zajednicama Beranselu, Docu, Lužcu i Pešcima, tako da su domaćinstva ovih MZ u potpunosti obuhvaćene uslugom sakupljanja i odvoza otpada.  Kvalitet usluga je na </w:t>
      </w:r>
      <w:r w:rsidR="008C1188">
        <w:rPr>
          <w:noProof/>
        </w:rPr>
        <w:t>solidnom</w:t>
      </w:r>
      <w:r>
        <w:rPr>
          <w:noProof/>
        </w:rPr>
        <w:t xml:space="preserve"> nivou, iako se ove usluge vrše sa zastarjelom mehanizacijom. </w:t>
      </w:r>
    </w:p>
    <w:p w:rsidR="008C1188" w:rsidRDefault="008C1188" w:rsidP="00E67360">
      <w:pPr>
        <w:pStyle w:val="Default"/>
        <w:spacing w:line="276" w:lineRule="auto"/>
        <w:jc w:val="both"/>
        <w:rPr>
          <w:noProof/>
        </w:rPr>
      </w:pPr>
    </w:p>
    <w:p w:rsidR="00E67360" w:rsidRDefault="00E67360" w:rsidP="00E67360">
      <w:pPr>
        <w:pStyle w:val="Default"/>
        <w:spacing w:line="276" w:lineRule="auto"/>
        <w:jc w:val="both"/>
        <w:rPr>
          <w:noProof/>
        </w:rPr>
      </w:pPr>
      <w:r>
        <w:rPr>
          <w:noProof/>
        </w:rPr>
        <w:t>Broj korisnika usluga sakupljanja i odvoza otpada u 2017. godini kojima je fakturisano za  usluge sakupljanja i odvoza otpada iznosio je: domaćinstva – 6280 (2013.god. - 4930 ); pravna lica – 647 (2013.god. – 625).</w:t>
      </w:r>
    </w:p>
    <w:p w:rsidR="008C1188" w:rsidRDefault="008C1188" w:rsidP="00E67360">
      <w:pPr>
        <w:pStyle w:val="Default"/>
        <w:spacing w:line="276" w:lineRule="auto"/>
        <w:jc w:val="both"/>
        <w:rPr>
          <w:noProof/>
        </w:rPr>
      </w:pPr>
    </w:p>
    <w:p w:rsidR="00E67360" w:rsidRDefault="00E67360" w:rsidP="00E67360">
      <w:pPr>
        <w:pStyle w:val="Default"/>
        <w:spacing w:line="276" w:lineRule="auto"/>
        <w:jc w:val="both"/>
        <w:rPr>
          <w:noProof/>
        </w:rPr>
      </w:pPr>
      <w:r>
        <w:rPr>
          <w:noProof/>
        </w:rPr>
        <w:t>Procenat domaćinstava obuhvaćenih uslugom sakupljanja i odvoza otpada</w:t>
      </w:r>
      <w:r w:rsidR="00A97F4C">
        <w:rPr>
          <w:noProof/>
        </w:rPr>
        <w:t xml:space="preserve"> u 2017. je</w:t>
      </w:r>
      <w:r>
        <w:rPr>
          <w:noProof/>
        </w:rPr>
        <w:t xml:space="preserve"> iznosio 71,76% (6280/8751), pri čemu su seoska domaćinstva obuhvaćena 33,36% (2919/8751), a gradska  38,41% (3361/8751) od ukupnog broja domaćinstava u opštini Berane. </w:t>
      </w:r>
    </w:p>
    <w:p w:rsidR="008C1188" w:rsidRDefault="008C1188" w:rsidP="00E67360">
      <w:pPr>
        <w:pStyle w:val="Default"/>
        <w:spacing w:line="276" w:lineRule="auto"/>
        <w:jc w:val="both"/>
        <w:rPr>
          <w:noProof/>
        </w:rPr>
      </w:pPr>
    </w:p>
    <w:p w:rsidR="00EE0E6A" w:rsidRDefault="00E67360" w:rsidP="00E67360">
      <w:pPr>
        <w:pStyle w:val="Default"/>
        <w:spacing w:line="276" w:lineRule="auto"/>
        <w:jc w:val="both"/>
        <w:rPr>
          <w:noProof/>
        </w:rPr>
      </w:pPr>
      <w:r>
        <w:rPr>
          <w:noProof/>
        </w:rPr>
        <w:t xml:space="preserve">Na privremenom odlagalištu otpada dnevno se odloži od 22 do 25 tona </w:t>
      </w:r>
      <w:r w:rsidR="00A97F4C">
        <w:rPr>
          <w:noProof/>
        </w:rPr>
        <w:t>komunalnog</w:t>
      </w:r>
      <w:r>
        <w:rPr>
          <w:noProof/>
        </w:rPr>
        <w:t xml:space="preserve"> otpada.</w:t>
      </w:r>
    </w:p>
    <w:p w:rsidR="00F317A1" w:rsidRDefault="00F317A1" w:rsidP="00E67360">
      <w:pPr>
        <w:pStyle w:val="Default"/>
        <w:spacing w:line="276" w:lineRule="auto"/>
        <w:jc w:val="both"/>
        <w:rPr>
          <w:noProof/>
        </w:rPr>
      </w:pPr>
    </w:p>
    <w:p w:rsidR="00F317A1" w:rsidRPr="00EE0E6A" w:rsidRDefault="00F317A1" w:rsidP="00E67360">
      <w:pPr>
        <w:pStyle w:val="Default"/>
        <w:spacing w:line="276" w:lineRule="auto"/>
        <w:jc w:val="both"/>
        <w:rPr>
          <w:noProof/>
        </w:rPr>
      </w:pPr>
      <w:r w:rsidRPr="00F317A1">
        <w:rPr>
          <w:noProof/>
        </w:rPr>
        <w:t xml:space="preserve">U Beranama je, shodno Državnom planu upravljanja otpadom, planirana izgradnja transfer stanice </w:t>
      </w:r>
      <w:r>
        <w:rPr>
          <w:noProof/>
        </w:rPr>
        <w:t>za opštine Berane i Andrijevica, kao i izgradnja reciklažnog dvorišta sa sortirnicom (očekuje se izgradnja istog u 2020. godini).</w:t>
      </w:r>
    </w:p>
    <w:p w:rsidR="00FE79E9" w:rsidRDefault="00FE79E9" w:rsidP="00E67360">
      <w:pPr>
        <w:pStyle w:val="Default"/>
        <w:spacing w:line="276" w:lineRule="auto"/>
        <w:jc w:val="both"/>
        <w:rPr>
          <w:b/>
          <w:i/>
          <w:noProof/>
        </w:rPr>
      </w:pPr>
    </w:p>
    <w:p w:rsidR="00FE79E9" w:rsidRDefault="00FE79E9" w:rsidP="00882D8C">
      <w:pPr>
        <w:pStyle w:val="Default"/>
        <w:spacing w:line="276" w:lineRule="auto"/>
        <w:jc w:val="both"/>
        <w:rPr>
          <w:b/>
          <w:i/>
          <w:noProof/>
        </w:rPr>
      </w:pPr>
      <w:r>
        <w:rPr>
          <w:b/>
          <w:i/>
          <w:noProof/>
        </w:rPr>
        <w:t>Vodosnabdijevanje i upravljanje otpadnim vodama</w:t>
      </w:r>
    </w:p>
    <w:p w:rsidR="00E26A33" w:rsidRPr="00FE79E9" w:rsidRDefault="00E26A33" w:rsidP="00882D8C">
      <w:pPr>
        <w:pStyle w:val="Default"/>
        <w:spacing w:line="276" w:lineRule="auto"/>
        <w:jc w:val="both"/>
        <w:rPr>
          <w:b/>
          <w:i/>
          <w:noProof/>
        </w:rPr>
      </w:pPr>
    </w:p>
    <w:p w:rsidR="008A5D30" w:rsidRDefault="007F4222" w:rsidP="007F4222">
      <w:pPr>
        <w:pStyle w:val="Default"/>
        <w:jc w:val="both"/>
        <w:rPr>
          <w:noProof/>
        </w:rPr>
      </w:pPr>
      <w:r>
        <w:rPr>
          <w:noProof/>
        </w:rPr>
        <w:t xml:space="preserve">Usluge vodosnabdijevanja i odvođenja otpadnih voda u opštini Berane vrši doo “Vodovod i kanalizacija“ Berane. </w:t>
      </w:r>
    </w:p>
    <w:p w:rsidR="008A5D30" w:rsidRDefault="008A5D30" w:rsidP="007F4222">
      <w:pPr>
        <w:pStyle w:val="Default"/>
        <w:jc w:val="both"/>
        <w:rPr>
          <w:noProof/>
        </w:rPr>
      </w:pPr>
    </w:p>
    <w:p w:rsidR="007F4222" w:rsidRDefault="007F4222" w:rsidP="007F4222">
      <w:pPr>
        <w:pStyle w:val="Default"/>
        <w:jc w:val="both"/>
        <w:rPr>
          <w:noProof/>
        </w:rPr>
      </w:pPr>
      <w:r w:rsidRPr="008A5D30">
        <w:rPr>
          <w:b/>
          <w:noProof/>
        </w:rPr>
        <w:t>Vodosnabdijevanje</w:t>
      </w:r>
      <w:r>
        <w:rPr>
          <w:noProof/>
        </w:rPr>
        <w:t xml:space="preserve"> grada i prigradskih naselja vrši se sa „Merića“ vrela, MZ Lubnice koje je kaptirano i magistralnim vodom spojeno sa prekidnom komorom „Salača“ odakle vod ide do pumpne stanice „Grad“, a potom do rezervora „Jasikovac“. Vodosnabdijevanje sa ovog vodoizvorišta je gravitacionog tipa.</w:t>
      </w:r>
    </w:p>
    <w:p w:rsidR="007F4222" w:rsidRDefault="007F4222" w:rsidP="007F4222">
      <w:pPr>
        <w:pStyle w:val="Default"/>
        <w:jc w:val="both"/>
        <w:rPr>
          <w:noProof/>
        </w:rPr>
      </w:pPr>
    </w:p>
    <w:p w:rsidR="007F4222" w:rsidRDefault="007F4222" w:rsidP="007F4222">
      <w:pPr>
        <w:pStyle w:val="Default"/>
        <w:jc w:val="both"/>
        <w:rPr>
          <w:noProof/>
        </w:rPr>
      </w:pPr>
      <w:r>
        <w:rPr>
          <w:noProof/>
        </w:rPr>
        <w:t xml:space="preserve">Prilikom izrade dionice magistralnog puta Berane-Kolašin 2014. godine, stari cjevovod, od izvorišta do prekidne komore „Salača“ je zamenjen novim cijevima, čime je povećan kapacitet sa 175 l/s na preko 200 l/s. </w:t>
      </w:r>
    </w:p>
    <w:p w:rsidR="007F4222" w:rsidRDefault="007F4222" w:rsidP="007F4222">
      <w:pPr>
        <w:pStyle w:val="Default"/>
        <w:jc w:val="both"/>
        <w:rPr>
          <w:noProof/>
        </w:rPr>
      </w:pPr>
      <w:r>
        <w:rPr>
          <w:noProof/>
        </w:rPr>
        <w:t xml:space="preserve">Distributivna mreža (primarna i sekundarna) je oko 200km i koristi je oko 85% od ukupnog broja stanovnika opštine Berane. Izrađena je od različitih materijala: duktila, liveno željeznih, pocinčanih, azbestno cementnih, polietilenskih cijevi i PVC. Kao rezervno vodoizvorište za snabdijevanje grada koristi se „Manastirsko“ vrelo kapaciteta 85 l/s. Snabdijevanje sa ovog vodoizvorišta vrši se pomoću pumpne stanice „Grad“. </w:t>
      </w:r>
    </w:p>
    <w:p w:rsidR="007F4222" w:rsidRDefault="007F4222" w:rsidP="007F4222">
      <w:pPr>
        <w:pStyle w:val="Default"/>
        <w:jc w:val="both"/>
        <w:rPr>
          <w:noProof/>
        </w:rPr>
      </w:pPr>
    </w:p>
    <w:p w:rsidR="007F4222" w:rsidRDefault="007F4222" w:rsidP="007F4222">
      <w:pPr>
        <w:pStyle w:val="Default"/>
        <w:jc w:val="both"/>
        <w:rPr>
          <w:noProof/>
        </w:rPr>
      </w:pPr>
      <w:r>
        <w:rPr>
          <w:noProof/>
        </w:rPr>
        <w:t>U nadležnosti preduzeća je i „Dapsićko-Polički“ vodovodni sistem kapaciteta 45 l/s sa kojeg se vodom snabdijeva ruralni dio Berana- Polica, Gornja Budimlja, Dapsiće i Petnjik.</w:t>
      </w:r>
    </w:p>
    <w:p w:rsidR="007F4222" w:rsidRDefault="007F4222" w:rsidP="007F4222">
      <w:pPr>
        <w:pStyle w:val="Default"/>
        <w:jc w:val="both"/>
        <w:rPr>
          <w:noProof/>
        </w:rPr>
      </w:pPr>
    </w:p>
    <w:p w:rsidR="00657FA2" w:rsidRDefault="007F4222" w:rsidP="007F4222">
      <w:pPr>
        <w:pStyle w:val="Default"/>
        <w:spacing w:line="276" w:lineRule="auto"/>
        <w:jc w:val="both"/>
        <w:rPr>
          <w:noProof/>
        </w:rPr>
      </w:pPr>
      <w:r>
        <w:rPr>
          <w:noProof/>
        </w:rPr>
        <w:t>Tokom 2017-2018 godine u okviru projekta „Unapređenje vodosnabdijevanja u Opštini Berane“ izgrađeni su sledeći objekti: pumpna stanica „Grad“, rezervoar na Jasikovcu kapaciteta 1250 m³, automatska stanica za hlorisanje na prekidnoj komori „Salača“ i automatska stanica za hlorisanje „Dapsiće“. Ovi objekti su povezani SCADA sistemom.</w:t>
      </w:r>
    </w:p>
    <w:p w:rsidR="00BC5309" w:rsidRDefault="00BC5309" w:rsidP="007F4222">
      <w:pPr>
        <w:pStyle w:val="Default"/>
        <w:spacing w:line="276" w:lineRule="auto"/>
        <w:jc w:val="both"/>
        <w:rPr>
          <w:noProof/>
        </w:rPr>
      </w:pPr>
    </w:p>
    <w:p w:rsidR="00BC5309" w:rsidRDefault="00BC5309" w:rsidP="00091AD3">
      <w:pPr>
        <w:pStyle w:val="Default"/>
        <w:spacing w:line="276" w:lineRule="auto"/>
        <w:jc w:val="both"/>
        <w:rPr>
          <w:noProof/>
        </w:rPr>
      </w:pPr>
      <w:r>
        <w:rPr>
          <w:noProof/>
        </w:rPr>
        <w:t>Opština Berane je uradila I</w:t>
      </w:r>
      <w:r w:rsidRPr="00BC5309">
        <w:rPr>
          <w:noProof/>
        </w:rPr>
        <w:t>dejni projekat za povezivanje „Ržanog vrela“ kapaciteta oko 150</w:t>
      </w:r>
      <w:r>
        <w:rPr>
          <w:noProof/>
        </w:rPr>
        <w:t xml:space="preserve"> l/s,</w:t>
      </w:r>
      <w:r w:rsidRPr="00BC5309">
        <w:rPr>
          <w:noProof/>
        </w:rPr>
        <w:t xml:space="preserve"> koje bi obezbijedilo dodatne količine pitke vode za Berane i okolna prigradska naselja. Na ovom cjevovodu plan je da se izgradi i mala protočna hidrocentrala čime bi se osim za piće voda iskoristila i za proizvodnju električne energije.</w:t>
      </w:r>
    </w:p>
    <w:p w:rsidR="008A5D30" w:rsidRDefault="008A5D30" w:rsidP="00091AD3">
      <w:pPr>
        <w:pStyle w:val="Default"/>
        <w:spacing w:line="276" w:lineRule="auto"/>
        <w:jc w:val="both"/>
        <w:rPr>
          <w:noProof/>
        </w:rPr>
      </w:pPr>
    </w:p>
    <w:p w:rsidR="008A5D30" w:rsidRDefault="008A5D30" w:rsidP="00091AD3">
      <w:pPr>
        <w:pStyle w:val="Default"/>
        <w:spacing w:line="276" w:lineRule="auto"/>
        <w:jc w:val="both"/>
        <w:rPr>
          <w:noProof/>
        </w:rPr>
      </w:pPr>
      <w:r w:rsidRPr="008A5D30">
        <w:rPr>
          <w:b/>
          <w:noProof/>
        </w:rPr>
        <w:t>Kanalizacioni sistem</w:t>
      </w:r>
      <w:r>
        <w:rPr>
          <w:noProof/>
        </w:rPr>
        <w:t xml:space="preserve"> je ukupne dužine 19,8 km, i pokriva grad i djelimično prigradska naselja Beranselo, Dolac, Donje Luge i Pešca. Navedenim sistemom je obuhvaćeno oko 55% stanovnika Berana. Na kanalizacioni sistem je registrovano 5</w:t>
      </w:r>
      <w:r w:rsidR="00091AD3">
        <w:rPr>
          <w:noProof/>
        </w:rPr>
        <w:t>.</w:t>
      </w:r>
      <w:r>
        <w:rPr>
          <w:noProof/>
        </w:rPr>
        <w:t>552 priključka od čega su 4</w:t>
      </w:r>
      <w:r w:rsidR="00091AD3">
        <w:rPr>
          <w:noProof/>
        </w:rPr>
        <w:t>.</w:t>
      </w:r>
      <w:r>
        <w:rPr>
          <w:noProof/>
        </w:rPr>
        <w:t>827 kod fizičkih lica</w:t>
      </w:r>
      <w:r w:rsidR="00091AD3">
        <w:rPr>
          <w:noProof/>
        </w:rPr>
        <w:t>,</w:t>
      </w:r>
      <w:r>
        <w:rPr>
          <w:noProof/>
        </w:rPr>
        <w:t xml:space="preserve"> a 725 kod pravnih lica. Većina domaćinstava koja nijesu priključena na kanalizacioni sistem imaju svoje septičke jame. </w:t>
      </w:r>
    </w:p>
    <w:p w:rsidR="008A5D30" w:rsidRDefault="008A5D30" w:rsidP="00091AD3">
      <w:pPr>
        <w:pStyle w:val="Default"/>
        <w:spacing w:line="276" w:lineRule="auto"/>
        <w:jc w:val="both"/>
        <w:rPr>
          <w:noProof/>
        </w:rPr>
      </w:pPr>
    </w:p>
    <w:p w:rsidR="008A5D30" w:rsidRPr="008A5D30" w:rsidRDefault="008A5D30" w:rsidP="00091AD3">
      <w:pPr>
        <w:pStyle w:val="Default"/>
        <w:spacing w:line="276" w:lineRule="auto"/>
        <w:jc w:val="both"/>
        <w:rPr>
          <w:noProof/>
        </w:rPr>
      </w:pPr>
      <w:r>
        <w:rPr>
          <w:noProof/>
        </w:rPr>
        <w:t xml:space="preserve">Tokom </w:t>
      </w:r>
      <w:r w:rsidR="00091AD3">
        <w:rPr>
          <w:noProof/>
        </w:rPr>
        <w:t>aprila 2019</w:t>
      </w:r>
      <w:r>
        <w:rPr>
          <w:noProof/>
        </w:rPr>
        <w:t xml:space="preserve">. godine </w:t>
      </w:r>
      <w:r w:rsidR="00091AD3" w:rsidRPr="00AD1F34">
        <w:rPr>
          <w:noProof/>
        </w:rPr>
        <w:t>započet je probni rad p</w:t>
      </w:r>
      <w:r w:rsidRPr="00AD1F34">
        <w:rPr>
          <w:noProof/>
        </w:rPr>
        <w:t>ostrojenja za prečišćavanje otpadnih voda</w:t>
      </w:r>
      <w:r w:rsidR="00091AD3" w:rsidRPr="00AD1F34">
        <w:rPr>
          <w:noProof/>
        </w:rPr>
        <w:t xml:space="preserve"> (PPOV), uz koji se izgradilo i dodatnih 20 km kanalizacione mreže. </w:t>
      </w:r>
      <w:r w:rsidRPr="00AD1F34">
        <w:rPr>
          <w:noProof/>
        </w:rPr>
        <w:t xml:space="preserve">Kapacitet PPOV </w:t>
      </w:r>
      <w:r w:rsidR="00091AD3" w:rsidRPr="00AD1F34">
        <w:rPr>
          <w:noProof/>
        </w:rPr>
        <w:t>je 20.000 ekvivalent stanovnika.</w:t>
      </w:r>
    </w:p>
    <w:p w:rsidR="007F4222" w:rsidRDefault="007F4222" w:rsidP="00882D8C">
      <w:pPr>
        <w:pStyle w:val="Default"/>
        <w:spacing w:line="276" w:lineRule="auto"/>
        <w:jc w:val="both"/>
        <w:rPr>
          <w:b/>
          <w:i/>
          <w:noProof/>
        </w:rPr>
      </w:pPr>
    </w:p>
    <w:p w:rsidR="00707DC9" w:rsidRPr="00657FA2" w:rsidRDefault="00657FA2" w:rsidP="00882D8C">
      <w:pPr>
        <w:pStyle w:val="Default"/>
        <w:spacing w:line="276" w:lineRule="auto"/>
        <w:jc w:val="both"/>
        <w:rPr>
          <w:b/>
          <w:i/>
          <w:noProof/>
        </w:rPr>
      </w:pPr>
      <w:r w:rsidRPr="00657FA2">
        <w:rPr>
          <w:b/>
          <w:i/>
          <w:noProof/>
        </w:rPr>
        <w:t>Putna infrastruktura</w:t>
      </w:r>
    </w:p>
    <w:p w:rsidR="00046DBF" w:rsidRDefault="00046DBF" w:rsidP="00882D8C">
      <w:pPr>
        <w:pStyle w:val="Default"/>
        <w:spacing w:line="276" w:lineRule="auto"/>
        <w:jc w:val="both"/>
        <w:rPr>
          <w:noProof/>
        </w:rPr>
      </w:pPr>
    </w:p>
    <w:p w:rsidR="00046DBF" w:rsidRDefault="00046DBF" w:rsidP="00F6110D">
      <w:pPr>
        <w:pStyle w:val="Default"/>
        <w:spacing w:line="276" w:lineRule="auto"/>
        <w:jc w:val="both"/>
        <w:rPr>
          <w:noProof/>
        </w:rPr>
      </w:pPr>
      <w:r>
        <w:rPr>
          <w:noProof/>
        </w:rPr>
        <w:t>Na području opštine postoji solidna putna infrastruktura. Svi mjesni centri su asfaltom povezani sa gradom. Potencijalne lokacije za razvoj biznisa na Rudešu i ostalim djelovima opštine povezane su sa magistralnim putem koji predstavlja dio Jadranske i Ibarske magistrale i sa regionalnim putem Berane – Plav.</w:t>
      </w:r>
    </w:p>
    <w:p w:rsidR="00046DBF" w:rsidRDefault="00046DBF" w:rsidP="00F6110D">
      <w:pPr>
        <w:pStyle w:val="Default"/>
        <w:spacing w:line="276" w:lineRule="auto"/>
        <w:jc w:val="both"/>
        <w:rPr>
          <w:noProof/>
        </w:rPr>
      </w:pPr>
    </w:p>
    <w:p w:rsidR="00046DBF" w:rsidRDefault="00046DBF" w:rsidP="00F6110D">
      <w:pPr>
        <w:pStyle w:val="Default"/>
        <w:spacing w:line="276" w:lineRule="auto"/>
        <w:jc w:val="both"/>
        <w:rPr>
          <w:noProof/>
        </w:rPr>
      </w:pPr>
      <w:r>
        <w:rPr>
          <w:noProof/>
        </w:rPr>
        <w:lastRenderedPageBreak/>
        <w:t>Završetkom putnih pravaca Berane – Jelovica – Kolašin i Berane – Petnjica, značajno će biti poboljšana saobraćajna komunikacija na samom području opštine Berane i prema jugu Crne Gore. Naročito će to biti značajno za ruralni razvoj opštine Berane.</w:t>
      </w:r>
    </w:p>
    <w:p w:rsidR="00C85766" w:rsidRDefault="00C85766" w:rsidP="00F6110D">
      <w:pPr>
        <w:pStyle w:val="Default"/>
        <w:spacing w:line="276" w:lineRule="auto"/>
        <w:jc w:val="both"/>
        <w:rPr>
          <w:noProof/>
        </w:rPr>
      </w:pPr>
    </w:p>
    <w:p w:rsidR="005D7DB8" w:rsidRDefault="00F6110D" w:rsidP="00F6110D">
      <w:pPr>
        <w:pStyle w:val="Default"/>
        <w:spacing w:line="276" w:lineRule="auto"/>
        <w:jc w:val="both"/>
        <w:rPr>
          <w:noProof/>
        </w:rPr>
      </w:pPr>
      <w:r>
        <w:rPr>
          <w:noProof/>
        </w:rPr>
        <w:t>Redovno održavanja puteva i ulica na području opštine Berane sprovodi doo „Agenci</w:t>
      </w:r>
      <w:r w:rsidR="005D7DB8">
        <w:rPr>
          <w:noProof/>
        </w:rPr>
        <w:t>ja za izgradnju i razoj Berana“</w:t>
      </w:r>
      <w:r>
        <w:rPr>
          <w:noProof/>
        </w:rPr>
        <w:t xml:space="preserve">. </w:t>
      </w:r>
      <w:r w:rsidR="005D7DB8" w:rsidRPr="005D7DB8">
        <w:rPr>
          <w:noProof/>
        </w:rPr>
        <w:t xml:space="preserve">Održavanje djelova magistralnih i regionalnih puteva je u nadležnosti državnih direkcija. </w:t>
      </w:r>
    </w:p>
    <w:p w:rsidR="005D7DB8" w:rsidRDefault="005D7DB8" w:rsidP="00F6110D">
      <w:pPr>
        <w:pStyle w:val="Default"/>
        <w:spacing w:line="276" w:lineRule="auto"/>
        <w:jc w:val="both"/>
        <w:rPr>
          <w:noProof/>
        </w:rPr>
      </w:pPr>
    </w:p>
    <w:p w:rsidR="00F6110D" w:rsidRDefault="00F6110D" w:rsidP="00F6110D">
      <w:pPr>
        <w:pStyle w:val="Default"/>
        <w:spacing w:line="276" w:lineRule="auto"/>
        <w:jc w:val="both"/>
        <w:rPr>
          <w:noProof/>
        </w:rPr>
      </w:pPr>
      <w:r>
        <w:rPr>
          <w:noProof/>
        </w:rPr>
        <w:t xml:space="preserve">Radovi se izvode u skladu sa potrebama mjesnih zajednica, planom rada i opredijeljenim budžetskim sredstvima. Na osnovu godišnjeg plana rada se vrše intervencije i sanacioni radovi na makadamskim putevima na području opštine. </w:t>
      </w:r>
    </w:p>
    <w:p w:rsidR="00F6110D" w:rsidRDefault="00F6110D" w:rsidP="00F6110D">
      <w:pPr>
        <w:pStyle w:val="Default"/>
        <w:spacing w:line="276" w:lineRule="auto"/>
        <w:jc w:val="both"/>
        <w:rPr>
          <w:noProof/>
        </w:rPr>
      </w:pPr>
    </w:p>
    <w:p w:rsidR="00F6110D" w:rsidRDefault="00F6110D" w:rsidP="00F6110D">
      <w:pPr>
        <w:pStyle w:val="Default"/>
        <w:spacing w:line="276" w:lineRule="auto"/>
        <w:jc w:val="both"/>
        <w:rPr>
          <w:noProof/>
        </w:rPr>
      </w:pPr>
      <w:r>
        <w:rPr>
          <w:noProof/>
        </w:rPr>
        <w:t>Radovi na održavanju puteva i ulica u toku zimske službe obuhvataju radove na čišćenju snijega i posipanje soli na lokalnim i makadamskim putevima u ukupnoj dužini od oko 360 km, kao i na gradskim ulicama u dužini od oko 20 km. Čišćenje snijega, na naznačenim putnim pravcima, se vrši u više vremenskih intervala u zavisnosti od visine sniježnog pokrivača. Izvode se i intervencije na zahtjev građana i predstavnika mjesnih zajednica.</w:t>
      </w:r>
    </w:p>
    <w:p w:rsidR="00F6110D" w:rsidRDefault="00F6110D" w:rsidP="00F6110D">
      <w:pPr>
        <w:pStyle w:val="Default"/>
        <w:spacing w:line="276" w:lineRule="auto"/>
        <w:jc w:val="both"/>
        <w:rPr>
          <w:noProof/>
        </w:rPr>
      </w:pPr>
    </w:p>
    <w:p w:rsidR="005D7DB8" w:rsidRDefault="00F6110D" w:rsidP="00F6110D">
      <w:pPr>
        <w:pStyle w:val="Default"/>
        <w:spacing w:line="276" w:lineRule="auto"/>
        <w:jc w:val="both"/>
        <w:rPr>
          <w:noProof/>
        </w:rPr>
      </w:pPr>
      <w:r>
        <w:rPr>
          <w:noProof/>
        </w:rPr>
        <w:t>Na području opštine Berane je evidentirano</w:t>
      </w:r>
      <w:r w:rsidR="005D7DB8">
        <w:rPr>
          <w:noProof/>
        </w:rPr>
        <w:t>:</w:t>
      </w:r>
    </w:p>
    <w:p w:rsidR="00F6110D" w:rsidRDefault="00F6110D" w:rsidP="00F6110D">
      <w:pPr>
        <w:pStyle w:val="Default"/>
        <w:spacing w:line="276" w:lineRule="auto"/>
        <w:jc w:val="both"/>
        <w:rPr>
          <w:noProof/>
        </w:rPr>
      </w:pPr>
    </w:p>
    <w:p w:rsidR="00F6110D" w:rsidRDefault="00F6110D" w:rsidP="00F6110D">
      <w:pPr>
        <w:pStyle w:val="Default"/>
        <w:spacing w:line="276" w:lineRule="auto"/>
        <w:jc w:val="both"/>
        <w:rPr>
          <w:noProof/>
        </w:rPr>
      </w:pPr>
      <w:r>
        <w:rPr>
          <w:noProof/>
        </w:rPr>
        <w:t>• Ukup</w:t>
      </w:r>
      <w:r w:rsidR="005D7DB8">
        <w:rPr>
          <w:noProof/>
        </w:rPr>
        <w:t>no 939,9 km lokalnih, kategorisan</w:t>
      </w:r>
      <w:r>
        <w:rPr>
          <w:noProof/>
        </w:rPr>
        <w:t>ih i nekategorisanih puteva od čega su:</w:t>
      </w:r>
    </w:p>
    <w:p w:rsidR="00F6110D" w:rsidRDefault="00F6110D" w:rsidP="00F6110D">
      <w:pPr>
        <w:pStyle w:val="Default"/>
        <w:spacing w:line="276" w:lineRule="auto"/>
        <w:jc w:val="both"/>
        <w:rPr>
          <w:noProof/>
        </w:rPr>
      </w:pPr>
      <w:r>
        <w:rPr>
          <w:noProof/>
        </w:rPr>
        <w:t>- lokalni putevi oko 331,7 km (179 km sa asfaltnim zastorom + 152,7 km sa zemljanim ili tucaničkim kolovoznim zastorom);</w:t>
      </w:r>
    </w:p>
    <w:p w:rsidR="00F6110D" w:rsidRDefault="00F6110D" w:rsidP="00F6110D">
      <w:pPr>
        <w:pStyle w:val="Default"/>
        <w:spacing w:line="276" w:lineRule="auto"/>
        <w:jc w:val="both"/>
        <w:rPr>
          <w:noProof/>
        </w:rPr>
      </w:pPr>
      <w:r>
        <w:rPr>
          <w:noProof/>
        </w:rPr>
        <w:t>-nekategorisani putevi u opštoj upotrebi, dužine od oko 470 km ;</w:t>
      </w:r>
    </w:p>
    <w:p w:rsidR="00F6110D" w:rsidRDefault="00F6110D" w:rsidP="00F6110D">
      <w:pPr>
        <w:pStyle w:val="Default"/>
        <w:spacing w:line="276" w:lineRule="auto"/>
        <w:jc w:val="both"/>
        <w:rPr>
          <w:noProof/>
        </w:rPr>
      </w:pPr>
      <w:r>
        <w:rPr>
          <w:noProof/>
        </w:rPr>
        <w:t>- putevi u opštoj upotrebi koji nijesu evidentirani u opštinskoj Odluci o putevima, a na terenu postoje, dužine od oko 138,2 km.</w:t>
      </w:r>
    </w:p>
    <w:p w:rsidR="00F6110D" w:rsidRDefault="00F6110D" w:rsidP="00F6110D">
      <w:pPr>
        <w:pStyle w:val="Default"/>
        <w:spacing w:line="276" w:lineRule="auto"/>
        <w:jc w:val="both"/>
        <w:rPr>
          <w:noProof/>
        </w:rPr>
      </w:pPr>
    </w:p>
    <w:p w:rsidR="00F6110D" w:rsidRDefault="005D7DB8" w:rsidP="00F6110D">
      <w:pPr>
        <w:pStyle w:val="Default"/>
        <w:spacing w:line="276" w:lineRule="auto"/>
        <w:jc w:val="both"/>
        <w:rPr>
          <w:noProof/>
        </w:rPr>
      </w:pPr>
      <w:r>
        <w:rPr>
          <w:noProof/>
        </w:rPr>
        <w:t>• Ukupno 20 km gradskih ulica (</w:t>
      </w:r>
      <w:r w:rsidR="00F6110D">
        <w:rPr>
          <w:noProof/>
        </w:rPr>
        <w:t xml:space="preserve">ulice u gradskoj zoni ) </w:t>
      </w:r>
    </w:p>
    <w:p w:rsidR="00F6110D" w:rsidRDefault="00F6110D" w:rsidP="00F6110D">
      <w:pPr>
        <w:pStyle w:val="Default"/>
        <w:spacing w:line="276" w:lineRule="auto"/>
        <w:jc w:val="both"/>
        <w:rPr>
          <w:noProof/>
        </w:rPr>
      </w:pPr>
      <w:r>
        <w:rPr>
          <w:noProof/>
        </w:rPr>
        <w:t>• Ukupno oko 35 k</w:t>
      </w:r>
      <w:r w:rsidR="005D7DB8">
        <w:rPr>
          <w:noProof/>
        </w:rPr>
        <w:t xml:space="preserve">m magistralnih puteva (dio magistralnog </w:t>
      </w:r>
      <w:r>
        <w:rPr>
          <w:noProof/>
        </w:rPr>
        <w:t xml:space="preserve">puta M2) </w:t>
      </w:r>
    </w:p>
    <w:p w:rsidR="00F6110D" w:rsidRDefault="00F6110D" w:rsidP="00F6110D">
      <w:pPr>
        <w:pStyle w:val="Default"/>
        <w:spacing w:line="276" w:lineRule="auto"/>
        <w:jc w:val="both"/>
        <w:rPr>
          <w:noProof/>
        </w:rPr>
      </w:pPr>
      <w:r>
        <w:rPr>
          <w:noProof/>
        </w:rPr>
        <w:t xml:space="preserve">• Ukupno oko 31,5 </w:t>
      </w:r>
      <w:r w:rsidR="005D7DB8">
        <w:rPr>
          <w:noProof/>
        </w:rPr>
        <w:t xml:space="preserve">km regionalnih puteva ( dio regionalnih </w:t>
      </w:r>
      <w:r>
        <w:rPr>
          <w:noProof/>
        </w:rPr>
        <w:t xml:space="preserve">putnih pravaca R2,R20). </w:t>
      </w:r>
    </w:p>
    <w:p w:rsidR="00F6110D" w:rsidRDefault="00F6110D" w:rsidP="00F6110D">
      <w:pPr>
        <w:pStyle w:val="Default"/>
        <w:spacing w:line="276" w:lineRule="auto"/>
        <w:jc w:val="both"/>
        <w:rPr>
          <w:noProof/>
        </w:rPr>
      </w:pPr>
    </w:p>
    <w:p w:rsidR="00C85766" w:rsidRPr="00B81EDC" w:rsidRDefault="00F6110D" w:rsidP="00F6110D">
      <w:pPr>
        <w:pStyle w:val="Default"/>
        <w:spacing w:line="276" w:lineRule="auto"/>
        <w:jc w:val="both"/>
        <w:rPr>
          <w:noProof/>
        </w:rPr>
      </w:pPr>
      <w:r>
        <w:rPr>
          <w:noProof/>
        </w:rPr>
        <w:t>U okviru redovnih aktivnosti Agencije vrši se ugradnja cjevastih propusta na lokalnim i makadamskim putnim pravcima na području opštine. Ugradnja cijevi se vrš</w:t>
      </w:r>
      <w:r w:rsidR="00DB318E">
        <w:rPr>
          <w:noProof/>
        </w:rPr>
        <w:t>i</w:t>
      </w:r>
      <w:r>
        <w:rPr>
          <w:noProof/>
        </w:rPr>
        <w:t xml:space="preserve"> na osnovu zahtjeva mjesnih zajednica i potreba redovnog održavanja.</w:t>
      </w:r>
    </w:p>
    <w:p w:rsidR="00F6110D" w:rsidRDefault="00F6110D" w:rsidP="00882D8C">
      <w:pPr>
        <w:rPr>
          <w:rFonts w:ascii="Times New Roman" w:hAnsi="Times New Roman" w:cs="Times New Roman"/>
          <w:b/>
          <w:noProof/>
          <w:sz w:val="24"/>
          <w:szCs w:val="24"/>
        </w:rPr>
      </w:pPr>
    </w:p>
    <w:p w:rsidR="006241AC" w:rsidRPr="00B81EDC" w:rsidRDefault="006241AC" w:rsidP="00882D8C">
      <w:pPr>
        <w:rPr>
          <w:rFonts w:ascii="Times New Roman" w:hAnsi="Times New Roman" w:cs="Times New Roman"/>
          <w:b/>
          <w:noProof/>
          <w:sz w:val="24"/>
          <w:szCs w:val="24"/>
        </w:rPr>
      </w:pPr>
      <w:r w:rsidRPr="00B81EDC">
        <w:rPr>
          <w:rFonts w:ascii="Times New Roman" w:hAnsi="Times New Roman" w:cs="Times New Roman"/>
          <w:b/>
          <w:noProof/>
          <w:sz w:val="24"/>
          <w:szCs w:val="24"/>
        </w:rPr>
        <w:t>DEMOGRAFIJA</w:t>
      </w:r>
      <w:r w:rsidR="00416FF1" w:rsidRPr="00B81EDC">
        <w:rPr>
          <w:rFonts w:ascii="Times New Roman" w:hAnsi="Times New Roman" w:cs="Times New Roman"/>
          <w:b/>
          <w:noProof/>
          <w:sz w:val="24"/>
          <w:szCs w:val="24"/>
        </w:rPr>
        <w:t xml:space="preserve"> I OBRAZOVNI SISTEM</w:t>
      </w:r>
    </w:p>
    <w:p w:rsidR="00F42E1B" w:rsidRPr="00B81EDC" w:rsidRDefault="00F42E1B"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Posmatrajući tri regiona Crne Gore (Sjeverni, Središnji i Primorski), prema OECD metodologiji, Sjeverni region, koji obuhvata 13 opština u svom sastavu,</w:t>
      </w:r>
      <w:r w:rsidR="00416FF1" w:rsidRPr="00B81EDC">
        <w:rPr>
          <w:rFonts w:ascii="Times New Roman" w:hAnsi="Times New Roman" w:cs="Times New Roman"/>
          <w:noProof/>
          <w:sz w:val="24"/>
          <w:szCs w:val="24"/>
        </w:rPr>
        <w:t xml:space="preserve"> ( i </w:t>
      </w:r>
      <w:r w:rsidR="006226A8" w:rsidRPr="00B81EDC">
        <w:rPr>
          <w:rFonts w:ascii="Times New Roman" w:hAnsi="Times New Roman" w:cs="Times New Roman"/>
          <w:noProof/>
          <w:sz w:val="24"/>
          <w:szCs w:val="24"/>
        </w:rPr>
        <w:t>Berane</w:t>
      </w:r>
      <w:r w:rsidR="00416FF1" w:rsidRPr="00B81EDC">
        <w:rPr>
          <w:rFonts w:ascii="Times New Roman" w:hAnsi="Times New Roman" w:cs="Times New Roman"/>
          <w:noProof/>
          <w:sz w:val="24"/>
          <w:szCs w:val="24"/>
        </w:rPr>
        <w:t>)</w:t>
      </w:r>
      <w:r w:rsidRPr="00B81EDC">
        <w:rPr>
          <w:rFonts w:ascii="Times New Roman" w:hAnsi="Times New Roman" w:cs="Times New Roman"/>
          <w:noProof/>
          <w:sz w:val="24"/>
          <w:szCs w:val="24"/>
        </w:rPr>
        <w:t xml:space="preserve"> ima predominantno ruralni karakter (59.7% stanovnika živi u ruralnim sredinama), dok Primorski (41.7%) i Središnji region (20.4%) spadaju u regione prelaznog karaktera.</w:t>
      </w:r>
    </w:p>
    <w:p w:rsidR="006226A8" w:rsidRPr="00B81EDC" w:rsidRDefault="006226A8" w:rsidP="006226A8">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Na području opštine Berane živi 28.488 stanovnika, od čega je 14.238 žena ili 49,98% i   14.250  muškaraca ili 50,02 %. </w:t>
      </w:r>
    </w:p>
    <w:p w:rsidR="006226A8" w:rsidRPr="00B81EDC" w:rsidRDefault="006226A8" w:rsidP="006226A8">
      <w:pPr>
        <w:jc w:val="both"/>
        <w:rPr>
          <w:rFonts w:ascii="Times New Roman" w:hAnsi="Times New Roman" w:cs="Times New Roman"/>
          <w:noProof/>
          <w:sz w:val="24"/>
          <w:szCs w:val="24"/>
        </w:rPr>
      </w:pPr>
      <w:r w:rsidRPr="00B81EDC">
        <w:rPr>
          <w:rFonts w:ascii="Times New Roman" w:hAnsi="Times New Roman" w:cs="Times New Roman"/>
          <w:noProof/>
          <w:sz w:val="24"/>
          <w:szCs w:val="24"/>
        </w:rPr>
        <w:lastRenderedPageBreak/>
        <w:t xml:space="preserve">U urbanom gradskom jezgru živi 11.073, u prigradskim naseljima 13.055, a u ruralnim područjima 4.360 stanovnika. Ovaj podatak najbolje odslikava nesrazmjeru u naseljenosti opštine Berane. Najveći dio stanovništva živi u gradskom jezgru (38,87%) i prigradskim naseljima (45,83%), dok je procenat učešća stanovištva koje živi na ruralnom području veoma nizak (svega 15,30%). </w:t>
      </w:r>
    </w:p>
    <w:p w:rsidR="006226A8" w:rsidRPr="00B81EDC" w:rsidRDefault="006226A8" w:rsidP="006226A8">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Rezultati popisa pokazuju da od 1981. godine broj stanovnika  na području opštine Berane opada u kontinuitetu.  </w:t>
      </w:r>
    </w:p>
    <w:p w:rsidR="006226A8" w:rsidRPr="00B81EDC" w:rsidRDefault="006226A8" w:rsidP="006226A8">
      <w:pPr>
        <w:jc w:val="center"/>
        <w:rPr>
          <w:rFonts w:ascii="Calibri" w:eastAsia="Calibri" w:hAnsi="Calibri" w:cs="Times New Roman"/>
          <w:noProof/>
        </w:rPr>
      </w:pPr>
      <w:r w:rsidRPr="00B81EDC">
        <w:rPr>
          <w:rFonts w:ascii="Times New Roman" w:eastAsia="Calibri" w:hAnsi="Times New Roman" w:cs="Times New Roman"/>
          <w:noProof/>
          <w:lang w:val="en-US"/>
        </w:rPr>
        <w:drawing>
          <wp:inline distT="0" distB="0" distL="0" distR="0">
            <wp:extent cx="4953000" cy="2181225"/>
            <wp:effectExtent l="0" t="0" r="0"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26A8" w:rsidRPr="00B81EDC" w:rsidRDefault="006226A8" w:rsidP="006226A8">
      <w:pPr>
        <w:jc w:val="center"/>
        <w:rPr>
          <w:rFonts w:ascii="Times New Roman" w:eastAsia="Calibri" w:hAnsi="Times New Roman" w:cs="Times New Roman"/>
          <w:i/>
          <w:noProof/>
        </w:rPr>
      </w:pPr>
      <w:r w:rsidRPr="00B81EDC">
        <w:rPr>
          <w:rFonts w:ascii="Times New Roman" w:eastAsia="Calibri" w:hAnsi="Times New Roman" w:cs="Times New Roman"/>
          <w:i/>
          <w:noProof/>
        </w:rPr>
        <w:t>Grafikon br.1 : Broj stanovnika u Beranama prema popisima</w:t>
      </w:r>
    </w:p>
    <w:p w:rsidR="006226A8" w:rsidRPr="00B81EDC" w:rsidRDefault="006226A8" w:rsidP="006226A8">
      <w:pPr>
        <w:jc w:val="center"/>
        <w:rPr>
          <w:rFonts w:ascii="Calibri" w:eastAsia="Calibri" w:hAnsi="Calibri" w:cs="Times New Roman"/>
          <w:noProof/>
        </w:rPr>
      </w:pPr>
      <w:r w:rsidRPr="00B81EDC">
        <w:rPr>
          <w:rFonts w:ascii="Times New Roman" w:eastAsia="Calibri" w:hAnsi="Times New Roman" w:cs="Times New Roman"/>
          <w:i/>
          <w:noProof/>
        </w:rPr>
        <w:t>Izvor: MONSTAT</w:t>
      </w:r>
    </w:p>
    <w:p w:rsidR="006226A8" w:rsidRPr="00B81EDC" w:rsidRDefault="00782FD6"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Za razliku od broja stanovnika, broj domaćinstava se uvećava, tako da je prema Popisu iz 2011. u Beranama registrovano 9.764 domaćinstava sa Petnjicom, odnosno 8.439 bez Petnjice, što je ujedno i najveći broj domaćinstava od kada se vrše popisi.</w:t>
      </w:r>
    </w:p>
    <w:p w:rsidR="00782FD6" w:rsidRPr="00B81EDC" w:rsidRDefault="00782FD6" w:rsidP="00882D8C">
      <w:pPr>
        <w:jc w:val="both"/>
        <w:rPr>
          <w:rFonts w:ascii="Times New Roman" w:hAnsi="Times New Roman" w:cs="Times New Roman"/>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2"/>
        <w:gridCol w:w="982"/>
        <w:gridCol w:w="981"/>
        <w:gridCol w:w="981"/>
        <w:gridCol w:w="981"/>
        <w:gridCol w:w="981"/>
        <w:gridCol w:w="981"/>
        <w:gridCol w:w="981"/>
        <w:gridCol w:w="1283"/>
      </w:tblGrid>
      <w:tr w:rsidR="00782FD6" w:rsidRPr="00B81EDC" w:rsidTr="009569AB">
        <w:trPr>
          <w:trHeight w:val="515"/>
        </w:trPr>
        <w:tc>
          <w:tcPr>
            <w:tcW w:w="912" w:type="dxa"/>
            <w:shd w:val="clear" w:color="auto" w:fill="8DB3E2"/>
          </w:tcPr>
          <w:p w:rsidR="00782FD6" w:rsidRPr="00B81EDC" w:rsidRDefault="00782FD6" w:rsidP="00782FD6">
            <w:pPr>
              <w:spacing w:after="0"/>
              <w:rPr>
                <w:rFonts w:ascii="Times New Roman" w:eastAsia="Calibri" w:hAnsi="Times New Roman" w:cs="Times New Roman"/>
                <w:noProof/>
              </w:rPr>
            </w:pPr>
          </w:p>
        </w:tc>
        <w:tc>
          <w:tcPr>
            <w:tcW w:w="982"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1948</w:t>
            </w:r>
          </w:p>
        </w:tc>
        <w:tc>
          <w:tcPr>
            <w:tcW w:w="981"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1953</w:t>
            </w:r>
          </w:p>
        </w:tc>
        <w:tc>
          <w:tcPr>
            <w:tcW w:w="981"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1961</w:t>
            </w:r>
          </w:p>
        </w:tc>
        <w:tc>
          <w:tcPr>
            <w:tcW w:w="981"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1971</w:t>
            </w:r>
          </w:p>
        </w:tc>
        <w:tc>
          <w:tcPr>
            <w:tcW w:w="981"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1981</w:t>
            </w:r>
          </w:p>
        </w:tc>
        <w:tc>
          <w:tcPr>
            <w:tcW w:w="981"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1991</w:t>
            </w:r>
          </w:p>
        </w:tc>
        <w:tc>
          <w:tcPr>
            <w:tcW w:w="981"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2003</w:t>
            </w:r>
          </w:p>
        </w:tc>
        <w:tc>
          <w:tcPr>
            <w:tcW w:w="1283" w:type="dxa"/>
            <w:shd w:val="clear" w:color="auto" w:fill="8DB3E2"/>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2011</w:t>
            </w:r>
          </w:p>
        </w:tc>
      </w:tr>
      <w:tr w:rsidR="00782FD6" w:rsidRPr="00B81EDC" w:rsidTr="009569AB">
        <w:trPr>
          <w:trHeight w:val="1187"/>
        </w:trPr>
        <w:tc>
          <w:tcPr>
            <w:tcW w:w="912"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Berane</w:t>
            </w:r>
          </w:p>
        </w:tc>
        <w:tc>
          <w:tcPr>
            <w:tcW w:w="982"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5514</w:t>
            </w:r>
          </w:p>
        </w:tc>
        <w:tc>
          <w:tcPr>
            <w:tcW w:w="981"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5890</w:t>
            </w:r>
          </w:p>
        </w:tc>
        <w:tc>
          <w:tcPr>
            <w:tcW w:w="981"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6960</w:t>
            </w:r>
          </w:p>
        </w:tc>
        <w:tc>
          <w:tcPr>
            <w:tcW w:w="981"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8223</w:t>
            </w:r>
          </w:p>
        </w:tc>
        <w:tc>
          <w:tcPr>
            <w:tcW w:w="981"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8720</w:t>
            </w:r>
          </w:p>
        </w:tc>
        <w:tc>
          <w:tcPr>
            <w:tcW w:w="981"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9458</w:t>
            </w:r>
          </w:p>
        </w:tc>
        <w:tc>
          <w:tcPr>
            <w:tcW w:w="981"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9623</w:t>
            </w:r>
          </w:p>
        </w:tc>
        <w:tc>
          <w:tcPr>
            <w:tcW w:w="1283" w:type="dxa"/>
            <w:vAlign w:val="center"/>
          </w:tcPr>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9764 (sa Petnjicom)</w:t>
            </w:r>
          </w:p>
          <w:p w:rsidR="00782FD6" w:rsidRPr="00B81EDC" w:rsidRDefault="00782FD6" w:rsidP="00782FD6">
            <w:pPr>
              <w:spacing w:after="0"/>
              <w:jc w:val="center"/>
              <w:rPr>
                <w:rFonts w:ascii="Times New Roman" w:eastAsia="Calibri" w:hAnsi="Times New Roman" w:cs="Times New Roman"/>
                <w:noProof/>
              </w:rPr>
            </w:pPr>
            <w:r w:rsidRPr="00B81EDC">
              <w:rPr>
                <w:rFonts w:ascii="Times New Roman" w:eastAsia="Calibri" w:hAnsi="Times New Roman" w:cs="Times New Roman"/>
                <w:noProof/>
              </w:rPr>
              <w:t>8439 (bez Petnjice)</w:t>
            </w:r>
          </w:p>
        </w:tc>
      </w:tr>
    </w:tbl>
    <w:p w:rsidR="00782FD6" w:rsidRPr="00B81EDC" w:rsidRDefault="00782FD6" w:rsidP="00882D8C">
      <w:pPr>
        <w:jc w:val="both"/>
        <w:rPr>
          <w:rFonts w:ascii="Times New Roman" w:hAnsi="Times New Roman" w:cs="Times New Roman"/>
          <w:noProof/>
          <w:sz w:val="24"/>
          <w:szCs w:val="24"/>
        </w:rPr>
      </w:pPr>
    </w:p>
    <w:p w:rsidR="006226A8" w:rsidRDefault="00EB2291" w:rsidP="00782FD6">
      <w:pPr>
        <w:jc w:val="center"/>
        <w:rPr>
          <w:rFonts w:ascii="Times New Roman" w:hAnsi="Times New Roman" w:cs="Times New Roman"/>
          <w:i/>
          <w:noProof/>
          <w:sz w:val="24"/>
          <w:szCs w:val="24"/>
        </w:rPr>
      </w:pPr>
      <w:r>
        <w:rPr>
          <w:rFonts w:ascii="Times New Roman" w:hAnsi="Times New Roman" w:cs="Times New Roman"/>
          <w:i/>
          <w:noProof/>
          <w:sz w:val="24"/>
          <w:szCs w:val="24"/>
        </w:rPr>
        <w:t>Tabela br.2</w:t>
      </w:r>
      <w:r w:rsidR="00782FD6" w:rsidRPr="00B81EDC">
        <w:rPr>
          <w:rFonts w:ascii="Times New Roman" w:hAnsi="Times New Roman" w:cs="Times New Roman"/>
          <w:i/>
          <w:noProof/>
          <w:sz w:val="24"/>
          <w:szCs w:val="24"/>
        </w:rPr>
        <w:t xml:space="preserve"> Broj domaćinstava prema popisima</w:t>
      </w:r>
    </w:p>
    <w:p w:rsidR="00B81EDC" w:rsidRDefault="00B81EDC" w:rsidP="00B81EDC">
      <w:pPr>
        <w:jc w:val="both"/>
        <w:rPr>
          <w:rFonts w:ascii="Times New Roman" w:hAnsi="Times New Roman" w:cs="Times New Roman"/>
          <w:noProof/>
          <w:sz w:val="24"/>
          <w:szCs w:val="24"/>
        </w:rPr>
      </w:pPr>
      <w:r>
        <w:rPr>
          <w:rFonts w:ascii="Times New Roman" w:hAnsi="Times New Roman" w:cs="Times New Roman"/>
          <w:noProof/>
          <w:sz w:val="24"/>
          <w:szCs w:val="24"/>
        </w:rPr>
        <w:t>Kada je riječ o broju stanovnika, situacija je sljedeća:</w:t>
      </w:r>
    </w:p>
    <w:p w:rsidR="006041E9" w:rsidRDefault="006041E9" w:rsidP="00B81EDC">
      <w:pPr>
        <w:jc w:val="both"/>
        <w:rPr>
          <w:rFonts w:ascii="Times New Roman" w:hAnsi="Times New Roman" w:cs="Times New Roman"/>
          <w:noProof/>
          <w:sz w:val="24"/>
          <w:szCs w:val="24"/>
        </w:rPr>
      </w:pPr>
    </w:p>
    <w:p w:rsidR="001076C5" w:rsidRDefault="001076C5" w:rsidP="00B81EDC">
      <w:pPr>
        <w:jc w:val="both"/>
        <w:rPr>
          <w:rFonts w:ascii="Times New Roman" w:hAnsi="Times New Roman" w:cs="Times New Roman"/>
          <w:noProof/>
          <w:sz w:val="24"/>
          <w:szCs w:val="24"/>
        </w:rPr>
      </w:pPr>
    </w:p>
    <w:p w:rsidR="001076C5" w:rsidRDefault="001076C5" w:rsidP="00B81EDC">
      <w:pPr>
        <w:jc w:val="both"/>
        <w:rPr>
          <w:rFonts w:ascii="Times New Roman" w:hAnsi="Times New Roman" w:cs="Times New Roman"/>
          <w:noProof/>
          <w:sz w:val="24"/>
          <w:szCs w:val="24"/>
        </w:rPr>
      </w:pPr>
    </w:p>
    <w:p w:rsidR="00B81EDC" w:rsidRPr="00B81EDC" w:rsidRDefault="00B81EDC" w:rsidP="00B81EDC">
      <w:pPr>
        <w:spacing w:after="0" w:line="240" w:lineRule="auto"/>
        <w:ind w:firstLine="720"/>
        <w:jc w:val="center"/>
        <w:rPr>
          <w:rFonts w:ascii="Times New Roman" w:eastAsia="Calibri" w:hAnsi="Times New Roman" w:cs="Times New Roman"/>
          <w:i/>
          <w:noProof/>
          <w:color w:val="000000"/>
          <w:sz w:val="24"/>
          <w:szCs w:val="24"/>
          <w:lang/>
        </w:rPr>
      </w:pPr>
      <w:r w:rsidRPr="00B81EDC">
        <w:rPr>
          <w:rFonts w:ascii="Times New Roman" w:eastAsia="Calibri" w:hAnsi="Times New Roman" w:cs="Times New Roman"/>
          <w:i/>
          <w:noProof/>
          <w:color w:val="000000"/>
          <w:sz w:val="24"/>
          <w:szCs w:val="24"/>
          <w:lang/>
        </w:rPr>
        <w:lastRenderedPageBreak/>
        <w:t>Broj stanovnika i domaćinstava po naseljima u Beranama</w:t>
      </w:r>
    </w:p>
    <w:p w:rsidR="00B81EDC" w:rsidRPr="00B81EDC" w:rsidRDefault="00B81EDC" w:rsidP="00B81EDC">
      <w:pPr>
        <w:spacing w:after="0" w:line="240" w:lineRule="auto"/>
        <w:ind w:firstLine="720"/>
        <w:jc w:val="both"/>
        <w:rPr>
          <w:rFonts w:ascii="Times New Roman" w:eastAsia="Calibri" w:hAnsi="Times New Roman" w:cs="Times New Roman"/>
          <w:noProof/>
          <w:color w:val="000000"/>
          <w:sz w:val="24"/>
          <w:szCs w:val="24"/>
          <w:lang/>
        </w:rPr>
      </w:pP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Babino</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413</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 xml:space="preserve">106        </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Bastahe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40</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13</w:t>
      </w:r>
    </w:p>
    <w:p w:rsidR="00B81EDC" w:rsidRPr="00B81EDC" w:rsidRDefault="00E26A33" w:rsidP="00B81EDC">
      <w:pPr>
        <w:numPr>
          <w:ilvl w:val="0"/>
          <w:numId w:val="18"/>
        </w:numPr>
        <w:spacing w:after="0" w:line="240" w:lineRule="auto"/>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Berans</w:t>
      </w:r>
      <w:r w:rsidR="00B81EDC" w:rsidRPr="00B81EDC">
        <w:rPr>
          <w:rFonts w:ascii="Times New Roman" w:eastAsia="Calibri" w:hAnsi="Times New Roman" w:cs="Times New Roman"/>
          <w:noProof/>
          <w:color w:val="000000"/>
          <w:sz w:val="24"/>
          <w:szCs w:val="24"/>
          <w:lang/>
        </w:rPr>
        <w:t>elo</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1832</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438</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Berane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11073</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3574</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Bubanje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180</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63</w:t>
      </w:r>
    </w:p>
    <w:p w:rsidR="00B81EDC" w:rsidRPr="00B81EDC" w:rsidRDefault="00E26A33" w:rsidP="00B81EDC">
      <w:pPr>
        <w:numPr>
          <w:ilvl w:val="0"/>
          <w:numId w:val="18"/>
        </w:numPr>
        <w:spacing w:after="0" w:line="240" w:lineRule="auto"/>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Buč</w:t>
      </w:r>
      <w:r w:rsidR="00B81EDC" w:rsidRPr="00B81EDC">
        <w:rPr>
          <w:rFonts w:ascii="Times New Roman" w:eastAsia="Calibri" w:hAnsi="Times New Roman" w:cs="Times New Roman"/>
          <w:noProof/>
          <w:color w:val="000000"/>
          <w:sz w:val="24"/>
          <w:szCs w:val="24"/>
          <w:lang/>
        </w:rPr>
        <w:t>e</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932</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257</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Budimlja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1994</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541</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Crni Vrh</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74</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27</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Crvljevine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60</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20</w:t>
      </w:r>
    </w:p>
    <w:p w:rsidR="00B81EDC" w:rsidRPr="00B81EDC" w:rsidRDefault="00E26A33" w:rsidP="00B81EDC">
      <w:pPr>
        <w:numPr>
          <w:ilvl w:val="0"/>
          <w:numId w:val="18"/>
        </w:numPr>
        <w:spacing w:after="0" w:line="240" w:lineRule="auto"/>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Dapsić</w:t>
      </w:r>
      <w:r w:rsidR="00B81EDC" w:rsidRPr="00B81EDC">
        <w:rPr>
          <w:rFonts w:ascii="Times New Roman" w:eastAsia="Calibri" w:hAnsi="Times New Roman" w:cs="Times New Roman"/>
          <w:noProof/>
          <w:color w:val="000000"/>
          <w:sz w:val="24"/>
          <w:szCs w:val="24"/>
          <w:lang/>
        </w:rPr>
        <w:t>i</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674</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208</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Dolac</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1412</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403</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Donja Ržanica</w:t>
      </w:r>
      <w:r w:rsidRPr="00B81EDC">
        <w:rPr>
          <w:rFonts w:ascii="Times New Roman" w:eastAsia="Calibri" w:hAnsi="Times New Roman" w:cs="Times New Roman"/>
          <w:noProof/>
          <w:color w:val="000000"/>
          <w:sz w:val="24"/>
          <w:szCs w:val="24"/>
          <w:lang/>
        </w:rPr>
        <w:tab/>
        <w:t>910</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273</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Donje Luge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1841</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524</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Donje Zaostro</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137</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43</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Dragosava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120</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39</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Glavaca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84</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28</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Goražde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423</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133</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Gornje Zaostro</w:t>
      </w:r>
      <w:r w:rsidRPr="00B81EDC">
        <w:rPr>
          <w:rFonts w:ascii="Times New Roman" w:eastAsia="Calibri" w:hAnsi="Times New Roman" w:cs="Times New Roman"/>
          <w:noProof/>
          <w:color w:val="000000"/>
          <w:sz w:val="24"/>
          <w:szCs w:val="24"/>
          <w:lang/>
        </w:rPr>
        <w:tab/>
        <w:t>187</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58</w:t>
      </w:r>
    </w:p>
    <w:p w:rsidR="00B81EDC" w:rsidRPr="00B81EDC" w:rsidRDefault="00E26A33" w:rsidP="00B81EDC">
      <w:pPr>
        <w:numPr>
          <w:ilvl w:val="0"/>
          <w:numId w:val="18"/>
        </w:numPr>
        <w:spacing w:after="0" w:line="240" w:lineRule="auto"/>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Jašović</w:t>
      </w:r>
      <w:r w:rsidR="00B81EDC" w:rsidRPr="00B81EDC">
        <w:rPr>
          <w:rFonts w:ascii="Times New Roman" w:eastAsia="Calibri" w:hAnsi="Times New Roman" w:cs="Times New Roman"/>
          <w:noProof/>
          <w:color w:val="000000"/>
          <w:sz w:val="24"/>
          <w:szCs w:val="24"/>
          <w:lang/>
        </w:rPr>
        <w:t>i</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49</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17</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Kaludra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178</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64</w:t>
      </w:r>
    </w:p>
    <w:p w:rsidR="00B81EDC" w:rsidRPr="00B81EDC" w:rsidRDefault="00E26A33" w:rsidP="00B81EDC">
      <w:pPr>
        <w:numPr>
          <w:ilvl w:val="0"/>
          <w:numId w:val="18"/>
        </w:numPr>
        <w:spacing w:after="0" w:line="240" w:lineRule="auto"/>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Kurikuć</w:t>
      </w:r>
      <w:r w:rsidR="00B81EDC" w:rsidRPr="00B81EDC">
        <w:rPr>
          <w:rFonts w:ascii="Times New Roman" w:eastAsia="Calibri" w:hAnsi="Times New Roman" w:cs="Times New Roman"/>
          <w:noProof/>
          <w:color w:val="000000"/>
          <w:sz w:val="24"/>
          <w:szCs w:val="24"/>
          <w:lang/>
        </w:rPr>
        <w:t>e</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77</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31</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Lubnice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229</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77</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Lužac</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983</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261</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Mašte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149</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50</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Mezgalji</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174</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59</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Orah</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47</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14</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Pešca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1894</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558</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Petnjik</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583</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170</w:t>
      </w:r>
    </w:p>
    <w:p w:rsidR="00B81EDC" w:rsidRPr="00B81EDC" w:rsidRDefault="00E26A33" w:rsidP="00B81EDC">
      <w:pPr>
        <w:numPr>
          <w:ilvl w:val="0"/>
          <w:numId w:val="18"/>
        </w:numPr>
        <w:spacing w:after="0" w:line="240" w:lineRule="auto"/>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Prać</w:t>
      </w:r>
      <w:r w:rsidR="00B81EDC" w:rsidRPr="00B81EDC">
        <w:rPr>
          <w:rFonts w:ascii="Times New Roman" w:eastAsia="Calibri" w:hAnsi="Times New Roman" w:cs="Times New Roman"/>
          <w:noProof/>
          <w:color w:val="000000"/>
          <w:sz w:val="24"/>
          <w:szCs w:val="24"/>
          <w:lang/>
        </w:rPr>
        <w:t>evac</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31</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14</w:t>
      </w:r>
    </w:p>
    <w:p w:rsidR="00B81EDC" w:rsidRPr="00B81EDC" w:rsidRDefault="00E26A33" w:rsidP="00B81EDC">
      <w:pPr>
        <w:numPr>
          <w:ilvl w:val="0"/>
          <w:numId w:val="18"/>
        </w:numPr>
        <w:spacing w:after="0" w:line="240" w:lineRule="auto"/>
        <w:jc w:val="both"/>
        <w:rPr>
          <w:rFonts w:ascii="Times New Roman" w:eastAsia="Calibri" w:hAnsi="Times New Roman" w:cs="Times New Roman"/>
          <w:noProof/>
          <w:color w:val="000000"/>
          <w:sz w:val="24"/>
          <w:szCs w:val="24"/>
          <w:lang/>
        </w:rPr>
      </w:pPr>
      <w:r>
        <w:rPr>
          <w:rFonts w:ascii="Times New Roman" w:eastAsia="Calibri" w:hAnsi="Times New Roman" w:cs="Times New Roman"/>
          <w:noProof/>
          <w:color w:val="000000"/>
          <w:sz w:val="24"/>
          <w:szCs w:val="24"/>
          <w:lang/>
        </w:rPr>
        <w:t>Radmužević</w:t>
      </w:r>
      <w:r w:rsidR="00B81EDC" w:rsidRPr="00B81EDC">
        <w:rPr>
          <w:rFonts w:ascii="Times New Roman" w:eastAsia="Calibri" w:hAnsi="Times New Roman" w:cs="Times New Roman"/>
          <w:noProof/>
          <w:color w:val="000000"/>
          <w:sz w:val="24"/>
          <w:szCs w:val="24"/>
          <w:lang/>
        </w:rPr>
        <w:t>i</w:t>
      </w:r>
      <w:r w:rsidR="00B81EDC" w:rsidRPr="00B81EDC">
        <w:rPr>
          <w:rFonts w:ascii="Times New Roman" w:eastAsia="Calibri" w:hAnsi="Times New Roman" w:cs="Times New Roman"/>
          <w:noProof/>
          <w:color w:val="000000"/>
          <w:sz w:val="24"/>
          <w:szCs w:val="24"/>
          <w:lang/>
        </w:rPr>
        <w:tab/>
      </w:r>
      <w:r w:rsidR="00B81EDC" w:rsidRPr="00B81EDC">
        <w:rPr>
          <w:rFonts w:ascii="Times New Roman" w:eastAsia="Calibri" w:hAnsi="Times New Roman" w:cs="Times New Roman"/>
          <w:noProof/>
          <w:color w:val="000000"/>
          <w:sz w:val="24"/>
          <w:szCs w:val="24"/>
          <w:lang/>
        </w:rPr>
        <w:tab/>
        <w:t>74</w:t>
      </w:r>
      <w:r w:rsidR="00B81EDC" w:rsidRPr="00B81EDC">
        <w:rPr>
          <w:rFonts w:ascii="Times New Roman" w:eastAsia="Calibri" w:hAnsi="Times New Roman" w:cs="Times New Roman"/>
          <w:noProof/>
          <w:color w:val="000000"/>
          <w:sz w:val="24"/>
          <w:szCs w:val="24"/>
          <w:lang/>
        </w:rPr>
        <w:tab/>
        <w:t xml:space="preserve">         20</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Rovca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95</w:t>
      </w:r>
      <w:r w:rsidRPr="00B81EDC">
        <w:rPr>
          <w:rFonts w:ascii="Times New Roman" w:eastAsia="Calibri" w:hAnsi="Times New Roman" w:cs="Times New Roman"/>
          <w:noProof/>
          <w:color w:val="000000"/>
          <w:sz w:val="24"/>
          <w:szCs w:val="24"/>
          <w:lang/>
        </w:rPr>
        <w:tab/>
        <w:t xml:space="preserve">         24</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Rujišta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35</w:t>
      </w:r>
      <w:r w:rsidRPr="00B81EDC">
        <w:rPr>
          <w:rFonts w:ascii="Times New Roman" w:eastAsia="Calibri" w:hAnsi="Times New Roman" w:cs="Times New Roman"/>
          <w:noProof/>
          <w:color w:val="000000"/>
          <w:sz w:val="24"/>
          <w:szCs w:val="24"/>
          <w:lang/>
        </w:rPr>
        <w:tab/>
        <w:t xml:space="preserve">         14</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Skakavac</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110</w:t>
      </w:r>
      <w:r w:rsidRPr="00B81EDC">
        <w:rPr>
          <w:rFonts w:ascii="Times New Roman" w:eastAsia="Calibri" w:hAnsi="Times New Roman" w:cs="Times New Roman"/>
          <w:noProof/>
          <w:color w:val="000000"/>
          <w:sz w:val="24"/>
          <w:szCs w:val="24"/>
          <w:lang/>
        </w:rPr>
        <w:tab/>
        <w:t xml:space="preserve">         34</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Štitari</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303</w:t>
      </w:r>
      <w:r w:rsidRPr="00B81EDC">
        <w:rPr>
          <w:rFonts w:ascii="Times New Roman" w:eastAsia="Calibri" w:hAnsi="Times New Roman" w:cs="Times New Roman"/>
          <w:noProof/>
          <w:color w:val="000000"/>
          <w:sz w:val="24"/>
          <w:szCs w:val="24"/>
          <w:lang/>
        </w:rPr>
        <w:tab/>
        <w:t xml:space="preserve">         99</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Tmušici</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22</w:t>
      </w:r>
      <w:r w:rsidRPr="00B81EDC">
        <w:rPr>
          <w:rFonts w:ascii="Times New Roman" w:eastAsia="Calibri" w:hAnsi="Times New Roman" w:cs="Times New Roman"/>
          <w:noProof/>
          <w:color w:val="000000"/>
          <w:sz w:val="24"/>
          <w:szCs w:val="24"/>
          <w:lang/>
        </w:rPr>
        <w:tab/>
        <w:t xml:space="preserve">         7</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Veliđe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10</w:t>
      </w:r>
      <w:r w:rsidRPr="00B81EDC">
        <w:rPr>
          <w:rFonts w:ascii="Times New Roman" w:eastAsia="Calibri" w:hAnsi="Times New Roman" w:cs="Times New Roman"/>
          <w:noProof/>
          <w:color w:val="000000"/>
          <w:sz w:val="24"/>
          <w:szCs w:val="24"/>
          <w:lang/>
        </w:rPr>
        <w:tab/>
        <w:t xml:space="preserve">         -</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Vinicka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558</w:t>
      </w:r>
      <w:r w:rsidRPr="00B81EDC">
        <w:rPr>
          <w:rFonts w:ascii="Times New Roman" w:eastAsia="Calibri" w:hAnsi="Times New Roman" w:cs="Times New Roman"/>
          <w:noProof/>
          <w:color w:val="000000"/>
          <w:sz w:val="24"/>
          <w:szCs w:val="24"/>
          <w:lang/>
        </w:rPr>
        <w:tab/>
        <w:t xml:space="preserve">         176</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Vuča</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Zagorje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243</w:t>
      </w:r>
      <w:r w:rsidRPr="00B81EDC">
        <w:rPr>
          <w:rFonts w:ascii="Times New Roman" w:eastAsia="Calibri" w:hAnsi="Times New Roman" w:cs="Times New Roman"/>
          <w:noProof/>
          <w:color w:val="000000"/>
          <w:sz w:val="24"/>
          <w:szCs w:val="24"/>
          <w:lang/>
        </w:rPr>
        <w:tab/>
        <w:t xml:space="preserve">         72</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Zagrad</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27</w:t>
      </w:r>
      <w:r w:rsidRPr="00B81EDC">
        <w:rPr>
          <w:rFonts w:ascii="Times New Roman" w:eastAsia="Calibri" w:hAnsi="Times New Roman" w:cs="Times New Roman"/>
          <w:noProof/>
          <w:color w:val="000000"/>
          <w:sz w:val="24"/>
          <w:szCs w:val="24"/>
          <w:lang/>
        </w:rPr>
        <w:tab/>
        <w:t xml:space="preserve">         13</w:t>
      </w:r>
    </w:p>
    <w:p w:rsidR="00B81EDC" w:rsidRPr="00B81EDC" w:rsidRDefault="00B81EDC" w:rsidP="00B81EDC">
      <w:pPr>
        <w:numPr>
          <w:ilvl w:val="0"/>
          <w:numId w:val="18"/>
        </w:numPr>
        <w:spacing w:after="0" w:line="240" w:lineRule="auto"/>
        <w:jc w:val="both"/>
        <w:rPr>
          <w:rFonts w:ascii="Times New Roman" w:eastAsia="Calibri" w:hAnsi="Times New Roman" w:cs="Times New Roman"/>
          <w:noProof/>
          <w:color w:val="000000"/>
          <w:sz w:val="24"/>
          <w:szCs w:val="24"/>
          <w:lang/>
        </w:rPr>
      </w:pPr>
      <w:r w:rsidRPr="00B81EDC">
        <w:rPr>
          <w:rFonts w:ascii="Times New Roman" w:eastAsia="Calibri" w:hAnsi="Times New Roman" w:cs="Times New Roman"/>
          <w:noProof/>
          <w:color w:val="000000"/>
          <w:sz w:val="24"/>
          <w:szCs w:val="24"/>
          <w:lang/>
        </w:rPr>
        <w:t>Zagrađe</w:t>
      </w:r>
      <w:r w:rsidRPr="00B81EDC">
        <w:rPr>
          <w:rFonts w:ascii="Times New Roman" w:eastAsia="Calibri" w:hAnsi="Times New Roman" w:cs="Times New Roman"/>
          <w:noProof/>
          <w:color w:val="000000"/>
          <w:sz w:val="24"/>
          <w:szCs w:val="24"/>
          <w:lang/>
        </w:rPr>
        <w:tab/>
      </w:r>
      <w:r w:rsidRPr="00B81EDC">
        <w:rPr>
          <w:rFonts w:ascii="Times New Roman" w:eastAsia="Calibri" w:hAnsi="Times New Roman" w:cs="Times New Roman"/>
          <w:noProof/>
          <w:color w:val="000000"/>
          <w:sz w:val="24"/>
          <w:szCs w:val="24"/>
          <w:lang/>
        </w:rPr>
        <w:tab/>
        <w:t>226</w:t>
      </w:r>
      <w:r w:rsidRPr="00B81EDC">
        <w:rPr>
          <w:rFonts w:ascii="Times New Roman" w:eastAsia="Calibri" w:hAnsi="Times New Roman" w:cs="Times New Roman"/>
          <w:noProof/>
          <w:color w:val="000000"/>
          <w:sz w:val="24"/>
          <w:szCs w:val="24"/>
          <w:lang/>
        </w:rPr>
        <w:tab/>
        <w:t xml:space="preserve">         74</w:t>
      </w:r>
    </w:p>
    <w:p w:rsidR="00B81EDC" w:rsidRDefault="00B81EDC" w:rsidP="00782FD6">
      <w:pPr>
        <w:jc w:val="both"/>
        <w:rPr>
          <w:rFonts w:ascii="Times New Roman" w:hAnsi="Times New Roman" w:cs="Times New Roman"/>
          <w:noProof/>
          <w:sz w:val="24"/>
          <w:szCs w:val="24"/>
        </w:rPr>
      </w:pPr>
    </w:p>
    <w:p w:rsidR="00782FD6" w:rsidRDefault="00782FD6" w:rsidP="00782FD6">
      <w:pPr>
        <w:jc w:val="both"/>
        <w:rPr>
          <w:rFonts w:ascii="Times New Roman" w:hAnsi="Times New Roman" w:cs="Times New Roman"/>
          <w:noProof/>
          <w:sz w:val="24"/>
          <w:szCs w:val="24"/>
        </w:rPr>
      </w:pPr>
      <w:r w:rsidRPr="00B81EDC">
        <w:rPr>
          <w:rFonts w:ascii="Times New Roman" w:hAnsi="Times New Roman" w:cs="Times New Roman"/>
          <w:noProof/>
          <w:sz w:val="24"/>
          <w:szCs w:val="24"/>
        </w:rPr>
        <w:t>Prema popisu iz 2011. godine prosječna starost stanovnika Berana je 36,4 godine, po čemu se opština Berane svrstava među 12 demografsko starih u Crnoj Gori. Prosječna starost Beranaca je ispod nacionalnog prosjeka.</w:t>
      </w:r>
    </w:p>
    <w:p w:rsidR="006041E9" w:rsidRDefault="006041E9" w:rsidP="00782FD6">
      <w:pPr>
        <w:jc w:val="both"/>
        <w:rPr>
          <w:rFonts w:ascii="Times New Roman" w:hAnsi="Times New Roman" w:cs="Times New Roman"/>
          <w:noProof/>
          <w:sz w:val="24"/>
          <w:szCs w:val="24"/>
        </w:rPr>
      </w:pPr>
    </w:p>
    <w:p w:rsidR="006041E9" w:rsidRDefault="006041E9" w:rsidP="00782FD6">
      <w:pPr>
        <w:jc w:val="both"/>
        <w:rPr>
          <w:rFonts w:ascii="Times New Roman" w:hAnsi="Times New Roman" w:cs="Times New Roman"/>
          <w:noProof/>
          <w:sz w:val="24"/>
          <w:szCs w:val="24"/>
        </w:rPr>
      </w:pPr>
    </w:p>
    <w:p w:rsidR="006041E9" w:rsidRDefault="006041E9" w:rsidP="00782FD6">
      <w:pPr>
        <w:jc w:val="both"/>
        <w:rPr>
          <w:rFonts w:ascii="Times New Roman" w:hAnsi="Times New Roman" w:cs="Times New Roman"/>
          <w:noProof/>
          <w:sz w:val="24"/>
          <w:szCs w:val="24"/>
        </w:rPr>
      </w:pPr>
    </w:p>
    <w:p w:rsidR="006041E9" w:rsidRDefault="006041E9" w:rsidP="00782FD6">
      <w:pPr>
        <w:jc w:val="both"/>
        <w:rPr>
          <w:rFonts w:ascii="Times New Roman" w:hAnsi="Times New Roman" w:cs="Times New Roman"/>
          <w:noProof/>
          <w:sz w:val="24"/>
          <w:szCs w:val="24"/>
        </w:rPr>
      </w:pPr>
    </w:p>
    <w:p w:rsidR="006041E9" w:rsidRDefault="006041E9" w:rsidP="00782FD6">
      <w:pPr>
        <w:jc w:val="both"/>
        <w:rPr>
          <w:rFonts w:ascii="Times New Roman" w:hAnsi="Times New Roman" w:cs="Times New Roman"/>
          <w:noProof/>
          <w:sz w:val="24"/>
          <w:szCs w:val="24"/>
        </w:rPr>
      </w:pPr>
    </w:p>
    <w:p w:rsidR="006041E9" w:rsidRPr="00B81EDC" w:rsidRDefault="006041E9" w:rsidP="00782FD6">
      <w:pPr>
        <w:jc w:val="both"/>
        <w:rPr>
          <w:rFonts w:ascii="Times New Roman" w:hAnsi="Times New Roman" w:cs="Times New Roman"/>
          <w:noProof/>
          <w:sz w:val="24"/>
          <w:szCs w:val="24"/>
        </w:rPr>
      </w:pPr>
    </w:p>
    <w:tbl>
      <w:tblPr>
        <w:tblW w:w="8206" w:type="dxa"/>
        <w:jc w:val="center"/>
        <w:tblLook w:val="04A0"/>
      </w:tblPr>
      <w:tblGrid>
        <w:gridCol w:w="276"/>
        <w:gridCol w:w="894"/>
        <w:gridCol w:w="1293"/>
        <w:gridCol w:w="1214"/>
        <w:gridCol w:w="1132"/>
        <w:gridCol w:w="1696"/>
        <w:gridCol w:w="1701"/>
      </w:tblGrid>
      <w:tr w:rsidR="00782FD6" w:rsidRPr="00B81EDC" w:rsidTr="00A969DC">
        <w:trPr>
          <w:trHeight w:val="284"/>
          <w:jc w:val="center"/>
        </w:trPr>
        <w:tc>
          <w:tcPr>
            <w:tcW w:w="276" w:type="dxa"/>
            <w:shd w:val="clear" w:color="000000" w:fill="8DB4E3"/>
            <w:noWrap/>
            <w:vAlign w:val="bottom"/>
            <w:hideMark/>
          </w:tcPr>
          <w:p w:rsidR="00782FD6" w:rsidRPr="00B81EDC" w:rsidRDefault="00782FD6" w:rsidP="00782FD6">
            <w:pPr>
              <w:spacing w:after="0"/>
              <w:rPr>
                <w:rFonts w:ascii="Times New Roman" w:eastAsia="Calibri" w:hAnsi="Times New Roman" w:cs="Times New Roman"/>
                <w:noProof/>
                <w:color w:val="000000"/>
                <w:sz w:val="24"/>
                <w:szCs w:val="24"/>
              </w:rPr>
            </w:pPr>
            <w:r w:rsidRPr="00B81EDC">
              <w:rPr>
                <w:rFonts w:ascii="Times New Roman" w:eastAsia="Calibri" w:hAnsi="Times New Roman" w:cs="Times New Roman"/>
                <w:noProof/>
                <w:color w:val="000000"/>
                <w:sz w:val="24"/>
                <w:szCs w:val="24"/>
              </w:rPr>
              <w:t> </w:t>
            </w:r>
          </w:p>
        </w:tc>
        <w:tc>
          <w:tcPr>
            <w:tcW w:w="894" w:type="dxa"/>
            <w:vMerge w:val="restart"/>
            <w:tcBorders>
              <w:top w:val="single" w:sz="4" w:space="0" w:color="auto"/>
              <w:left w:val="nil"/>
              <w:bottom w:val="single" w:sz="4" w:space="0" w:color="auto"/>
              <w:right w:val="single" w:sz="4" w:space="0" w:color="auto"/>
            </w:tcBorders>
            <w:shd w:val="clear" w:color="000000" w:fill="8DB4E3"/>
            <w:vAlign w:val="center"/>
            <w:hideMark/>
          </w:tcPr>
          <w:p w:rsidR="00782FD6" w:rsidRPr="00B81EDC" w:rsidRDefault="00782FD6" w:rsidP="00782FD6">
            <w:pPr>
              <w:spacing w:after="0"/>
              <w:jc w:val="center"/>
              <w:rPr>
                <w:rFonts w:ascii="Times New Roman" w:eastAsia="Calibri" w:hAnsi="Times New Roman" w:cs="Times New Roman"/>
                <w:noProof/>
                <w:color w:val="000000"/>
              </w:rPr>
            </w:pPr>
          </w:p>
        </w:tc>
        <w:tc>
          <w:tcPr>
            <w:tcW w:w="7036" w:type="dxa"/>
            <w:gridSpan w:val="5"/>
            <w:tcBorders>
              <w:top w:val="single" w:sz="4" w:space="0" w:color="auto"/>
              <w:left w:val="single" w:sz="4" w:space="0" w:color="auto"/>
              <w:bottom w:val="single" w:sz="4" w:space="0" w:color="auto"/>
              <w:right w:val="single" w:sz="4" w:space="0" w:color="auto"/>
            </w:tcBorders>
            <w:shd w:val="clear" w:color="000000" w:fill="8DB4E3"/>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 xml:space="preserve">Prosječna starost stanovništva </w:t>
            </w:r>
          </w:p>
        </w:tc>
      </w:tr>
      <w:tr w:rsidR="00782FD6" w:rsidRPr="00B81EDC" w:rsidTr="00A969DC">
        <w:trPr>
          <w:trHeight w:val="270"/>
          <w:jc w:val="center"/>
        </w:trPr>
        <w:tc>
          <w:tcPr>
            <w:tcW w:w="276" w:type="dxa"/>
            <w:shd w:val="clear" w:color="000000" w:fill="8DB4E3"/>
            <w:noWrap/>
            <w:vAlign w:val="bottom"/>
            <w:hideMark/>
          </w:tcPr>
          <w:p w:rsidR="00782FD6" w:rsidRPr="00B81EDC" w:rsidRDefault="00782FD6" w:rsidP="00782FD6">
            <w:pPr>
              <w:spacing w:after="0"/>
              <w:rPr>
                <w:rFonts w:ascii="Times New Roman" w:eastAsia="Calibri" w:hAnsi="Times New Roman" w:cs="Times New Roman"/>
                <w:noProof/>
                <w:color w:val="000000"/>
                <w:sz w:val="24"/>
                <w:szCs w:val="24"/>
              </w:rPr>
            </w:pPr>
            <w:r w:rsidRPr="00B81EDC">
              <w:rPr>
                <w:rFonts w:ascii="Times New Roman" w:eastAsia="Calibri" w:hAnsi="Times New Roman" w:cs="Times New Roman"/>
                <w:noProof/>
                <w:color w:val="000000"/>
                <w:sz w:val="24"/>
                <w:szCs w:val="24"/>
              </w:rPr>
              <w:t> </w:t>
            </w:r>
          </w:p>
        </w:tc>
        <w:tc>
          <w:tcPr>
            <w:tcW w:w="894" w:type="dxa"/>
            <w:vMerge/>
            <w:tcBorders>
              <w:top w:val="single" w:sz="4" w:space="0" w:color="auto"/>
              <w:left w:val="nil"/>
              <w:bottom w:val="single" w:sz="4" w:space="0" w:color="auto"/>
              <w:right w:val="single" w:sz="4" w:space="0" w:color="auto"/>
            </w:tcBorders>
            <w:vAlign w:val="center"/>
            <w:hideMark/>
          </w:tcPr>
          <w:p w:rsidR="00782FD6" w:rsidRPr="00B81EDC" w:rsidRDefault="00782FD6" w:rsidP="00782FD6">
            <w:pPr>
              <w:spacing w:after="0"/>
              <w:rPr>
                <w:rFonts w:ascii="Times New Roman" w:eastAsia="Calibri" w:hAnsi="Times New Roman" w:cs="Times New Roman"/>
                <w:noProof/>
                <w:color w:val="000000"/>
              </w:rPr>
            </w:pPr>
          </w:p>
        </w:tc>
        <w:tc>
          <w:tcPr>
            <w:tcW w:w="1293"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Ukupno</w:t>
            </w:r>
          </w:p>
        </w:tc>
        <w:tc>
          <w:tcPr>
            <w:tcW w:w="1214"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782FD6" w:rsidRPr="00B81EDC" w:rsidRDefault="00782FD6" w:rsidP="00782FD6">
            <w:pPr>
              <w:spacing w:after="0"/>
              <w:rPr>
                <w:rFonts w:ascii="Times New Roman" w:eastAsia="Calibri" w:hAnsi="Times New Roman" w:cs="Times New Roman"/>
                <w:noProof/>
                <w:color w:val="000000"/>
              </w:rPr>
            </w:pPr>
            <w:r w:rsidRPr="00B81EDC">
              <w:rPr>
                <w:rFonts w:ascii="Times New Roman" w:eastAsia="Calibri" w:hAnsi="Times New Roman" w:cs="Times New Roman"/>
                <w:noProof/>
                <w:color w:val="000000"/>
              </w:rPr>
              <w:t>Muško</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Žensko</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Gradsko područje</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Prigradska naselja i ruralno područje</w:t>
            </w:r>
          </w:p>
        </w:tc>
      </w:tr>
      <w:tr w:rsidR="00782FD6" w:rsidRPr="00B81EDC" w:rsidTr="00A969DC">
        <w:trPr>
          <w:trHeight w:val="533"/>
          <w:jc w:val="center"/>
        </w:trPr>
        <w:tc>
          <w:tcPr>
            <w:tcW w:w="276" w:type="dxa"/>
            <w:shd w:val="clear" w:color="000000" w:fill="8DB4E3"/>
            <w:noWrap/>
            <w:vAlign w:val="bottom"/>
            <w:hideMark/>
          </w:tcPr>
          <w:p w:rsidR="00782FD6" w:rsidRPr="00B81EDC" w:rsidRDefault="00782FD6" w:rsidP="00782FD6">
            <w:pPr>
              <w:spacing w:after="0"/>
              <w:rPr>
                <w:rFonts w:ascii="Times New Roman" w:eastAsia="Calibri" w:hAnsi="Times New Roman" w:cs="Times New Roman"/>
                <w:noProof/>
                <w:color w:val="000000"/>
                <w:sz w:val="24"/>
                <w:szCs w:val="24"/>
              </w:rPr>
            </w:pPr>
            <w:r w:rsidRPr="00B81EDC">
              <w:rPr>
                <w:rFonts w:ascii="Times New Roman" w:eastAsia="Calibri" w:hAnsi="Times New Roman" w:cs="Times New Roman"/>
                <w:noProof/>
                <w:color w:val="000000"/>
                <w:sz w:val="24"/>
                <w:szCs w:val="24"/>
              </w:rPr>
              <w:t> </w:t>
            </w:r>
          </w:p>
        </w:tc>
        <w:tc>
          <w:tcPr>
            <w:tcW w:w="894" w:type="dxa"/>
            <w:vMerge/>
            <w:tcBorders>
              <w:top w:val="single" w:sz="4" w:space="0" w:color="auto"/>
              <w:left w:val="nil"/>
              <w:bottom w:val="single" w:sz="4" w:space="0" w:color="auto"/>
              <w:right w:val="single" w:sz="4" w:space="0" w:color="auto"/>
            </w:tcBorders>
            <w:vAlign w:val="center"/>
            <w:hideMark/>
          </w:tcPr>
          <w:p w:rsidR="00782FD6" w:rsidRPr="00B81EDC" w:rsidRDefault="00782FD6" w:rsidP="00782FD6">
            <w:pPr>
              <w:spacing w:after="0"/>
              <w:rPr>
                <w:rFonts w:ascii="Times New Roman" w:eastAsia="Calibri" w:hAnsi="Times New Roman" w:cs="Times New Roman"/>
                <w:noProof/>
                <w:color w:val="000000"/>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782FD6" w:rsidRPr="00B81EDC" w:rsidRDefault="00782FD6" w:rsidP="00782FD6">
            <w:pPr>
              <w:spacing w:after="0"/>
              <w:rPr>
                <w:rFonts w:ascii="Times New Roman" w:eastAsia="Calibri" w:hAnsi="Times New Roman" w:cs="Times New Roman"/>
                <w:noProof/>
                <w:color w:val="000000"/>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782FD6" w:rsidRPr="00B81EDC" w:rsidRDefault="00782FD6" w:rsidP="00782FD6">
            <w:pPr>
              <w:spacing w:after="0"/>
              <w:rPr>
                <w:rFonts w:ascii="Times New Roman" w:eastAsia="Calibri" w:hAnsi="Times New Roman" w:cs="Times New Roman"/>
                <w:noProof/>
                <w:color w:val="000000"/>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782FD6" w:rsidRPr="00B81EDC" w:rsidRDefault="00782FD6" w:rsidP="00782FD6">
            <w:pPr>
              <w:spacing w:after="0"/>
              <w:rPr>
                <w:rFonts w:ascii="Times New Roman" w:eastAsia="Calibri" w:hAnsi="Times New Roman" w:cs="Times New Roman"/>
                <w:noProof/>
                <w:color w:val="000000"/>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782FD6" w:rsidRPr="00B81EDC" w:rsidRDefault="00782FD6" w:rsidP="00782FD6">
            <w:pPr>
              <w:spacing w:after="0"/>
              <w:rPr>
                <w:rFonts w:ascii="Times New Roman" w:eastAsia="Calibri" w:hAnsi="Times New Roman" w:cs="Times New Roman"/>
                <w:noProof/>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FD6" w:rsidRPr="00B81EDC" w:rsidRDefault="00782FD6" w:rsidP="00782FD6">
            <w:pPr>
              <w:spacing w:after="0"/>
              <w:rPr>
                <w:rFonts w:ascii="Times New Roman" w:eastAsia="Calibri" w:hAnsi="Times New Roman" w:cs="Times New Roman"/>
                <w:noProof/>
                <w:color w:val="000000"/>
              </w:rPr>
            </w:pPr>
          </w:p>
        </w:tc>
      </w:tr>
      <w:tr w:rsidR="00782FD6" w:rsidRPr="00B81EDC" w:rsidTr="00A969DC">
        <w:trPr>
          <w:trHeight w:val="583"/>
          <w:jc w:val="center"/>
        </w:trPr>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Crna Gora</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37,2</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36</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38,4</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36,6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noProof/>
                <w:color w:val="000000"/>
              </w:rPr>
            </w:pPr>
            <w:r w:rsidRPr="00B81EDC">
              <w:rPr>
                <w:rFonts w:ascii="Times New Roman" w:eastAsia="Calibri" w:hAnsi="Times New Roman" w:cs="Times New Roman"/>
                <w:noProof/>
                <w:color w:val="000000"/>
              </w:rPr>
              <w:t>38,4</w:t>
            </w:r>
          </w:p>
        </w:tc>
      </w:tr>
      <w:tr w:rsidR="00782FD6" w:rsidRPr="00B81EDC" w:rsidTr="00782FD6">
        <w:trPr>
          <w:trHeight w:val="270"/>
          <w:jc w:val="center"/>
        </w:trPr>
        <w:tc>
          <w:tcPr>
            <w:tcW w:w="1170" w:type="dxa"/>
            <w:gridSpan w:val="2"/>
            <w:tcBorders>
              <w:top w:val="nil"/>
              <w:left w:val="single" w:sz="4" w:space="0" w:color="auto"/>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b/>
                <w:noProof/>
                <w:color w:val="000000"/>
              </w:rPr>
            </w:pPr>
            <w:r w:rsidRPr="00B81EDC">
              <w:rPr>
                <w:rFonts w:ascii="Times New Roman" w:eastAsia="Calibri" w:hAnsi="Times New Roman" w:cs="Times New Roman"/>
                <w:b/>
                <w:noProof/>
                <w:color w:val="000000"/>
              </w:rPr>
              <w:t>Berane</w:t>
            </w:r>
          </w:p>
        </w:tc>
        <w:tc>
          <w:tcPr>
            <w:tcW w:w="1293" w:type="dxa"/>
            <w:tcBorders>
              <w:top w:val="nil"/>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b/>
                <w:noProof/>
                <w:color w:val="000000"/>
              </w:rPr>
            </w:pPr>
            <w:r w:rsidRPr="00B81EDC">
              <w:rPr>
                <w:rFonts w:ascii="Times New Roman" w:eastAsia="Calibri" w:hAnsi="Times New Roman" w:cs="Times New Roman"/>
                <w:b/>
                <w:noProof/>
                <w:color w:val="000000"/>
              </w:rPr>
              <w:t>36,4</w:t>
            </w:r>
          </w:p>
        </w:tc>
        <w:tc>
          <w:tcPr>
            <w:tcW w:w="1214" w:type="dxa"/>
            <w:tcBorders>
              <w:top w:val="nil"/>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b/>
                <w:noProof/>
                <w:color w:val="000000"/>
              </w:rPr>
            </w:pPr>
            <w:r w:rsidRPr="00B81EDC">
              <w:rPr>
                <w:rFonts w:ascii="Times New Roman" w:eastAsia="Calibri" w:hAnsi="Times New Roman" w:cs="Times New Roman"/>
                <w:b/>
                <w:noProof/>
                <w:color w:val="000000"/>
              </w:rPr>
              <w:t>35,1</w:t>
            </w:r>
          </w:p>
        </w:tc>
        <w:tc>
          <w:tcPr>
            <w:tcW w:w="1132" w:type="dxa"/>
            <w:tcBorders>
              <w:top w:val="nil"/>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b/>
                <w:noProof/>
                <w:color w:val="000000"/>
              </w:rPr>
            </w:pPr>
            <w:r w:rsidRPr="00B81EDC">
              <w:rPr>
                <w:rFonts w:ascii="Times New Roman" w:eastAsia="Calibri" w:hAnsi="Times New Roman" w:cs="Times New Roman"/>
                <w:b/>
                <w:noProof/>
                <w:color w:val="000000"/>
              </w:rPr>
              <w:t>37,7</w:t>
            </w:r>
          </w:p>
        </w:tc>
        <w:tc>
          <w:tcPr>
            <w:tcW w:w="1696" w:type="dxa"/>
            <w:tcBorders>
              <w:top w:val="nil"/>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b/>
                <w:noProof/>
                <w:color w:val="000000"/>
              </w:rPr>
            </w:pPr>
            <w:r w:rsidRPr="00B81EDC">
              <w:rPr>
                <w:rFonts w:ascii="Times New Roman" w:eastAsia="Calibri" w:hAnsi="Times New Roman" w:cs="Times New Roman"/>
                <w:b/>
                <w:noProof/>
                <w:color w:val="000000"/>
              </w:rPr>
              <w:t>36,9</w:t>
            </w:r>
          </w:p>
        </w:tc>
        <w:tc>
          <w:tcPr>
            <w:tcW w:w="1701" w:type="dxa"/>
            <w:tcBorders>
              <w:top w:val="nil"/>
              <w:left w:val="nil"/>
              <w:bottom w:val="single" w:sz="4" w:space="0" w:color="auto"/>
              <w:right w:val="single" w:sz="4" w:space="0" w:color="auto"/>
            </w:tcBorders>
            <w:shd w:val="clear" w:color="auto" w:fill="auto"/>
            <w:vAlign w:val="center"/>
            <w:hideMark/>
          </w:tcPr>
          <w:p w:rsidR="00782FD6" w:rsidRPr="00B81EDC" w:rsidRDefault="00782FD6" w:rsidP="00782FD6">
            <w:pPr>
              <w:spacing w:after="0"/>
              <w:jc w:val="center"/>
              <w:rPr>
                <w:rFonts w:ascii="Times New Roman" w:eastAsia="Calibri" w:hAnsi="Times New Roman" w:cs="Times New Roman"/>
                <w:b/>
                <w:noProof/>
                <w:color w:val="000000"/>
              </w:rPr>
            </w:pPr>
            <w:r w:rsidRPr="00B81EDC">
              <w:rPr>
                <w:rFonts w:ascii="Times New Roman" w:eastAsia="Calibri" w:hAnsi="Times New Roman" w:cs="Times New Roman"/>
                <w:b/>
                <w:noProof/>
                <w:color w:val="000000"/>
              </w:rPr>
              <w:t>36,1</w:t>
            </w:r>
          </w:p>
        </w:tc>
      </w:tr>
    </w:tbl>
    <w:p w:rsidR="00782FD6" w:rsidRPr="00B81EDC" w:rsidRDefault="00782FD6" w:rsidP="00782FD6">
      <w:pPr>
        <w:jc w:val="both"/>
        <w:rPr>
          <w:rFonts w:ascii="Times New Roman" w:hAnsi="Times New Roman" w:cs="Times New Roman"/>
          <w:noProof/>
          <w:sz w:val="24"/>
          <w:szCs w:val="24"/>
        </w:rPr>
      </w:pPr>
    </w:p>
    <w:p w:rsidR="006226A8" w:rsidRPr="00B81EDC" w:rsidRDefault="00782FD6" w:rsidP="00A969DC">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Tabela br.</w:t>
      </w:r>
      <w:r w:rsidR="00EB2291">
        <w:rPr>
          <w:rFonts w:ascii="Times New Roman" w:hAnsi="Times New Roman" w:cs="Times New Roman"/>
          <w:i/>
          <w:noProof/>
          <w:sz w:val="24"/>
          <w:szCs w:val="24"/>
        </w:rPr>
        <w:t>3</w:t>
      </w:r>
      <w:r w:rsidRPr="00B81EDC">
        <w:rPr>
          <w:rFonts w:ascii="Times New Roman" w:hAnsi="Times New Roman" w:cs="Times New Roman"/>
          <w:i/>
          <w:noProof/>
          <w:sz w:val="24"/>
          <w:szCs w:val="24"/>
        </w:rPr>
        <w:t xml:space="preserve"> Prosječna starost sta</w:t>
      </w:r>
      <w:r w:rsidR="00A969DC" w:rsidRPr="00B81EDC">
        <w:rPr>
          <w:rFonts w:ascii="Times New Roman" w:hAnsi="Times New Roman" w:cs="Times New Roman"/>
          <w:i/>
          <w:noProof/>
          <w:sz w:val="24"/>
          <w:szCs w:val="24"/>
        </w:rPr>
        <w:t>novništva u Crnoj Gori i Beranama,</w:t>
      </w:r>
      <w:r w:rsidRPr="00B81EDC">
        <w:rPr>
          <w:rFonts w:ascii="Times New Roman" w:hAnsi="Times New Roman" w:cs="Times New Roman"/>
          <w:i/>
          <w:noProof/>
          <w:sz w:val="24"/>
          <w:szCs w:val="24"/>
        </w:rPr>
        <w:t xml:space="preserve"> prema polu i mjestu stanovanja</w:t>
      </w:r>
    </w:p>
    <w:p w:rsidR="006226A8" w:rsidRPr="00B81EDC" w:rsidRDefault="00A969DC"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Stanovništvo od 0 - 14 godina broji 5863 lica ili 20,58%. Najbrojnije je stanovništvo starosti od 15 – 64 godine i ono u ukupnom zbiru čini 18</w:t>
      </w:r>
      <w:r w:rsidR="00E26A33">
        <w:rPr>
          <w:rFonts w:ascii="Times New Roman" w:hAnsi="Times New Roman" w:cs="Times New Roman"/>
          <w:noProof/>
          <w:sz w:val="24"/>
          <w:szCs w:val="24"/>
        </w:rPr>
        <w:t>.</w:t>
      </w:r>
      <w:r w:rsidRPr="00B81EDC">
        <w:rPr>
          <w:rFonts w:ascii="Times New Roman" w:hAnsi="Times New Roman" w:cs="Times New Roman"/>
          <w:noProof/>
          <w:sz w:val="24"/>
          <w:szCs w:val="24"/>
        </w:rPr>
        <w:t>776 ili 65,91% ukupne populacije u Beranama. Preko 65 godina starosti  ima 3</w:t>
      </w:r>
      <w:r w:rsidR="00E26A33">
        <w:rPr>
          <w:rFonts w:ascii="Times New Roman" w:hAnsi="Times New Roman" w:cs="Times New Roman"/>
          <w:noProof/>
          <w:sz w:val="24"/>
          <w:szCs w:val="24"/>
        </w:rPr>
        <w:t>.</w:t>
      </w:r>
      <w:r w:rsidRPr="00B81EDC">
        <w:rPr>
          <w:rFonts w:ascii="Times New Roman" w:hAnsi="Times New Roman" w:cs="Times New Roman"/>
          <w:noProof/>
          <w:sz w:val="24"/>
          <w:szCs w:val="24"/>
        </w:rPr>
        <w:t>849 lica ili 13,48%.</w:t>
      </w:r>
    </w:p>
    <w:p w:rsidR="00A969DC" w:rsidRPr="00B81EDC" w:rsidRDefault="00A969DC"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O prirodnom priraštaju, Berane  je  sve do  prošle godine bilježilo pozitivan prirodni priraštaj. Po prvi put  2017. godine, podaci Monstata pokazuju da je u Beranama više umrlih nego rođenih stanovnika.</w:t>
      </w:r>
    </w:p>
    <w:p w:rsidR="00507B08" w:rsidRPr="00B81EDC" w:rsidRDefault="00507B08" w:rsidP="00507B08">
      <w:pPr>
        <w:jc w:val="both"/>
        <w:rPr>
          <w:rFonts w:ascii="Times New Roman" w:hAnsi="Times New Roman" w:cs="Times New Roman"/>
          <w:noProof/>
          <w:sz w:val="24"/>
          <w:szCs w:val="24"/>
        </w:rPr>
      </w:pPr>
      <w:r w:rsidRPr="00B81EDC">
        <w:rPr>
          <w:rFonts w:ascii="Times New Roman" w:hAnsi="Times New Roman" w:cs="Times New Roman"/>
          <w:noProof/>
          <w:sz w:val="24"/>
          <w:szCs w:val="24"/>
        </w:rPr>
        <w:t>Govoreći o migracijama, može se konstatovati da je trend odliva stanovništva iz Berana nastavljen. Berane je poslije Bijelog Polja i Nikšića opština iz koje se najviše odlazi. Za četiri godine iz Berana je otišlo oko 800 stanovnika više nego što se doselilo.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1"/>
        <w:gridCol w:w="2101"/>
        <w:gridCol w:w="2101"/>
        <w:gridCol w:w="2101"/>
      </w:tblGrid>
      <w:tr w:rsidR="00507B08" w:rsidRPr="00B81EDC" w:rsidTr="00507B08">
        <w:trPr>
          <w:trHeight w:val="420"/>
          <w:jc w:val="center"/>
        </w:trPr>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Godina</w:t>
            </w:r>
          </w:p>
        </w:tc>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Prijava</w:t>
            </w:r>
          </w:p>
        </w:tc>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Odjava</w:t>
            </w:r>
          </w:p>
        </w:tc>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Migracioni saldo</w:t>
            </w:r>
          </w:p>
        </w:tc>
      </w:tr>
      <w:tr w:rsidR="00507B08" w:rsidRPr="00B81EDC" w:rsidTr="00507B08">
        <w:trPr>
          <w:trHeight w:val="420"/>
          <w:jc w:val="center"/>
        </w:trPr>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2014</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118</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309</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numPr>
                <w:ilvl w:val="0"/>
                <w:numId w:val="17"/>
              </w:numPr>
              <w:spacing w:after="0"/>
              <w:jc w:val="center"/>
              <w:rPr>
                <w:rFonts w:ascii="Times New Roman" w:eastAsia="Calibri" w:hAnsi="Times New Roman" w:cs="Times New Roman"/>
                <w:noProof/>
              </w:rPr>
            </w:pPr>
            <w:r w:rsidRPr="00B81EDC">
              <w:rPr>
                <w:rFonts w:ascii="Times New Roman" w:eastAsia="Calibri" w:hAnsi="Times New Roman" w:cs="Times New Roman"/>
                <w:noProof/>
              </w:rPr>
              <w:t>191</w:t>
            </w:r>
          </w:p>
        </w:tc>
      </w:tr>
      <w:tr w:rsidR="00507B08" w:rsidRPr="00B81EDC" w:rsidTr="00507B08">
        <w:trPr>
          <w:trHeight w:val="420"/>
          <w:jc w:val="center"/>
        </w:trPr>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2015</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135</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338</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numPr>
                <w:ilvl w:val="0"/>
                <w:numId w:val="17"/>
              </w:numPr>
              <w:spacing w:after="0"/>
              <w:jc w:val="center"/>
              <w:rPr>
                <w:rFonts w:ascii="Times New Roman" w:eastAsia="Calibri" w:hAnsi="Times New Roman" w:cs="Times New Roman"/>
                <w:noProof/>
              </w:rPr>
            </w:pPr>
            <w:r w:rsidRPr="00B81EDC">
              <w:rPr>
                <w:rFonts w:ascii="Times New Roman" w:eastAsia="Calibri" w:hAnsi="Times New Roman" w:cs="Times New Roman"/>
                <w:noProof/>
              </w:rPr>
              <w:t>203</w:t>
            </w:r>
          </w:p>
        </w:tc>
      </w:tr>
      <w:tr w:rsidR="00507B08" w:rsidRPr="00B81EDC" w:rsidTr="00507B08">
        <w:trPr>
          <w:trHeight w:val="433"/>
          <w:jc w:val="center"/>
        </w:trPr>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2016</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135</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360</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numPr>
                <w:ilvl w:val="0"/>
                <w:numId w:val="17"/>
              </w:numPr>
              <w:spacing w:after="0"/>
              <w:jc w:val="center"/>
              <w:rPr>
                <w:rFonts w:ascii="Times New Roman" w:eastAsia="Calibri" w:hAnsi="Times New Roman" w:cs="Times New Roman"/>
                <w:noProof/>
              </w:rPr>
            </w:pPr>
            <w:r w:rsidRPr="00B81EDC">
              <w:rPr>
                <w:rFonts w:ascii="Times New Roman" w:eastAsia="Calibri" w:hAnsi="Times New Roman" w:cs="Times New Roman"/>
                <w:noProof/>
              </w:rPr>
              <w:t>225</w:t>
            </w:r>
          </w:p>
        </w:tc>
      </w:tr>
      <w:tr w:rsidR="00507B08" w:rsidRPr="00B81EDC" w:rsidTr="00507B08">
        <w:trPr>
          <w:trHeight w:val="119"/>
          <w:jc w:val="center"/>
        </w:trPr>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2017</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145</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spacing w:after="0"/>
              <w:jc w:val="center"/>
              <w:rPr>
                <w:rFonts w:ascii="Times New Roman" w:eastAsia="Calibri" w:hAnsi="Times New Roman" w:cs="Times New Roman"/>
                <w:noProof/>
              </w:rPr>
            </w:pPr>
            <w:r w:rsidRPr="00B81EDC">
              <w:rPr>
                <w:rFonts w:ascii="Times New Roman" w:eastAsia="Calibri" w:hAnsi="Times New Roman" w:cs="Times New Roman"/>
                <w:noProof/>
              </w:rPr>
              <w:t>336</w:t>
            </w:r>
          </w:p>
        </w:tc>
        <w:tc>
          <w:tcPr>
            <w:tcW w:w="2101" w:type="dxa"/>
            <w:tcBorders>
              <w:top w:val="single" w:sz="4" w:space="0" w:color="000000"/>
              <w:left w:val="single" w:sz="4" w:space="0" w:color="000000"/>
              <w:bottom w:val="single" w:sz="4" w:space="0" w:color="000000"/>
              <w:right w:val="single" w:sz="4" w:space="0" w:color="000000"/>
            </w:tcBorders>
            <w:hideMark/>
          </w:tcPr>
          <w:p w:rsidR="00507B08" w:rsidRPr="00B81EDC" w:rsidRDefault="00507B08" w:rsidP="00507B08">
            <w:pPr>
              <w:numPr>
                <w:ilvl w:val="0"/>
                <w:numId w:val="17"/>
              </w:numPr>
              <w:spacing w:after="0"/>
              <w:jc w:val="center"/>
              <w:rPr>
                <w:rFonts w:ascii="Times New Roman" w:eastAsia="Calibri" w:hAnsi="Times New Roman" w:cs="Times New Roman"/>
                <w:noProof/>
              </w:rPr>
            </w:pPr>
            <w:r w:rsidRPr="00B81EDC">
              <w:rPr>
                <w:rFonts w:ascii="Times New Roman" w:eastAsia="Calibri" w:hAnsi="Times New Roman" w:cs="Times New Roman"/>
                <w:noProof/>
              </w:rPr>
              <w:t>191</w:t>
            </w:r>
          </w:p>
        </w:tc>
      </w:tr>
    </w:tbl>
    <w:p w:rsidR="00507B08" w:rsidRPr="00B81EDC" w:rsidRDefault="00507B08" w:rsidP="00507B08">
      <w:pPr>
        <w:jc w:val="both"/>
        <w:rPr>
          <w:rFonts w:ascii="Times New Roman" w:hAnsi="Times New Roman" w:cs="Times New Roman"/>
          <w:noProof/>
          <w:sz w:val="24"/>
          <w:szCs w:val="24"/>
        </w:rPr>
      </w:pPr>
    </w:p>
    <w:p w:rsidR="00A969DC" w:rsidRPr="00B81EDC" w:rsidRDefault="00507B08" w:rsidP="00507B08">
      <w:pPr>
        <w:jc w:val="center"/>
        <w:rPr>
          <w:rFonts w:ascii="Times New Roman" w:hAnsi="Times New Roman" w:cs="Times New Roman"/>
          <w:i/>
          <w:noProof/>
          <w:sz w:val="24"/>
          <w:szCs w:val="24"/>
        </w:rPr>
      </w:pPr>
      <w:r w:rsidRPr="00B81EDC">
        <w:rPr>
          <w:rFonts w:ascii="Times New Roman" w:hAnsi="Times New Roman" w:cs="Times New Roman"/>
          <w:i/>
          <w:noProof/>
          <w:sz w:val="24"/>
          <w:szCs w:val="24"/>
        </w:rPr>
        <w:t xml:space="preserve">Tabela br. </w:t>
      </w:r>
      <w:r w:rsidR="00EB2291">
        <w:rPr>
          <w:rFonts w:ascii="Times New Roman" w:hAnsi="Times New Roman" w:cs="Times New Roman"/>
          <w:i/>
          <w:noProof/>
          <w:sz w:val="24"/>
          <w:szCs w:val="24"/>
        </w:rPr>
        <w:t>4</w:t>
      </w:r>
      <w:r w:rsidRPr="00B81EDC">
        <w:rPr>
          <w:rFonts w:ascii="Times New Roman" w:hAnsi="Times New Roman" w:cs="Times New Roman"/>
          <w:i/>
          <w:noProof/>
          <w:sz w:val="24"/>
          <w:szCs w:val="24"/>
        </w:rPr>
        <w:t xml:space="preserve"> Migracije, broj prijavljenih i odjavljenih u Beranama 2014 – 2017. godina</w:t>
      </w:r>
    </w:p>
    <w:p w:rsidR="00A969DC" w:rsidRDefault="00743D46"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Poput većine opština na sjeveru Crne Gore, i Berane bilježi trend prelaska stanovništva iz sela u gradsko jezgro. Pored toga, odseljavanje stanovništva, uglavnom mlađe populacije, sve je izraženije što je posljedica loše ekonomske situacije i potrage za poslom. Dodatni problem predstavlja sve niža stopa prirodnog priraštaja, koja je u ruralnim područjima na istorijskom </w:t>
      </w:r>
      <w:r w:rsidRPr="00B81EDC">
        <w:rPr>
          <w:rFonts w:ascii="Times New Roman" w:hAnsi="Times New Roman" w:cs="Times New Roman"/>
          <w:noProof/>
          <w:sz w:val="24"/>
          <w:szCs w:val="24"/>
        </w:rPr>
        <w:lastRenderedPageBreak/>
        <w:t>minimumu. Za posljedicu imamo zabrinjavajuću starosnu strukturu stanovništva, što potvrđuju zvanični statistički podaci.</w:t>
      </w:r>
      <w:r w:rsidRPr="00B81EDC">
        <w:rPr>
          <w:rStyle w:val="FootnoteReference"/>
          <w:rFonts w:ascii="Times New Roman" w:hAnsi="Times New Roman" w:cs="Times New Roman"/>
          <w:noProof/>
          <w:sz w:val="24"/>
          <w:szCs w:val="24"/>
        </w:rPr>
        <w:footnoteReference w:id="2"/>
      </w:r>
    </w:p>
    <w:p w:rsidR="006041E9" w:rsidRDefault="006041E9" w:rsidP="00882D8C">
      <w:pPr>
        <w:jc w:val="both"/>
        <w:rPr>
          <w:rFonts w:ascii="Times New Roman" w:hAnsi="Times New Roman" w:cs="Times New Roman"/>
          <w:noProof/>
          <w:sz w:val="24"/>
          <w:szCs w:val="24"/>
        </w:rPr>
      </w:pPr>
    </w:p>
    <w:p w:rsidR="007D2C26" w:rsidRPr="00B81EDC" w:rsidRDefault="007D2C26" w:rsidP="00882D8C">
      <w:pPr>
        <w:pStyle w:val="Heading3"/>
        <w:rPr>
          <w:rFonts w:ascii="Times New Roman" w:hAnsi="Times New Roman"/>
          <w:noProof/>
          <w:color w:val="auto"/>
          <w:sz w:val="24"/>
          <w:szCs w:val="24"/>
          <w:lang/>
        </w:rPr>
      </w:pPr>
      <w:bookmarkStart w:id="1" w:name="_Toc498355488"/>
      <w:r w:rsidRPr="00B81EDC">
        <w:rPr>
          <w:rFonts w:ascii="Times New Roman" w:hAnsi="Times New Roman"/>
          <w:noProof/>
          <w:color w:val="auto"/>
          <w:sz w:val="24"/>
          <w:szCs w:val="24"/>
          <w:lang/>
        </w:rPr>
        <w:t>Obrazovan</w:t>
      </w:r>
      <w:bookmarkEnd w:id="1"/>
      <w:r w:rsidRPr="00B81EDC">
        <w:rPr>
          <w:rFonts w:ascii="Times New Roman" w:hAnsi="Times New Roman"/>
          <w:noProof/>
          <w:color w:val="auto"/>
          <w:sz w:val="24"/>
          <w:szCs w:val="24"/>
          <w:lang/>
        </w:rPr>
        <w:t>i sistem</w:t>
      </w:r>
    </w:p>
    <w:p w:rsidR="00B41FAF" w:rsidRPr="00B81EDC" w:rsidRDefault="00B41FAF" w:rsidP="00B41FAF">
      <w:pPr>
        <w:rPr>
          <w:noProof/>
        </w:rPr>
      </w:pPr>
    </w:p>
    <w:p w:rsidR="0039435B" w:rsidRDefault="009547BA" w:rsidP="009547BA">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Berane je sredina poznata po ulaganjima u obrazovanje. </w:t>
      </w:r>
      <w:r w:rsidR="0039435B" w:rsidRPr="0039435B">
        <w:rPr>
          <w:rFonts w:ascii="Times New Roman" w:hAnsi="Times New Roman" w:cs="Times New Roman"/>
          <w:noProof/>
          <w:sz w:val="24"/>
          <w:szCs w:val="24"/>
        </w:rPr>
        <w:t xml:space="preserve">U opštini Berane postoji jedna predškolska ustanova, JPU „Radmila Nedić“, osam osnovnih škola i četiri srednje škole: gimnazija i tri srednje stručne škole. Važno je istaći i rad Škole za osnovno muzičko obrazovanje. Visoko obrazovanje u Beranama je organizovano od strane </w:t>
      </w:r>
      <w:r w:rsidR="0039435B">
        <w:rPr>
          <w:rFonts w:ascii="Times New Roman" w:hAnsi="Times New Roman" w:cs="Times New Roman"/>
          <w:noProof/>
          <w:sz w:val="24"/>
          <w:szCs w:val="24"/>
        </w:rPr>
        <w:t>Medicinskog fakulteta –Visoka medicinska škola.</w:t>
      </w:r>
    </w:p>
    <w:p w:rsidR="009547BA" w:rsidRPr="00DC7436" w:rsidRDefault="009547BA" w:rsidP="009547BA">
      <w:pPr>
        <w:jc w:val="both"/>
        <w:rPr>
          <w:rFonts w:ascii="Times New Roman" w:hAnsi="Times New Roman" w:cs="Times New Roman"/>
          <w:b/>
          <w:i/>
          <w:noProof/>
          <w:sz w:val="24"/>
          <w:szCs w:val="24"/>
        </w:rPr>
      </w:pPr>
      <w:r w:rsidRPr="00DC7436">
        <w:rPr>
          <w:rFonts w:ascii="Times New Roman" w:hAnsi="Times New Roman" w:cs="Times New Roman"/>
          <w:b/>
          <w:i/>
          <w:noProof/>
          <w:sz w:val="24"/>
          <w:szCs w:val="24"/>
        </w:rPr>
        <w:t>Predškolsko obrazovanje i vaspitanje</w:t>
      </w:r>
    </w:p>
    <w:p w:rsidR="009547BA" w:rsidRPr="00B81EDC" w:rsidRDefault="009547BA" w:rsidP="009547BA">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Predškolsko vaspitanje i obrazovanje se odvija u dječijem vrtiću JPU „Radmila Nedić“ koji je školske 2018/2019 upisalo 720 mališana, 516 u centralnom vrtiću i 204 djeteta u pet vaspitnih i četiri interaktivne grupe na prigradskom i seoskom području. </w:t>
      </w:r>
    </w:p>
    <w:p w:rsidR="009547BA" w:rsidRPr="0010228B" w:rsidRDefault="009547BA" w:rsidP="009547BA">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U centralnom vrtiću postoji 16 vaspitnih grupa, od kojih su pet jasličnih, a ostale su za uzrast </w:t>
      </w:r>
      <w:r w:rsidRPr="0010228B">
        <w:rPr>
          <w:rFonts w:ascii="Times New Roman" w:hAnsi="Times New Roman" w:cs="Times New Roman"/>
          <w:noProof/>
          <w:sz w:val="24"/>
          <w:szCs w:val="24"/>
        </w:rPr>
        <w:t>od tri do šest godina. Školske 2018/2019  otvorena je i nova vaspitna grupa u Budimlji koja upisuje 25 polaznika od tri do šest godina. Obezbijeđena je i montažna Baraka u naselju Riversajd gdje će djeca RAE populacije bor</w:t>
      </w:r>
      <w:r w:rsidR="005230AA" w:rsidRPr="0010228B">
        <w:rPr>
          <w:rFonts w:ascii="Times New Roman" w:hAnsi="Times New Roman" w:cs="Times New Roman"/>
          <w:noProof/>
          <w:sz w:val="24"/>
          <w:szCs w:val="24"/>
        </w:rPr>
        <w:t>aviti dva sata nedeljno, a radi</w:t>
      </w:r>
      <w:r w:rsidRPr="0010228B">
        <w:rPr>
          <w:rFonts w:ascii="Times New Roman" w:hAnsi="Times New Roman" w:cs="Times New Roman"/>
          <w:noProof/>
          <w:sz w:val="24"/>
          <w:szCs w:val="24"/>
        </w:rPr>
        <w:t xml:space="preserve"> se na tome da od </w:t>
      </w:r>
      <w:r w:rsidR="005230AA" w:rsidRPr="0010228B">
        <w:rPr>
          <w:rFonts w:ascii="Times New Roman" w:hAnsi="Times New Roman" w:cs="Times New Roman"/>
          <w:noProof/>
          <w:sz w:val="24"/>
          <w:szCs w:val="24"/>
        </w:rPr>
        <w:t>ove</w:t>
      </w:r>
      <w:r w:rsidRPr="0010228B">
        <w:rPr>
          <w:rFonts w:ascii="Times New Roman" w:hAnsi="Times New Roman" w:cs="Times New Roman"/>
          <w:noProof/>
          <w:sz w:val="24"/>
          <w:szCs w:val="24"/>
        </w:rPr>
        <w:t xml:space="preserve"> godine to bude cjelodnevni boravak.</w:t>
      </w:r>
    </w:p>
    <w:p w:rsidR="0010228B" w:rsidRPr="008D1C01" w:rsidRDefault="0010228B" w:rsidP="0010228B">
      <w:pPr>
        <w:rPr>
          <w:rFonts w:ascii="Times New Roman" w:hAnsi="Times New Roman" w:cs="Times New Roman"/>
          <w:b/>
          <w:i/>
          <w:noProof/>
          <w:sz w:val="24"/>
          <w:szCs w:val="24"/>
        </w:rPr>
      </w:pPr>
      <w:r w:rsidRPr="008D1C01">
        <w:rPr>
          <w:rFonts w:ascii="Times New Roman" w:hAnsi="Times New Roman" w:cs="Times New Roman"/>
          <w:b/>
          <w:i/>
          <w:noProof/>
          <w:sz w:val="24"/>
          <w:szCs w:val="24"/>
        </w:rPr>
        <w:t>Osnovno obrazovanje i vaspitanje</w:t>
      </w:r>
    </w:p>
    <w:p w:rsidR="0010228B" w:rsidRPr="008D1C01" w:rsidRDefault="0010228B" w:rsidP="0010228B">
      <w:pPr>
        <w:jc w:val="both"/>
        <w:rPr>
          <w:rFonts w:ascii="Times New Roman" w:hAnsi="Times New Roman" w:cs="Times New Roman"/>
          <w:noProof/>
          <w:sz w:val="24"/>
          <w:szCs w:val="24"/>
        </w:rPr>
      </w:pPr>
      <w:r w:rsidRPr="008D1C01">
        <w:rPr>
          <w:rFonts w:ascii="Times New Roman" w:hAnsi="Times New Roman" w:cs="Times New Roman"/>
          <w:noProof/>
          <w:sz w:val="24"/>
          <w:szCs w:val="24"/>
        </w:rPr>
        <w:t>U Beranama radi 8 osnovnih škola: Donja Ržanica; Lubnice; Polica; Radomir Mitrović; Vladislav Rajko Korać; Vuk Karadžić; Vukajlo Kukalj i Vukašin Radunović.</w:t>
      </w:r>
    </w:p>
    <w:p w:rsidR="0073198B" w:rsidRPr="008D1C01" w:rsidRDefault="0010228B" w:rsidP="0010228B">
      <w:pPr>
        <w:jc w:val="both"/>
        <w:rPr>
          <w:rFonts w:ascii="Times New Roman" w:hAnsi="Times New Roman" w:cs="Times New Roman"/>
          <w:noProof/>
          <w:sz w:val="24"/>
          <w:szCs w:val="24"/>
        </w:rPr>
      </w:pPr>
      <w:r w:rsidRPr="008D1C01">
        <w:rPr>
          <w:rFonts w:ascii="Times New Roman" w:hAnsi="Times New Roman" w:cs="Times New Roman"/>
          <w:noProof/>
          <w:sz w:val="24"/>
          <w:szCs w:val="24"/>
        </w:rPr>
        <w:t>Kada je riječ o broju učenika, kadrovskoj, prostornoj i tehničkoj situaciji u osnovnim školama, podaci su prikazani tabelarno.</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3"/>
        <w:gridCol w:w="1589"/>
        <w:gridCol w:w="1038"/>
        <w:gridCol w:w="1288"/>
        <w:gridCol w:w="2600"/>
        <w:gridCol w:w="1535"/>
      </w:tblGrid>
      <w:tr w:rsidR="0010228B" w:rsidRPr="0010228B" w:rsidTr="0010228B">
        <w:trPr>
          <w:trHeight w:val="557"/>
        </w:trPr>
        <w:tc>
          <w:tcPr>
            <w:tcW w:w="813" w:type="dxa"/>
            <w:shd w:val="clear" w:color="auto" w:fill="95B3D7"/>
          </w:tcPr>
          <w:p w:rsidR="0010228B" w:rsidRPr="008D1C01" w:rsidRDefault="0010228B" w:rsidP="0010228B">
            <w:pPr>
              <w:rPr>
                <w:rFonts w:ascii="Times New Roman" w:hAnsi="Times New Roman" w:cs="Times New Roman"/>
                <w:sz w:val="24"/>
                <w:szCs w:val="24"/>
              </w:rPr>
            </w:pPr>
            <w:r w:rsidRPr="008D1C01">
              <w:rPr>
                <w:rFonts w:ascii="Times New Roman" w:hAnsi="Times New Roman" w:cs="Times New Roman"/>
                <w:sz w:val="24"/>
                <w:szCs w:val="24"/>
              </w:rPr>
              <w:t>Redni broj</w:t>
            </w:r>
          </w:p>
        </w:tc>
        <w:tc>
          <w:tcPr>
            <w:tcW w:w="1589" w:type="dxa"/>
            <w:shd w:val="clear" w:color="auto" w:fill="95B3D7"/>
          </w:tcPr>
          <w:p w:rsidR="0010228B" w:rsidRPr="008D1C01" w:rsidRDefault="0010228B" w:rsidP="0010228B">
            <w:pPr>
              <w:rPr>
                <w:rFonts w:ascii="Times New Roman" w:hAnsi="Times New Roman" w:cs="Times New Roman"/>
                <w:sz w:val="24"/>
                <w:szCs w:val="24"/>
              </w:rPr>
            </w:pPr>
            <w:r w:rsidRPr="008D1C01">
              <w:rPr>
                <w:rFonts w:ascii="Times New Roman" w:hAnsi="Times New Roman" w:cs="Times New Roman"/>
                <w:sz w:val="24"/>
                <w:szCs w:val="24"/>
              </w:rPr>
              <w:t>Naziv škole</w:t>
            </w:r>
          </w:p>
        </w:tc>
        <w:tc>
          <w:tcPr>
            <w:tcW w:w="1038" w:type="dxa"/>
            <w:shd w:val="clear" w:color="auto" w:fill="95B3D7"/>
          </w:tcPr>
          <w:p w:rsidR="0010228B" w:rsidRPr="008D1C01" w:rsidRDefault="0010228B" w:rsidP="0010228B">
            <w:pPr>
              <w:rPr>
                <w:rFonts w:ascii="Times New Roman" w:hAnsi="Times New Roman" w:cs="Times New Roman"/>
                <w:sz w:val="24"/>
                <w:szCs w:val="24"/>
              </w:rPr>
            </w:pPr>
            <w:r w:rsidRPr="008D1C01">
              <w:rPr>
                <w:rFonts w:ascii="Times New Roman" w:hAnsi="Times New Roman" w:cs="Times New Roman"/>
                <w:sz w:val="24"/>
                <w:szCs w:val="24"/>
              </w:rPr>
              <w:t>Broj učenika</w:t>
            </w:r>
          </w:p>
        </w:tc>
        <w:tc>
          <w:tcPr>
            <w:tcW w:w="1288" w:type="dxa"/>
            <w:shd w:val="clear" w:color="auto" w:fill="95B3D7"/>
          </w:tcPr>
          <w:p w:rsidR="0010228B" w:rsidRPr="008D1C01" w:rsidRDefault="0010228B" w:rsidP="0010228B">
            <w:pPr>
              <w:rPr>
                <w:rFonts w:ascii="Times New Roman" w:hAnsi="Times New Roman" w:cs="Times New Roman"/>
                <w:sz w:val="24"/>
                <w:szCs w:val="24"/>
              </w:rPr>
            </w:pPr>
            <w:r w:rsidRPr="008D1C01">
              <w:rPr>
                <w:rFonts w:ascii="Times New Roman" w:hAnsi="Times New Roman" w:cs="Times New Roman"/>
                <w:sz w:val="24"/>
                <w:szCs w:val="24"/>
              </w:rPr>
              <w:t>Površina objekta</w:t>
            </w:r>
          </w:p>
        </w:tc>
        <w:tc>
          <w:tcPr>
            <w:tcW w:w="2600" w:type="dxa"/>
            <w:shd w:val="clear" w:color="auto" w:fill="95B3D7"/>
          </w:tcPr>
          <w:p w:rsidR="0010228B" w:rsidRPr="008D1C01" w:rsidRDefault="0010228B" w:rsidP="0010228B">
            <w:pPr>
              <w:rPr>
                <w:rFonts w:ascii="Times New Roman" w:hAnsi="Times New Roman" w:cs="Times New Roman"/>
                <w:sz w:val="24"/>
                <w:szCs w:val="24"/>
              </w:rPr>
            </w:pPr>
            <w:r w:rsidRPr="008D1C01">
              <w:rPr>
                <w:rFonts w:ascii="Times New Roman" w:hAnsi="Times New Roman" w:cs="Times New Roman"/>
                <w:sz w:val="24"/>
                <w:szCs w:val="24"/>
              </w:rPr>
              <w:t>Nastavno osoblje</w:t>
            </w:r>
          </w:p>
        </w:tc>
        <w:tc>
          <w:tcPr>
            <w:tcW w:w="1535" w:type="dxa"/>
            <w:shd w:val="clear" w:color="auto" w:fill="95B3D7"/>
          </w:tcPr>
          <w:p w:rsidR="0010228B" w:rsidRPr="008D1C01" w:rsidRDefault="0010228B" w:rsidP="0010228B">
            <w:pPr>
              <w:rPr>
                <w:rFonts w:ascii="Times New Roman" w:hAnsi="Times New Roman" w:cs="Times New Roman"/>
                <w:sz w:val="24"/>
                <w:szCs w:val="24"/>
              </w:rPr>
            </w:pPr>
            <w:r w:rsidRPr="008D1C01">
              <w:rPr>
                <w:rFonts w:ascii="Times New Roman" w:hAnsi="Times New Roman" w:cs="Times New Roman"/>
                <w:sz w:val="24"/>
                <w:szCs w:val="24"/>
              </w:rPr>
              <w:t>Tehnička opremljenost</w:t>
            </w:r>
          </w:p>
        </w:tc>
      </w:tr>
      <w:tr w:rsidR="0010228B" w:rsidRPr="0010228B" w:rsidTr="0010228B">
        <w:trPr>
          <w:trHeight w:val="530"/>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1.</w:t>
            </w:r>
          </w:p>
        </w:tc>
        <w:tc>
          <w:tcPr>
            <w:tcW w:w="1589" w:type="dxa"/>
          </w:tcPr>
          <w:p w:rsidR="0010228B" w:rsidRPr="0010228B" w:rsidRDefault="0010228B"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en-US"/>
              </w:rPr>
              <w:t>Radomir Mitrović</w:t>
            </w:r>
          </w:p>
        </w:tc>
        <w:tc>
          <w:tcPr>
            <w:tcW w:w="103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917</w:t>
            </w:r>
          </w:p>
        </w:tc>
        <w:tc>
          <w:tcPr>
            <w:tcW w:w="1288" w:type="dxa"/>
          </w:tcPr>
          <w:p w:rsidR="0010228B" w:rsidRPr="0010228B" w:rsidRDefault="0010228B" w:rsidP="0010228B">
            <w:pPr>
              <w:spacing w:after="0"/>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3821  m</w:t>
            </w:r>
            <w:r w:rsidRPr="0010228B">
              <w:rPr>
                <w:rFonts w:ascii="Times New Roman" w:eastAsia="Calibri" w:hAnsi="Times New Roman" w:cs="Times New Roman"/>
                <w:noProof/>
                <w:sz w:val="24"/>
                <w:szCs w:val="24"/>
                <w:vertAlign w:val="superscript"/>
                <w:lang w:val="sr-Latn-CS"/>
              </w:rPr>
              <w:t>2</w:t>
            </w:r>
          </w:p>
        </w:tc>
        <w:tc>
          <w:tcPr>
            <w:tcW w:w="2600" w:type="dxa"/>
          </w:tcPr>
          <w:p w:rsidR="0010228B" w:rsidRPr="0010228B" w:rsidRDefault="0010228B"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sr-Latn-CS"/>
              </w:rPr>
              <w:t>81 ukupno- 59 nastavno osoblje, 22 nenastavno osoblje</w:t>
            </w:r>
          </w:p>
        </w:tc>
        <w:tc>
          <w:tcPr>
            <w:tcW w:w="1535" w:type="dxa"/>
          </w:tcPr>
          <w:p w:rsidR="0010228B" w:rsidRPr="0010228B" w:rsidRDefault="0010228B" w:rsidP="0010228B">
            <w:pPr>
              <w:spacing w:after="0"/>
              <w:jc w:val="center"/>
              <w:rPr>
                <w:rFonts w:ascii="Times New Roman" w:eastAsia="Calibri" w:hAnsi="Times New Roman" w:cs="Times New Roman"/>
                <w:noProof/>
                <w:sz w:val="24"/>
                <w:szCs w:val="24"/>
                <w:lang w:val="en-US"/>
              </w:rPr>
            </w:pPr>
            <w:r w:rsidRPr="0010228B">
              <w:rPr>
                <w:rFonts w:ascii="Times New Roman" w:eastAsia="Calibri" w:hAnsi="Times New Roman" w:cs="Times New Roman"/>
                <w:noProof/>
                <w:sz w:val="24"/>
                <w:szCs w:val="24"/>
                <w:lang w:val="sr-Latn-CS"/>
              </w:rPr>
              <w:t xml:space="preserve">32 </w:t>
            </w:r>
            <w:r w:rsidRPr="008D1C01">
              <w:rPr>
                <w:rFonts w:ascii="Times New Roman" w:eastAsia="Calibri" w:hAnsi="Times New Roman" w:cs="Times New Roman"/>
                <w:noProof/>
                <w:sz w:val="24"/>
                <w:szCs w:val="24"/>
                <w:lang w:val="en-US"/>
              </w:rPr>
              <w:t>računara</w:t>
            </w:r>
          </w:p>
        </w:tc>
      </w:tr>
      <w:tr w:rsidR="0010228B" w:rsidRPr="0010228B" w:rsidTr="0010228B">
        <w:trPr>
          <w:trHeight w:val="620"/>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2.</w:t>
            </w:r>
          </w:p>
        </w:tc>
        <w:tc>
          <w:tcPr>
            <w:tcW w:w="1589" w:type="dxa"/>
          </w:tcPr>
          <w:p w:rsidR="0010228B" w:rsidRPr="0010228B" w:rsidRDefault="0010228B"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en-US"/>
              </w:rPr>
              <w:t>Vuk Karadžić</w:t>
            </w:r>
          </w:p>
        </w:tc>
        <w:tc>
          <w:tcPr>
            <w:tcW w:w="103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1165</w:t>
            </w:r>
          </w:p>
        </w:tc>
        <w:tc>
          <w:tcPr>
            <w:tcW w:w="128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4 200 m</w:t>
            </w:r>
            <w:r w:rsidRPr="0010228B">
              <w:rPr>
                <w:rFonts w:ascii="Times New Roman" w:eastAsia="Calibri" w:hAnsi="Times New Roman" w:cs="Times New Roman"/>
                <w:noProof/>
                <w:sz w:val="24"/>
                <w:szCs w:val="24"/>
                <w:vertAlign w:val="superscript"/>
                <w:lang w:val="sr-Latn-CS"/>
              </w:rPr>
              <w:t>2</w:t>
            </w:r>
          </w:p>
        </w:tc>
        <w:tc>
          <w:tcPr>
            <w:tcW w:w="2600" w:type="dxa"/>
          </w:tcPr>
          <w:p w:rsidR="0010228B" w:rsidRPr="0010228B" w:rsidRDefault="0010228B"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sr-Latn-CS"/>
              </w:rPr>
              <w:t xml:space="preserve">74 ukupno-68 nastavnika (59 sa VII, a 9 sa VI nivoom kvalifikacija)  i 6 stručnih saradnika </w:t>
            </w:r>
            <w:r w:rsidRPr="008D1C01">
              <w:rPr>
                <w:rFonts w:ascii="Times New Roman" w:eastAsia="Calibri" w:hAnsi="Times New Roman" w:cs="Times New Roman"/>
                <w:noProof/>
                <w:sz w:val="24"/>
                <w:szCs w:val="24"/>
                <w:lang w:val="sr-Latn-CS"/>
              </w:rPr>
              <w:tab/>
            </w:r>
          </w:p>
        </w:tc>
        <w:tc>
          <w:tcPr>
            <w:tcW w:w="1535"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 xml:space="preserve">48 </w:t>
            </w:r>
            <w:r w:rsidRPr="008D1C01">
              <w:rPr>
                <w:rFonts w:ascii="Times New Roman" w:eastAsia="Calibri" w:hAnsi="Times New Roman" w:cs="Times New Roman"/>
                <w:noProof/>
                <w:sz w:val="24"/>
                <w:szCs w:val="24"/>
                <w:lang w:val="en-US"/>
              </w:rPr>
              <w:t>računara</w:t>
            </w:r>
          </w:p>
        </w:tc>
      </w:tr>
      <w:tr w:rsidR="0010228B" w:rsidRPr="0010228B" w:rsidTr="0010228B">
        <w:trPr>
          <w:trHeight w:val="863"/>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lastRenderedPageBreak/>
              <w:t>3.</w:t>
            </w:r>
          </w:p>
        </w:tc>
        <w:tc>
          <w:tcPr>
            <w:tcW w:w="1589" w:type="dxa"/>
          </w:tcPr>
          <w:p w:rsidR="0010228B" w:rsidRPr="0010228B" w:rsidRDefault="0010228B" w:rsidP="0010228B">
            <w:pPr>
              <w:spacing w:after="0"/>
              <w:jc w:val="center"/>
              <w:rPr>
                <w:rFonts w:ascii="Times New Roman" w:eastAsia="Calibri" w:hAnsi="Times New Roman" w:cs="Times New Roman"/>
                <w:noProof/>
                <w:color w:val="000000"/>
                <w:sz w:val="24"/>
                <w:szCs w:val="24"/>
                <w:lang w:val="en-US"/>
              </w:rPr>
            </w:pPr>
            <w:r w:rsidRPr="008D1C01">
              <w:rPr>
                <w:rFonts w:ascii="Times New Roman" w:eastAsia="Calibri" w:hAnsi="Times New Roman" w:cs="Times New Roman"/>
                <w:noProof/>
                <w:color w:val="000000"/>
                <w:sz w:val="24"/>
                <w:szCs w:val="24"/>
                <w:lang w:val="en-US"/>
              </w:rPr>
              <w:t>Vukašin Radunović</w:t>
            </w:r>
          </w:p>
        </w:tc>
        <w:tc>
          <w:tcPr>
            <w:tcW w:w="1038" w:type="dxa"/>
          </w:tcPr>
          <w:p w:rsidR="0010228B" w:rsidRPr="0010228B" w:rsidRDefault="0010228B" w:rsidP="0010228B">
            <w:pPr>
              <w:spacing w:after="0"/>
              <w:jc w:val="center"/>
              <w:rPr>
                <w:rFonts w:ascii="Times New Roman" w:eastAsia="Calibri" w:hAnsi="Times New Roman" w:cs="Times New Roman"/>
                <w:noProof/>
                <w:color w:val="000000"/>
                <w:sz w:val="24"/>
                <w:szCs w:val="24"/>
                <w:lang w:val="sr-Latn-CS"/>
              </w:rPr>
            </w:pPr>
            <w:r w:rsidRPr="0010228B">
              <w:rPr>
                <w:rFonts w:ascii="Times New Roman" w:eastAsia="Calibri" w:hAnsi="Times New Roman" w:cs="Times New Roman"/>
                <w:noProof/>
                <w:color w:val="000000"/>
                <w:sz w:val="24"/>
                <w:szCs w:val="24"/>
                <w:lang w:val="sr-Latn-CS"/>
              </w:rPr>
              <w:t>678</w:t>
            </w:r>
          </w:p>
        </w:tc>
        <w:tc>
          <w:tcPr>
            <w:tcW w:w="1288" w:type="dxa"/>
          </w:tcPr>
          <w:p w:rsidR="0010228B" w:rsidRPr="0010228B" w:rsidRDefault="0010228B" w:rsidP="0010228B">
            <w:pPr>
              <w:spacing w:after="0"/>
              <w:jc w:val="center"/>
              <w:rPr>
                <w:rFonts w:ascii="Times New Roman" w:eastAsia="Calibri" w:hAnsi="Times New Roman" w:cs="Times New Roman"/>
                <w:noProof/>
                <w:color w:val="000000"/>
                <w:sz w:val="24"/>
                <w:szCs w:val="24"/>
                <w:lang w:val="sr-Latn-CS"/>
              </w:rPr>
            </w:pPr>
            <w:r w:rsidRPr="0010228B">
              <w:rPr>
                <w:rFonts w:ascii="Times New Roman" w:eastAsia="Calibri" w:hAnsi="Times New Roman" w:cs="Times New Roman"/>
                <w:noProof/>
                <w:color w:val="000000"/>
                <w:sz w:val="24"/>
                <w:szCs w:val="24"/>
                <w:lang w:val="sr-Latn-CS"/>
              </w:rPr>
              <w:t>2215 m</w:t>
            </w:r>
            <w:r w:rsidRPr="0010228B">
              <w:rPr>
                <w:rFonts w:ascii="Times New Roman" w:eastAsia="Calibri" w:hAnsi="Times New Roman" w:cs="Times New Roman"/>
                <w:noProof/>
                <w:color w:val="000000"/>
                <w:sz w:val="24"/>
                <w:szCs w:val="24"/>
                <w:vertAlign w:val="superscript"/>
                <w:lang w:val="sr-Latn-CS"/>
              </w:rPr>
              <w:t>2</w:t>
            </w:r>
          </w:p>
        </w:tc>
        <w:tc>
          <w:tcPr>
            <w:tcW w:w="2600" w:type="dxa"/>
          </w:tcPr>
          <w:p w:rsidR="0010228B" w:rsidRPr="0010228B" w:rsidRDefault="00DC0BD9" w:rsidP="0010228B">
            <w:pPr>
              <w:spacing w:after="0"/>
              <w:jc w:val="center"/>
              <w:rPr>
                <w:rFonts w:ascii="Times New Roman" w:eastAsia="Calibri" w:hAnsi="Times New Roman" w:cs="Times New Roman"/>
                <w:noProof/>
                <w:color w:val="000000"/>
                <w:sz w:val="24"/>
                <w:szCs w:val="24"/>
                <w:lang w:val="en-US"/>
              </w:rPr>
            </w:pPr>
            <w:r w:rsidRPr="008D1C01">
              <w:rPr>
                <w:rFonts w:ascii="Times New Roman" w:eastAsia="Calibri" w:hAnsi="Times New Roman" w:cs="Times New Roman"/>
                <w:noProof/>
                <w:color w:val="000000"/>
                <w:sz w:val="24"/>
                <w:szCs w:val="24"/>
                <w:lang w:val="sr-Latn-CS"/>
              </w:rPr>
              <w:t>53 ukupno- 41 nastavno osoblje, 12 nenastavno osoblje</w:t>
            </w:r>
            <w:r w:rsidRPr="008D1C01">
              <w:rPr>
                <w:rFonts w:ascii="Times New Roman" w:eastAsia="Calibri" w:hAnsi="Times New Roman" w:cs="Times New Roman"/>
                <w:noProof/>
                <w:color w:val="000000"/>
                <w:sz w:val="24"/>
                <w:szCs w:val="24"/>
                <w:lang w:val="sr-Latn-CS"/>
              </w:rPr>
              <w:tab/>
            </w:r>
          </w:p>
        </w:tc>
        <w:tc>
          <w:tcPr>
            <w:tcW w:w="1535" w:type="dxa"/>
          </w:tcPr>
          <w:p w:rsidR="0010228B" w:rsidRPr="0010228B" w:rsidRDefault="0010228B" w:rsidP="00DC0BD9">
            <w:pPr>
              <w:spacing w:after="0"/>
              <w:jc w:val="center"/>
              <w:rPr>
                <w:rFonts w:ascii="Times New Roman" w:eastAsia="Calibri" w:hAnsi="Times New Roman" w:cs="Times New Roman"/>
                <w:noProof/>
                <w:color w:val="000000"/>
                <w:sz w:val="24"/>
                <w:szCs w:val="24"/>
                <w:lang w:val="sr-Latn-CS"/>
              </w:rPr>
            </w:pPr>
            <w:r w:rsidRPr="0010228B">
              <w:rPr>
                <w:rFonts w:ascii="Times New Roman" w:eastAsia="Calibri" w:hAnsi="Times New Roman" w:cs="Times New Roman"/>
                <w:noProof/>
                <w:sz w:val="24"/>
                <w:szCs w:val="24"/>
                <w:lang w:val="en-US"/>
              </w:rPr>
              <w:t xml:space="preserve">24 </w:t>
            </w:r>
            <w:r w:rsidR="00DC0BD9" w:rsidRPr="008D1C01">
              <w:rPr>
                <w:rFonts w:ascii="Times New Roman" w:eastAsia="Calibri" w:hAnsi="Times New Roman" w:cs="Times New Roman"/>
                <w:noProof/>
                <w:sz w:val="24"/>
                <w:szCs w:val="24"/>
                <w:lang w:val="en-US"/>
              </w:rPr>
              <w:t>računara</w:t>
            </w:r>
          </w:p>
        </w:tc>
      </w:tr>
      <w:tr w:rsidR="0010228B" w:rsidRPr="0010228B" w:rsidTr="0010228B">
        <w:trPr>
          <w:trHeight w:val="548"/>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4.</w:t>
            </w:r>
          </w:p>
        </w:tc>
        <w:tc>
          <w:tcPr>
            <w:tcW w:w="1589"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en-US"/>
              </w:rPr>
              <w:t>Lubnice</w:t>
            </w:r>
          </w:p>
        </w:tc>
        <w:tc>
          <w:tcPr>
            <w:tcW w:w="103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34</w:t>
            </w:r>
          </w:p>
        </w:tc>
        <w:tc>
          <w:tcPr>
            <w:tcW w:w="128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1 080 m</w:t>
            </w:r>
            <w:r w:rsidRPr="0010228B">
              <w:rPr>
                <w:rFonts w:ascii="Times New Roman" w:eastAsia="Calibri" w:hAnsi="Times New Roman" w:cs="Times New Roman"/>
                <w:noProof/>
                <w:sz w:val="24"/>
                <w:szCs w:val="24"/>
                <w:vertAlign w:val="superscript"/>
                <w:lang w:val="sr-Latn-CS"/>
              </w:rPr>
              <w:t>2</w:t>
            </w:r>
          </w:p>
        </w:tc>
        <w:tc>
          <w:tcPr>
            <w:tcW w:w="2600"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sr-Latn-CS"/>
              </w:rPr>
              <w:t>15 ukupno-11 nastavnog osoblja, 4 nenastavnog osoblja</w:t>
            </w:r>
            <w:r w:rsidRPr="008D1C01">
              <w:rPr>
                <w:rFonts w:ascii="Times New Roman" w:eastAsia="Calibri" w:hAnsi="Times New Roman" w:cs="Times New Roman"/>
                <w:noProof/>
                <w:sz w:val="24"/>
                <w:szCs w:val="24"/>
                <w:lang w:val="sr-Latn-CS"/>
              </w:rPr>
              <w:tab/>
            </w:r>
          </w:p>
        </w:tc>
        <w:tc>
          <w:tcPr>
            <w:tcW w:w="1535" w:type="dxa"/>
          </w:tcPr>
          <w:p w:rsidR="0010228B" w:rsidRPr="0010228B" w:rsidRDefault="0010228B" w:rsidP="00DC0BD9">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 xml:space="preserve">8  </w:t>
            </w:r>
            <w:r w:rsidR="00DC0BD9" w:rsidRPr="008D1C01">
              <w:rPr>
                <w:rFonts w:ascii="Times New Roman" w:eastAsia="Calibri" w:hAnsi="Times New Roman" w:cs="Times New Roman"/>
                <w:noProof/>
                <w:sz w:val="24"/>
                <w:szCs w:val="24"/>
                <w:lang w:val="en-US"/>
              </w:rPr>
              <w:t>računara</w:t>
            </w:r>
          </w:p>
        </w:tc>
      </w:tr>
      <w:tr w:rsidR="0010228B" w:rsidRPr="0010228B" w:rsidTr="0010228B">
        <w:trPr>
          <w:trHeight w:val="530"/>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5.</w:t>
            </w:r>
          </w:p>
        </w:tc>
        <w:tc>
          <w:tcPr>
            <w:tcW w:w="1589"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en-US"/>
              </w:rPr>
              <w:t>Donja Ržanica</w:t>
            </w:r>
          </w:p>
        </w:tc>
        <w:tc>
          <w:tcPr>
            <w:tcW w:w="103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96</w:t>
            </w:r>
          </w:p>
        </w:tc>
        <w:tc>
          <w:tcPr>
            <w:tcW w:w="128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600 m</w:t>
            </w:r>
            <w:r w:rsidRPr="0010228B">
              <w:rPr>
                <w:rFonts w:ascii="Times New Roman" w:eastAsia="Calibri" w:hAnsi="Times New Roman" w:cs="Times New Roman"/>
                <w:noProof/>
                <w:sz w:val="24"/>
                <w:szCs w:val="24"/>
                <w:vertAlign w:val="superscript"/>
                <w:lang w:val="sr-Latn-CS"/>
              </w:rPr>
              <w:t>2</w:t>
            </w:r>
          </w:p>
        </w:tc>
        <w:tc>
          <w:tcPr>
            <w:tcW w:w="2600" w:type="dxa"/>
          </w:tcPr>
          <w:p w:rsidR="0010228B" w:rsidRPr="0010228B" w:rsidRDefault="00DC0BD9" w:rsidP="0010228B">
            <w:pPr>
              <w:spacing w:after="0"/>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sr-Latn-CS"/>
              </w:rPr>
              <w:t>22 ukupno- 14 nastavnog osoblja, 8 nenastavnog</w:t>
            </w:r>
            <w:r w:rsidRPr="008D1C01">
              <w:rPr>
                <w:rFonts w:ascii="Times New Roman" w:eastAsia="Calibri" w:hAnsi="Times New Roman" w:cs="Times New Roman"/>
                <w:noProof/>
                <w:sz w:val="24"/>
                <w:szCs w:val="24"/>
                <w:lang w:val="sr-Latn-CS"/>
              </w:rPr>
              <w:tab/>
            </w:r>
          </w:p>
        </w:tc>
        <w:tc>
          <w:tcPr>
            <w:tcW w:w="1535" w:type="dxa"/>
          </w:tcPr>
          <w:p w:rsidR="0010228B" w:rsidRPr="0010228B" w:rsidRDefault="0010228B" w:rsidP="00DC0BD9">
            <w:pPr>
              <w:spacing w:after="0"/>
              <w:jc w:val="center"/>
              <w:rPr>
                <w:rFonts w:ascii="Times New Roman" w:eastAsia="Calibri" w:hAnsi="Times New Roman" w:cs="Times New Roman"/>
                <w:noProof/>
                <w:color w:val="FF0000"/>
                <w:sz w:val="24"/>
                <w:szCs w:val="24"/>
                <w:lang w:val="en-US"/>
              </w:rPr>
            </w:pPr>
            <w:r w:rsidRPr="0010228B">
              <w:rPr>
                <w:rFonts w:ascii="Times New Roman" w:eastAsia="Calibri" w:hAnsi="Times New Roman" w:cs="Times New Roman"/>
                <w:noProof/>
                <w:sz w:val="24"/>
                <w:szCs w:val="24"/>
                <w:lang w:val="sr-Latn-CS"/>
              </w:rPr>
              <w:t xml:space="preserve">18  </w:t>
            </w:r>
            <w:r w:rsidR="00DC0BD9" w:rsidRPr="008D1C01">
              <w:rPr>
                <w:rFonts w:ascii="Times New Roman" w:eastAsia="Calibri" w:hAnsi="Times New Roman" w:cs="Times New Roman"/>
                <w:noProof/>
                <w:sz w:val="24"/>
                <w:szCs w:val="24"/>
                <w:lang w:val="en-US"/>
              </w:rPr>
              <w:t>računara</w:t>
            </w:r>
          </w:p>
        </w:tc>
      </w:tr>
      <w:tr w:rsidR="0010228B" w:rsidRPr="0010228B" w:rsidTr="0010228B">
        <w:trPr>
          <w:trHeight w:val="602"/>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6.</w:t>
            </w:r>
          </w:p>
        </w:tc>
        <w:tc>
          <w:tcPr>
            <w:tcW w:w="1589"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en-US"/>
              </w:rPr>
              <w:t>Vukajlo Kukalj</w:t>
            </w:r>
          </w:p>
        </w:tc>
        <w:tc>
          <w:tcPr>
            <w:tcW w:w="103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32</w:t>
            </w:r>
          </w:p>
        </w:tc>
        <w:tc>
          <w:tcPr>
            <w:tcW w:w="128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700 m</w:t>
            </w:r>
            <w:r w:rsidRPr="0010228B">
              <w:rPr>
                <w:rFonts w:ascii="Times New Roman" w:eastAsia="Calibri" w:hAnsi="Times New Roman" w:cs="Times New Roman"/>
                <w:noProof/>
                <w:sz w:val="24"/>
                <w:szCs w:val="24"/>
                <w:vertAlign w:val="superscript"/>
                <w:lang w:val="sr-Latn-CS"/>
              </w:rPr>
              <w:t>2</w:t>
            </w:r>
          </w:p>
        </w:tc>
        <w:tc>
          <w:tcPr>
            <w:tcW w:w="2600"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sr-Latn-CS"/>
              </w:rPr>
              <w:t>22 ukupno-nastavnog osoblja, 8 nenastavnog osoblja</w:t>
            </w:r>
            <w:r w:rsidRPr="008D1C01">
              <w:rPr>
                <w:rFonts w:ascii="Times New Roman" w:eastAsia="Calibri" w:hAnsi="Times New Roman" w:cs="Times New Roman"/>
                <w:noProof/>
                <w:sz w:val="24"/>
                <w:szCs w:val="24"/>
                <w:lang w:val="sr-Latn-CS"/>
              </w:rPr>
              <w:tab/>
            </w:r>
          </w:p>
        </w:tc>
        <w:tc>
          <w:tcPr>
            <w:tcW w:w="1535" w:type="dxa"/>
          </w:tcPr>
          <w:p w:rsidR="0010228B" w:rsidRPr="0010228B" w:rsidRDefault="0010228B" w:rsidP="00DC0BD9">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 xml:space="preserve">7 </w:t>
            </w:r>
            <w:r w:rsidR="00DC0BD9" w:rsidRPr="008D1C01">
              <w:rPr>
                <w:rFonts w:ascii="Times New Roman" w:eastAsia="Calibri" w:hAnsi="Times New Roman" w:cs="Times New Roman"/>
                <w:noProof/>
                <w:sz w:val="24"/>
                <w:szCs w:val="24"/>
                <w:lang w:val="en-US"/>
              </w:rPr>
              <w:t>računara</w:t>
            </w:r>
          </w:p>
        </w:tc>
      </w:tr>
      <w:tr w:rsidR="0010228B" w:rsidRPr="0010228B" w:rsidTr="0010228B">
        <w:trPr>
          <w:trHeight w:val="575"/>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7.</w:t>
            </w:r>
          </w:p>
        </w:tc>
        <w:tc>
          <w:tcPr>
            <w:tcW w:w="1589"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en-US"/>
              </w:rPr>
              <w:t>Polica</w:t>
            </w:r>
          </w:p>
        </w:tc>
        <w:tc>
          <w:tcPr>
            <w:tcW w:w="103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98</w:t>
            </w:r>
          </w:p>
        </w:tc>
        <w:tc>
          <w:tcPr>
            <w:tcW w:w="128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1209 m</w:t>
            </w:r>
            <w:r w:rsidRPr="0010228B">
              <w:rPr>
                <w:rFonts w:ascii="Times New Roman" w:eastAsia="Calibri" w:hAnsi="Times New Roman" w:cs="Times New Roman"/>
                <w:noProof/>
                <w:sz w:val="24"/>
                <w:szCs w:val="24"/>
                <w:vertAlign w:val="superscript"/>
                <w:lang w:val="sr-Latn-CS"/>
              </w:rPr>
              <w:t>2</w:t>
            </w:r>
          </w:p>
        </w:tc>
        <w:tc>
          <w:tcPr>
            <w:tcW w:w="2600"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sr-Latn-CS"/>
              </w:rPr>
              <w:t>19 ukupno-13 nastavnog osoblja, 6 nenastavnog osoblja</w:t>
            </w:r>
          </w:p>
        </w:tc>
        <w:tc>
          <w:tcPr>
            <w:tcW w:w="1535" w:type="dxa"/>
          </w:tcPr>
          <w:p w:rsidR="0010228B" w:rsidRPr="0010228B" w:rsidRDefault="0010228B" w:rsidP="00DC0BD9">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 xml:space="preserve">17 </w:t>
            </w:r>
            <w:r w:rsidR="00DC0BD9" w:rsidRPr="008D1C01">
              <w:rPr>
                <w:rFonts w:ascii="Times New Roman" w:eastAsia="Calibri" w:hAnsi="Times New Roman" w:cs="Times New Roman"/>
                <w:noProof/>
                <w:sz w:val="24"/>
                <w:szCs w:val="24"/>
                <w:lang w:val="en-US"/>
              </w:rPr>
              <w:t>računara</w:t>
            </w:r>
          </w:p>
        </w:tc>
      </w:tr>
      <w:tr w:rsidR="0010228B" w:rsidRPr="0010228B" w:rsidTr="0010228B">
        <w:trPr>
          <w:trHeight w:val="557"/>
        </w:trPr>
        <w:tc>
          <w:tcPr>
            <w:tcW w:w="813"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8.</w:t>
            </w:r>
          </w:p>
        </w:tc>
        <w:tc>
          <w:tcPr>
            <w:tcW w:w="1589"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en-US"/>
              </w:rPr>
              <w:t>Vladislav Rajko Korać</w:t>
            </w:r>
          </w:p>
        </w:tc>
        <w:tc>
          <w:tcPr>
            <w:tcW w:w="103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38</w:t>
            </w:r>
          </w:p>
        </w:tc>
        <w:tc>
          <w:tcPr>
            <w:tcW w:w="1288" w:type="dxa"/>
          </w:tcPr>
          <w:p w:rsidR="0010228B" w:rsidRPr="0010228B" w:rsidRDefault="0010228B" w:rsidP="0010228B">
            <w:pPr>
              <w:spacing w:after="0"/>
              <w:jc w:val="center"/>
              <w:rPr>
                <w:rFonts w:ascii="Times New Roman" w:eastAsia="Calibri" w:hAnsi="Times New Roman" w:cs="Times New Roman"/>
                <w:noProof/>
                <w:sz w:val="24"/>
                <w:szCs w:val="24"/>
                <w:lang w:val="sr-Latn-CS"/>
              </w:rPr>
            </w:pPr>
            <w:r w:rsidRPr="0010228B">
              <w:rPr>
                <w:rFonts w:ascii="Times New Roman" w:eastAsia="Calibri" w:hAnsi="Times New Roman" w:cs="Times New Roman"/>
                <w:noProof/>
                <w:sz w:val="24"/>
                <w:szCs w:val="24"/>
                <w:lang w:val="sr-Latn-CS"/>
              </w:rPr>
              <w:t>6 10 m</w:t>
            </w:r>
            <w:r w:rsidRPr="0010228B">
              <w:rPr>
                <w:rFonts w:ascii="Times New Roman" w:eastAsia="Calibri" w:hAnsi="Times New Roman" w:cs="Times New Roman"/>
                <w:noProof/>
                <w:sz w:val="24"/>
                <w:szCs w:val="24"/>
                <w:vertAlign w:val="superscript"/>
                <w:lang w:val="sr-Latn-CS"/>
              </w:rPr>
              <w:t>2</w:t>
            </w:r>
          </w:p>
        </w:tc>
        <w:tc>
          <w:tcPr>
            <w:tcW w:w="2600" w:type="dxa"/>
          </w:tcPr>
          <w:p w:rsidR="0010228B" w:rsidRPr="0010228B" w:rsidRDefault="00DC0BD9" w:rsidP="0010228B">
            <w:pPr>
              <w:spacing w:after="0"/>
              <w:jc w:val="center"/>
              <w:rPr>
                <w:rFonts w:ascii="Times New Roman" w:eastAsia="Calibri" w:hAnsi="Times New Roman" w:cs="Times New Roman"/>
                <w:noProof/>
                <w:sz w:val="24"/>
                <w:szCs w:val="24"/>
                <w:lang w:val="en-US"/>
              </w:rPr>
            </w:pPr>
            <w:r w:rsidRPr="008D1C01">
              <w:rPr>
                <w:rFonts w:ascii="Times New Roman" w:eastAsia="Calibri" w:hAnsi="Times New Roman" w:cs="Times New Roman"/>
                <w:noProof/>
                <w:sz w:val="24"/>
                <w:szCs w:val="24"/>
                <w:lang w:val="sr-Latn-CS"/>
              </w:rPr>
              <w:t>19 ukupno-13 nastavnog osoblja, 6 nenastavnog osoblja</w:t>
            </w:r>
          </w:p>
        </w:tc>
        <w:tc>
          <w:tcPr>
            <w:tcW w:w="1535" w:type="dxa"/>
          </w:tcPr>
          <w:p w:rsidR="0010228B" w:rsidRPr="0010228B" w:rsidRDefault="0010228B" w:rsidP="00DC0BD9">
            <w:pPr>
              <w:spacing w:after="0"/>
              <w:jc w:val="center"/>
              <w:rPr>
                <w:rFonts w:ascii="Times New Roman" w:eastAsia="Calibri" w:hAnsi="Times New Roman" w:cs="Times New Roman"/>
                <w:noProof/>
                <w:sz w:val="24"/>
                <w:szCs w:val="24"/>
                <w:lang w:val="en-US"/>
              </w:rPr>
            </w:pPr>
            <w:r w:rsidRPr="0010228B">
              <w:rPr>
                <w:rFonts w:ascii="Times New Roman" w:eastAsia="Calibri" w:hAnsi="Times New Roman" w:cs="Times New Roman"/>
                <w:noProof/>
                <w:sz w:val="24"/>
                <w:szCs w:val="24"/>
                <w:lang w:val="sr-Latn-CS"/>
              </w:rPr>
              <w:t xml:space="preserve">5 </w:t>
            </w:r>
            <w:r w:rsidR="00DC0BD9" w:rsidRPr="008D1C01">
              <w:rPr>
                <w:rFonts w:ascii="Times New Roman" w:eastAsia="Calibri" w:hAnsi="Times New Roman" w:cs="Times New Roman"/>
                <w:noProof/>
                <w:sz w:val="24"/>
                <w:szCs w:val="24"/>
                <w:lang w:val="en-US"/>
              </w:rPr>
              <w:t>računara</w:t>
            </w:r>
          </w:p>
        </w:tc>
      </w:tr>
    </w:tbl>
    <w:p w:rsidR="0073040E" w:rsidRPr="008D1C01" w:rsidRDefault="0073040E" w:rsidP="0073040E">
      <w:pPr>
        <w:jc w:val="center"/>
        <w:rPr>
          <w:rFonts w:ascii="Times New Roman" w:hAnsi="Times New Roman" w:cs="Times New Roman"/>
          <w:i/>
          <w:noProof/>
          <w:sz w:val="24"/>
          <w:szCs w:val="24"/>
        </w:rPr>
      </w:pPr>
    </w:p>
    <w:p w:rsidR="0073040E" w:rsidRPr="008D1C01" w:rsidRDefault="0073040E" w:rsidP="0073040E">
      <w:pPr>
        <w:jc w:val="center"/>
        <w:rPr>
          <w:rFonts w:ascii="Times New Roman" w:hAnsi="Times New Roman" w:cs="Times New Roman"/>
          <w:i/>
          <w:noProof/>
          <w:sz w:val="24"/>
          <w:szCs w:val="24"/>
        </w:rPr>
      </w:pPr>
      <w:r w:rsidRPr="008D1C01">
        <w:rPr>
          <w:rFonts w:ascii="Times New Roman" w:hAnsi="Times New Roman" w:cs="Times New Roman"/>
          <w:i/>
          <w:noProof/>
          <w:sz w:val="24"/>
          <w:szCs w:val="24"/>
        </w:rPr>
        <w:t>Izvor: Strateški plan razvoja opštine Berane za period 2019-2023.</w:t>
      </w:r>
    </w:p>
    <w:p w:rsidR="005230AA" w:rsidRPr="008D1C01" w:rsidRDefault="0073040E" w:rsidP="00A3700E">
      <w:pPr>
        <w:jc w:val="both"/>
        <w:rPr>
          <w:rFonts w:ascii="Times New Roman" w:hAnsi="Times New Roman" w:cs="Times New Roman"/>
          <w:noProof/>
          <w:sz w:val="24"/>
          <w:szCs w:val="24"/>
        </w:rPr>
      </w:pPr>
      <w:r w:rsidRPr="008D1C01">
        <w:rPr>
          <w:rFonts w:ascii="Times New Roman" w:hAnsi="Times New Roman" w:cs="Times New Roman"/>
          <w:noProof/>
          <w:sz w:val="24"/>
          <w:szCs w:val="24"/>
        </w:rPr>
        <w:t>U okviru OŠ Vuk Karadžić u poslednjih 40 godina radi odjeljenje za djecu sa posebnim potrebama, i to za obrazovanje djece koja ne mogu po programima inkluzivnog obrazovanja da budu uključena u redovan školski proces.</w:t>
      </w:r>
    </w:p>
    <w:p w:rsidR="00A3700E" w:rsidRPr="008D1C01" w:rsidRDefault="00A3700E" w:rsidP="00DC7436">
      <w:pPr>
        <w:jc w:val="center"/>
        <w:rPr>
          <w:rFonts w:ascii="Times New Roman" w:hAnsi="Times New Roman" w:cs="Times New Roman"/>
          <w:i/>
          <w:noProof/>
          <w:sz w:val="24"/>
          <w:szCs w:val="24"/>
        </w:rPr>
      </w:pPr>
      <w:r w:rsidRPr="008D1C01">
        <w:rPr>
          <w:rFonts w:ascii="Times New Roman" w:hAnsi="Times New Roman" w:cs="Times New Roman"/>
          <w:i/>
          <w:noProof/>
          <w:sz w:val="24"/>
          <w:szCs w:val="24"/>
        </w:rPr>
        <w:t>U pojedinim školama na seoskom području potrebno je izvršiti renoviranje i adaptaciju objekata u dijelu zamjene krova, adaptacije fasada, zamjene stolarije i uvođenje sistema centralnog grijanja kao i uređenjei ograđivanje dvorišta. U većini škola  uočava se potreba za zamjenom dotrajalog namještaja, opremanje kabineta i nabavke didaktičkog materijala. Većina seoskih škola nema fiskulturnu salu.</w:t>
      </w:r>
    </w:p>
    <w:p w:rsidR="0073198B" w:rsidRPr="008D1C01" w:rsidRDefault="00A3700E" w:rsidP="00DC7436">
      <w:pPr>
        <w:jc w:val="center"/>
        <w:rPr>
          <w:rFonts w:ascii="Times New Roman" w:hAnsi="Times New Roman" w:cs="Times New Roman"/>
          <w:i/>
          <w:noProof/>
          <w:sz w:val="24"/>
          <w:szCs w:val="24"/>
        </w:rPr>
      </w:pPr>
      <w:r w:rsidRPr="008D1C01">
        <w:rPr>
          <w:rFonts w:ascii="Times New Roman" w:hAnsi="Times New Roman" w:cs="Times New Roman"/>
          <w:i/>
          <w:noProof/>
          <w:sz w:val="24"/>
          <w:szCs w:val="24"/>
        </w:rPr>
        <w:t>Može se konstatovati da je neophodno hitno ulaganje u školsku infrastrukturu seoskih škola.</w:t>
      </w:r>
    </w:p>
    <w:p w:rsidR="00DC7436" w:rsidRDefault="00D056E7" w:rsidP="00D056E7">
      <w:pPr>
        <w:jc w:val="both"/>
        <w:rPr>
          <w:rFonts w:ascii="Times New Roman" w:hAnsi="Times New Roman" w:cs="Times New Roman"/>
          <w:noProof/>
          <w:sz w:val="24"/>
          <w:szCs w:val="24"/>
        </w:rPr>
      </w:pPr>
      <w:r w:rsidRPr="008D1C01">
        <w:rPr>
          <w:rFonts w:ascii="Times New Roman" w:hAnsi="Times New Roman" w:cs="Times New Roman"/>
          <w:noProof/>
          <w:sz w:val="24"/>
          <w:szCs w:val="24"/>
        </w:rPr>
        <w:t xml:space="preserve">Pored navedenih osnovnih škola, u Beranama od 1950. godine radi i </w:t>
      </w:r>
      <w:r w:rsidRPr="008D1C01">
        <w:rPr>
          <w:rFonts w:ascii="Times New Roman" w:hAnsi="Times New Roman" w:cs="Times New Roman"/>
          <w:b/>
          <w:i/>
          <w:noProof/>
          <w:sz w:val="24"/>
          <w:szCs w:val="24"/>
        </w:rPr>
        <w:t>Škola za osnovno muzičko obrazovanje.</w:t>
      </w:r>
      <w:r w:rsidRPr="008D1C01">
        <w:rPr>
          <w:rFonts w:ascii="Times New Roman" w:hAnsi="Times New Roman" w:cs="Times New Roman"/>
          <w:noProof/>
          <w:sz w:val="24"/>
          <w:szCs w:val="24"/>
        </w:rPr>
        <w:t xml:space="preserve"> Školovanje traje od prvog do devetog reformisanog razreda i raspoređeno je u tri ciklusa. Djelatnost škole izražava se kroz instrumentalnu nastavu gdje postoje odsjeci za klavir,</w:t>
      </w:r>
      <w:r w:rsidRPr="00D056E7">
        <w:rPr>
          <w:rFonts w:ascii="Times New Roman" w:hAnsi="Times New Roman" w:cs="Times New Roman"/>
          <w:noProof/>
          <w:sz w:val="24"/>
          <w:szCs w:val="24"/>
        </w:rPr>
        <w:t xml:space="preserve"> harmoniku, gitaru, violinu i flautu i kroz grupnu nastavu koja podrazumijeva muzičku početnicu, solfeđo sa teorijom muzike, horsko pjevanje i orkestar. Broj upisanih učenika u školskoj </w:t>
      </w:r>
      <w:r w:rsidR="00DC7436">
        <w:rPr>
          <w:rFonts w:ascii="Times New Roman" w:hAnsi="Times New Roman" w:cs="Times New Roman"/>
          <w:noProof/>
          <w:sz w:val="24"/>
          <w:szCs w:val="24"/>
        </w:rPr>
        <w:t xml:space="preserve">2018/2019. </w:t>
      </w:r>
      <w:r w:rsidRPr="00D056E7">
        <w:rPr>
          <w:rFonts w:ascii="Times New Roman" w:hAnsi="Times New Roman" w:cs="Times New Roman"/>
          <w:noProof/>
          <w:sz w:val="24"/>
          <w:szCs w:val="24"/>
        </w:rPr>
        <w:t xml:space="preserve">godini je 167. </w:t>
      </w:r>
    </w:p>
    <w:p w:rsidR="00D056E7" w:rsidRPr="00D056E7" w:rsidRDefault="00D056E7" w:rsidP="00D056E7">
      <w:pPr>
        <w:jc w:val="both"/>
        <w:rPr>
          <w:rFonts w:ascii="Times New Roman" w:hAnsi="Times New Roman" w:cs="Times New Roman"/>
          <w:noProof/>
          <w:sz w:val="24"/>
          <w:szCs w:val="24"/>
        </w:rPr>
      </w:pPr>
      <w:r w:rsidRPr="00D056E7">
        <w:rPr>
          <w:rFonts w:ascii="Times New Roman" w:hAnsi="Times New Roman" w:cs="Times New Roman"/>
          <w:noProof/>
          <w:sz w:val="24"/>
          <w:szCs w:val="24"/>
        </w:rPr>
        <w:t>Školska zgrada prostorno zadovoljava potrebe nastavnog procesa i sa ukupno 420m² površine omogućava nesmetano odvijanje nastave. U školi je zaposleno 17 osoba od čega 13 osoba predstavlja nastavni kadar. Škola je opremljena svim instrumentima potrebnim za izvođenje nastave.</w:t>
      </w:r>
    </w:p>
    <w:p w:rsidR="00D056E7" w:rsidRPr="00D056E7" w:rsidRDefault="00D056E7" w:rsidP="00D056E7">
      <w:pPr>
        <w:jc w:val="both"/>
        <w:rPr>
          <w:rFonts w:ascii="Times New Roman" w:hAnsi="Times New Roman" w:cs="Times New Roman"/>
          <w:b/>
          <w:i/>
          <w:noProof/>
          <w:sz w:val="24"/>
          <w:szCs w:val="24"/>
        </w:rPr>
      </w:pPr>
      <w:r w:rsidRPr="00D056E7">
        <w:rPr>
          <w:rFonts w:ascii="Times New Roman" w:hAnsi="Times New Roman" w:cs="Times New Roman"/>
          <w:b/>
          <w:i/>
          <w:noProof/>
          <w:sz w:val="24"/>
          <w:szCs w:val="24"/>
        </w:rPr>
        <w:lastRenderedPageBreak/>
        <w:t>Srednješkolsko obrazovanje</w:t>
      </w:r>
    </w:p>
    <w:p w:rsidR="00D056E7" w:rsidRPr="00D056E7" w:rsidRDefault="00D056E7" w:rsidP="00D056E7">
      <w:pPr>
        <w:jc w:val="both"/>
        <w:rPr>
          <w:rFonts w:ascii="Times New Roman" w:hAnsi="Times New Roman" w:cs="Times New Roman"/>
          <w:noProof/>
          <w:sz w:val="24"/>
          <w:szCs w:val="24"/>
        </w:rPr>
      </w:pPr>
      <w:r w:rsidRPr="00D056E7">
        <w:rPr>
          <w:rFonts w:ascii="Times New Roman" w:hAnsi="Times New Roman" w:cs="Times New Roman"/>
          <w:noProof/>
          <w:sz w:val="24"/>
          <w:szCs w:val="24"/>
        </w:rPr>
        <w:t xml:space="preserve">U opštini </w:t>
      </w:r>
      <w:r w:rsidR="00E26A33">
        <w:rPr>
          <w:rFonts w:ascii="Times New Roman" w:hAnsi="Times New Roman" w:cs="Times New Roman"/>
          <w:noProof/>
          <w:sz w:val="24"/>
          <w:szCs w:val="24"/>
        </w:rPr>
        <w:t>rade</w:t>
      </w:r>
      <w:r w:rsidRPr="00D056E7">
        <w:rPr>
          <w:rFonts w:ascii="Times New Roman" w:hAnsi="Times New Roman" w:cs="Times New Roman"/>
          <w:noProof/>
          <w:sz w:val="24"/>
          <w:szCs w:val="24"/>
        </w:rPr>
        <w:t xml:space="preserve"> četiri srednje škole: Gimnazija Panto Mališić, Srednja stručna škola Vukadin Vukadinović, Srednja medicinska škola Dr Branko Zogović i Srednja stručna škola. </w:t>
      </w:r>
    </w:p>
    <w:p w:rsidR="00D056E7" w:rsidRDefault="00D056E7" w:rsidP="00D056E7">
      <w:pPr>
        <w:jc w:val="both"/>
        <w:rPr>
          <w:rFonts w:ascii="Times New Roman" w:hAnsi="Times New Roman" w:cs="Times New Roman"/>
          <w:noProof/>
          <w:sz w:val="24"/>
          <w:szCs w:val="24"/>
        </w:rPr>
      </w:pPr>
      <w:r w:rsidRPr="00D056E7">
        <w:rPr>
          <w:rFonts w:ascii="Times New Roman" w:hAnsi="Times New Roman" w:cs="Times New Roman"/>
          <w:noProof/>
          <w:sz w:val="24"/>
          <w:szCs w:val="24"/>
        </w:rPr>
        <w:t>Kada je riječ o broju učenika, kadrovskoj, prostornoj i tehničkoj situaciji u srednjim školama, podaci su prikazani tabelarno.</w:t>
      </w:r>
    </w:p>
    <w:tbl>
      <w:tblPr>
        <w:tblW w:w="844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0"/>
        <w:gridCol w:w="1596"/>
        <w:gridCol w:w="937"/>
        <w:gridCol w:w="1182"/>
        <w:gridCol w:w="2617"/>
        <w:gridCol w:w="1351"/>
      </w:tblGrid>
      <w:tr w:rsidR="008D1C01" w:rsidRPr="008D1C01" w:rsidTr="00A7489E">
        <w:trPr>
          <w:trHeight w:val="412"/>
        </w:trPr>
        <w:tc>
          <w:tcPr>
            <w:tcW w:w="760" w:type="dxa"/>
            <w:tcBorders>
              <w:right w:val="single" w:sz="4" w:space="0" w:color="auto"/>
            </w:tcBorders>
            <w:shd w:val="clear" w:color="auto" w:fill="95B3D7"/>
          </w:tcPr>
          <w:p w:rsidR="008D1C01" w:rsidRPr="0099135C" w:rsidRDefault="008D1C01" w:rsidP="008D1C01">
            <w:r w:rsidRPr="0099135C">
              <w:t>Redni broj</w:t>
            </w:r>
          </w:p>
        </w:tc>
        <w:tc>
          <w:tcPr>
            <w:tcW w:w="1596" w:type="dxa"/>
            <w:tcBorders>
              <w:left w:val="single" w:sz="4" w:space="0" w:color="auto"/>
            </w:tcBorders>
            <w:shd w:val="clear" w:color="auto" w:fill="95B3D7"/>
          </w:tcPr>
          <w:p w:rsidR="008D1C01" w:rsidRPr="0099135C" w:rsidRDefault="008D1C01" w:rsidP="008D1C01">
            <w:r w:rsidRPr="0099135C">
              <w:t>Naziv škole</w:t>
            </w:r>
          </w:p>
        </w:tc>
        <w:tc>
          <w:tcPr>
            <w:tcW w:w="937" w:type="dxa"/>
            <w:shd w:val="clear" w:color="auto" w:fill="95B3D7"/>
          </w:tcPr>
          <w:p w:rsidR="008D1C01" w:rsidRPr="0099135C" w:rsidRDefault="008D1C01" w:rsidP="008D1C01">
            <w:r w:rsidRPr="0099135C">
              <w:t>Broj učenika</w:t>
            </w:r>
          </w:p>
        </w:tc>
        <w:tc>
          <w:tcPr>
            <w:tcW w:w="1182" w:type="dxa"/>
            <w:tcBorders>
              <w:right w:val="single" w:sz="4" w:space="0" w:color="auto"/>
            </w:tcBorders>
            <w:shd w:val="clear" w:color="auto" w:fill="95B3D7"/>
          </w:tcPr>
          <w:p w:rsidR="008D1C01" w:rsidRPr="0099135C" w:rsidRDefault="008D1C01" w:rsidP="008D1C01">
            <w:r w:rsidRPr="0099135C">
              <w:t>Površina objekta</w:t>
            </w:r>
          </w:p>
        </w:tc>
        <w:tc>
          <w:tcPr>
            <w:tcW w:w="2617" w:type="dxa"/>
            <w:tcBorders>
              <w:left w:val="single" w:sz="4" w:space="0" w:color="auto"/>
            </w:tcBorders>
            <w:shd w:val="clear" w:color="auto" w:fill="95B3D7"/>
          </w:tcPr>
          <w:p w:rsidR="008D1C01" w:rsidRPr="0099135C" w:rsidRDefault="008D1C01" w:rsidP="008D1C01">
            <w:r w:rsidRPr="0099135C">
              <w:t>Nastavno osoblje</w:t>
            </w:r>
          </w:p>
        </w:tc>
        <w:tc>
          <w:tcPr>
            <w:tcW w:w="1351" w:type="dxa"/>
            <w:shd w:val="clear" w:color="auto" w:fill="95B3D7"/>
          </w:tcPr>
          <w:p w:rsidR="008D1C01" w:rsidRDefault="008D1C01" w:rsidP="008D1C01">
            <w:r w:rsidRPr="0099135C">
              <w:t>Tehnička opremljenost</w:t>
            </w:r>
          </w:p>
        </w:tc>
      </w:tr>
      <w:tr w:rsidR="008D1C01" w:rsidRPr="008D1C01" w:rsidTr="00A7489E">
        <w:trPr>
          <w:trHeight w:val="908"/>
        </w:trPr>
        <w:tc>
          <w:tcPr>
            <w:tcW w:w="760" w:type="dxa"/>
            <w:tcBorders>
              <w:right w:val="single" w:sz="4" w:space="0" w:color="auto"/>
            </w:tcBorders>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1.</w:t>
            </w:r>
          </w:p>
        </w:tc>
        <w:tc>
          <w:tcPr>
            <w:tcW w:w="1596" w:type="dxa"/>
            <w:tcBorders>
              <w:left w:val="single" w:sz="4" w:space="0" w:color="auto"/>
            </w:tcBorders>
          </w:tcPr>
          <w:p w:rsidR="008D1C01" w:rsidRPr="008D1C01" w:rsidRDefault="008D1C01" w:rsidP="008D1C01">
            <w:pPr>
              <w:spacing w:after="0"/>
              <w:jc w:val="center"/>
              <w:rPr>
                <w:rFonts w:ascii="Times New Roman" w:eastAsia="Calibri" w:hAnsi="Times New Roman" w:cs="Times New Roman"/>
                <w:noProof/>
                <w:lang w:val="en-US"/>
              </w:rPr>
            </w:pPr>
            <w:r w:rsidRPr="008D1C01">
              <w:rPr>
                <w:rFonts w:ascii="Times New Roman" w:eastAsia="Calibri" w:hAnsi="Times New Roman" w:cs="Times New Roman"/>
                <w:noProof/>
                <w:lang w:val="en-US"/>
              </w:rPr>
              <w:t>Gimnazija Panto Mališić</w:t>
            </w:r>
          </w:p>
        </w:tc>
        <w:tc>
          <w:tcPr>
            <w:tcW w:w="937" w:type="dxa"/>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503</w:t>
            </w:r>
          </w:p>
        </w:tc>
        <w:tc>
          <w:tcPr>
            <w:tcW w:w="1182" w:type="dxa"/>
            <w:tcBorders>
              <w:right w:val="single" w:sz="4" w:space="0" w:color="auto"/>
            </w:tcBorders>
          </w:tcPr>
          <w:p w:rsidR="008D1C01" w:rsidRPr="008D1C01" w:rsidRDefault="008D1C01" w:rsidP="008D1C01">
            <w:pPr>
              <w:spacing w:after="0"/>
              <w:jc w:val="center"/>
              <w:rPr>
                <w:rFonts w:ascii="Times New Roman" w:eastAsia="Calibri" w:hAnsi="Times New Roman" w:cs="Times New Roman"/>
                <w:noProof/>
                <w:vertAlign w:val="superscript"/>
                <w:lang w:val="sr-Latn-CS"/>
              </w:rPr>
            </w:pPr>
            <w:r w:rsidRPr="008D1C01">
              <w:rPr>
                <w:rFonts w:ascii="Times New Roman" w:eastAsia="Calibri" w:hAnsi="Times New Roman" w:cs="Times New Roman"/>
                <w:noProof/>
                <w:lang w:val="sr-Latn-CS"/>
              </w:rPr>
              <w:t>5 000 m</w:t>
            </w:r>
            <w:r w:rsidRPr="008D1C01">
              <w:rPr>
                <w:rFonts w:ascii="Times New Roman" w:eastAsia="Calibri" w:hAnsi="Times New Roman" w:cs="Times New Roman"/>
                <w:noProof/>
                <w:vertAlign w:val="superscript"/>
                <w:lang w:val="sr-Latn-CS"/>
              </w:rPr>
              <w:t>2</w:t>
            </w:r>
          </w:p>
        </w:tc>
        <w:tc>
          <w:tcPr>
            <w:tcW w:w="2617" w:type="dxa"/>
            <w:tcBorders>
              <w:left w:val="single" w:sz="4" w:space="0" w:color="auto"/>
            </w:tcBorders>
          </w:tcPr>
          <w:p w:rsidR="008D1C01" w:rsidRPr="008D1C01" w:rsidRDefault="008D1C01" w:rsidP="008D1C01">
            <w:pPr>
              <w:spacing w:after="0"/>
              <w:jc w:val="center"/>
              <w:rPr>
                <w:rFonts w:ascii="Times New Roman" w:eastAsia="Calibri" w:hAnsi="Times New Roman" w:cs="Times New Roman"/>
                <w:noProof/>
                <w:lang w:val="en-US"/>
              </w:rPr>
            </w:pPr>
            <w:r w:rsidRPr="008D1C01">
              <w:rPr>
                <w:rFonts w:ascii="Times New Roman" w:eastAsia="Calibri" w:hAnsi="Times New Roman" w:cs="Times New Roman"/>
                <w:noProof/>
                <w:lang w:val="sr-Latn-CS"/>
              </w:rPr>
              <w:t>48 ukupno- 37 nastavnog osoblja, 11 nenastavnog osoblja</w:t>
            </w:r>
          </w:p>
        </w:tc>
        <w:tc>
          <w:tcPr>
            <w:tcW w:w="1351" w:type="dxa"/>
          </w:tcPr>
          <w:p w:rsidR="008D1C01" w:rsidRPr="008D1C01" w:rsidRDefault="008D1C01" w:rsidP="008D1C01">
            <w:pPr>
              <w:spacing w:after="0"/>
              <w:rPr>
                <w:rFonts w:ascii="Times New Roman" w:eastAsia="Calibri" w:hAnsi="Times New Roman" w:cs="Times New Roman"/>
                <w:noProof/>
                <w:lang w:val="en-US"/>
              </w:rPr>
            </w:pPr>
            <w:r w:rsidRPr="008D1C01">
              <w:rPr>
                <w:rFonts w:ascii="Times New Roman" w:eastAsia="Calibri" w:hAnsi="Times New Roman" w:cs="Times New Roman"/>
                <w:noProof/>
                <w:lang w:val="sr-Latn-CS"/>
              </w:rPr>
              <w:t xml:space="preserve">35 </w:t>
            </w:r>
            <w:r>
              <w:rPr>
                <w:rFonts w:ascii="Times New Roman" w:eastAsia="Calibri" w:hAnsi="Times New Roman" w:cs="Times New Roman"/>
                <w:noProof/>
                <w:lang w:val="en-US"/>
              </w:rPr>
              <w:t>računara</w:t>
            </w:r>
          </w:p>
        </w:tc>
      </w:tr>
      <w:tr w:rsidR="008D1C01" w:rsidRPr="008D1C01" w:rsidTr="00A7489E">
        <w:trPr>
          <w:trHeight w:val="105"/>
        </w:trPr>
        <w:tc>
          <w:tcPr>
            <w:tcW w:w="760" w:type="dxa"/>
            <w:tcBorders>
              <w:bottom w:val="single" w:sz="4" w:space="0" w:color="auto"/>
              <w:right w:val="single" w:sz="4" w:space="0" w:color="auto"/>
            </w:tcBorders>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2.</w:t>
            </w:r>
          </w:p>
        </w:tc>
        <w:tc>
          <w:tcPr>
            <w:tcW w:w="1596" w:type="dxa"/>
            <w:tcBorders>
              <w:left w:val="single" w:sz="4" w:space="0" w:color="auto"/>
              <w:bottom w:val="single" w:sz="4" w:space="0" w:color="auto"/>
            </w:tcBorders>
          </w:tcPr>
          <w:p w:rsidR="008D1C01" w:rsidRPr="008D1C01" w:rsidRDefault="008D1C01" w:rsidP="008D1C01">
            <w:pPr>
              <w:spacing w:after="0"/>
              <w:jc w:val="center"/>
              <w:rPr>
                <w:rFonts w:ascii="Times New Roman" w:eastAsia="Calibri" w:hAnsi="Times New Roman" w:cs="Times New Roman"/>
                <w:noProof/>
                <w:lang w:val="en-US"/>
              </w:rPr>
            </w:pPr>
            <w:r w:rsidRPr="008D1C01">
              <w:rPr>
                <w:rFonts w:ascii="Times New Roman" w:eastAsia="Calibri" w:hAnsi="Times New Roman" w:cs="Times New Roman"/>
                <w:noProof/>
                <w:lang w:val="en-US"/>
              </w:rPr>
              <w:t>Srednja stručna škola Vukadin Vukadinović</w:t>
            </w:r>
          </w:p>
        </w:tc>
        <w:tc>
          <w:tcPr>
            <w:tcW w:w="937" w:type="dxa"/>
            <w:tcBorders>
              <w:bottom w:val="single" w:sz="4" w:space="0" w:color="auto"/>
            </w:tcBorders>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352</w:t>
            </w:r>
          </w:p>
        </w:tc>
        <w:tc>
          <w:tcPr>
            <w:tcW w:w="1182" w:type="dxa"/>
            <w:tcBorders>
              <w:bottom w:val="single" w:sz="4" w:space="0" w:color="auto"/>
              <w:right w:val="single" w:sz="4" w:space="0" w:color="auto"/>
            </w:tcBorders>
          </w:tcPr>
          <w:p w:rsidR="008D1C01" w:rsidRPr="008D1C01" w:rsidRDefault="008D1C01" w:rsidP="008D1C01">
            <w:pPr>
              <w:spacing w:after="0"/>
              <w:jc w:val="center"/>
              <w:rPr>
                <w:rFonts w:ascii="Times New Roman" w:eastAsia="Calibri" w:hAnsi="Times New Roman" w:cs="Times New Roman"/>
                <w:noProof/>
                <w:vertAlign w:val="subscript"/>
                <w:lang w:val="sr-Latn-CS"/>
              </w:rPr>
            </w:pPr>
            <w:r w:rsidRPr="008D1C01">
              <w:rPr>
                <w:rFonts w:ascii="Times New Roman" w:eastAsia="Calibri" w:hAnsi="Times New Roman" w:cs="Times New Roman"/>
                <w:noProof/>
                <w:lang w:val="sr-Latn-CS"/>
              </w:rPr>
              <w:t>2792 m</w:t>
            </w:r>
            <w:r w:rsidRPr="008D1C01">
              <w:rPr>
                <w:rFonts w:ascii="Times New Roman" w:eastAsia="Calibri" w:hAnsi="Times New Roman" w:cs="Times New Roman"/>
                <w:noProof/>
                <w:vertAlign w:val="superscript"/>
                <w:lang w:val="sr-Latn-CS"/>
              </w:rPr>
              <w:t>2</w:t>
            </w:r>
          </w:p>
        </w:tc>
        <w:tc>
          <w:tcPr>
            <w:tcW w:w="2617" w:type="dxa"/>
            <w:tcBorders>
              <w:left w:val="single" w:sz="4" w:space="0" w:color="auto"/>
              <w:bottom w:val="single" w:sz="4" w:space="0" w:color="auto"/>
            </w:tcBorders>
          </w:tcPr>
          <w:p w:rsidR="008D1C01" w:rsidRPr="008D1C01" w:rsidRDefault="008D1C01" w:rsidP="008D1C01">
            <w:pPr>
              <w:spacing w:after="0"/>
              <w:jc w:val="center"/>
              <w:rPr>
                <w:rFonts w:ascii="Times New Roman" w:eastAsia="Calibri" w:hAnsi="Times New Roman" w:cs="Times New Roman"/>
                <w:noProof/>
                <w:lang w:val="en-US"/>
              </w:rPr>
            </w:pPr>
            <w:r w:rsidRPr="008D1C01">
              <w:rPr>
                <w:rFonts w:ascii="Times New Roman" w:eastAsia="Calibri" w:hAnsi="Times New Roman" w:cs="Times New Roman"/>
                <w:noProof/>
                <w:lang w:val="sr-Latn-CS"/>
              </w:rPr>
              <w:t>64 ukupno-55 nastavnog osoblja, 9 nenastavnog osoblja</w:t>
            </w:r>
          </w:p>
        </w:tc>
        <w:tc>
          <w:tcPr>
            <w:tcW w:w="1351" w:type="dxa"/>
            <w:tcBorders>
              <w:bottom w:val="single" w:sz="4" w:space="0" w:color="auto"/>
            </w:tcBorders>
          </w:tcPr>
          <w:p w:rsidR="008D1C01" w:rsidRPr="008D1C01" w:rsidRDefault="008D1C01" w:rsidP="008D1C01">
            <w:pPr>
              <w:spacing w:after="0"/>
              <w:rPr>
                <w:rFonts w:ascii="Times New Roman" w:eastAsia="Calibri" w:hAnsi="Times New Roman" w:cs="Times New Roman"/>
                <w:noProof/>
                <w:lang w:val="en-US"/>
              </w:rPr>
            </w:pPr>
            <w:r w:rsidRPr="008D1C01">
              <w:rPr>
                <w:rFonts w:ascii="Times New Roman" w:eastAsia="Calibri" w:hAnsi="Times New Roman" w:cs="Times New Roman"/>
                <w:noProof/>
                <w:lang w:val="en-US"/>
              </w:rPr>
              <w:t>30 računara</w:t>
            </w:r>
          </w:p>
        </w:tc>
      </w:tr>
      <w:tr w:rsidR="008D1C01" w:rsidRPr="008D1C01" w:rsidTr="00A7489E">
        <w:trPr>
          <w:trHeight w:val="105"/>
        </w:trPr>
        <w:tc>
          <w:tcPr>
            <w:tcW w:w="760" w:type="dxa"/>
            <w:tcBorders>
              <w:top w:val="single" w:sz="4" w:space="0" w:color="auto"/>
              <w:right w:val="single" w:sz="4" w:space="0" w:color="auto"/>
            </w:tcBorders>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3.</w:t>
            </w:r>
          </w:p>
        </w:tc>
        <w:tc>
          <w:tcPr>
            <w:tcW w:w="1596" w:type="dxa"/>
            <w:tcBorders>
              <w:top w:val="single" w:sz="4" w:space="0" w:color="auto"/>
              <w:left w:val="single" w:sz="4" w:space="0" w:color="auto"/>
            </w:tcBorders>
          </w:tcPr>
          <w:p w:rsidR="008D1C01" w:rsidRPr="008D1C01" w:rsidRDefault="008D1C01" w:rsidP="008D1C01">
            <w:pPr>
              <w:spacing w:after="0"/>
              <w:jc w:val="center"/>
              <w:rPr>
                <w:rFonts w:ascii="Times New Roman" w:eastAsia="Calibri" w:hAnsi="Times New Roman" w:cs="Times New Roman"/>
                <w:noProof/>
                <w:lang w:val="en-US"/>
              </w:rPr>
            </w:pPr>
            <w:r w:rsidRPr="008D1C01">
              <w:rPr>
                <w:rFonts w:ascii="Times New Roman" w:eastAsia="Calibri" w:hAnsi="Times New Roman" w:cs="Times New Roman"/>
                <w:noProof/>
                <w:lang w:val="en-US"/>
              </w:rPr>
              <w:t>Srednja medicinska škola Dr Branko Zogović</w:t>
            </w:r>
          </w:p>
        </w:tc>
        <w:tc>
          <w:tcPr>
            <w:tcW w:w="937" w:type="dxa"/>
            <w:tcBorders>
              <w:top w:val="single" w:sz="4" w:space="0" w:color="auto"/>
            </w:tcBorders>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657</w:t>
            </w:r>
          </w:p>
        </w:tc>
        <w:tc>
          <w:tcPr>
            <w:tcW w:w="1182" w:type="dxa"/>
            <w:tcBorders>
              <w:top w:val="single" w:sz="4" w:space="0" w:color="auto"/>
              <w:right w:val="single" w:sz="4" w:space="0" w:color="auto"/>
            </w:tcBorders>
          </w:tcPr>
          <w:p w:rsidR="008D1C01" w:rsidRPr="008D1C01" w:rsidRDefault="008D1C01" w:rsidP="008D1C01">
            <w:pPr>
              <w:spacing w:after="0"/>
              <w:jc w:val="center"/>
              <w:rPr>
                <w:rFonts w:ascii="Times New Roman" w:eastAsia="Calibri" w:hAnsi="Times New Roman" w:cs="Times New Roman"/>
                <w:noProof/>
                <w:vertAlign w:val="superscript"/>
                <w:lang w:val="sr-Latn-CS"/>
              </w:rPr>
            </w:pPr>
            <w:r w:rsidRPr="008D1C01">
              <w:rPr>
                <w:rFonts w:ascii="Times New Roman" w:eastAsia="Calibri" w:hAnsi="Times New Roman" w:cs="Times New Roman"/>
                <w:noProof/>
                <w:lang w:val="sr-Latn-CS"/>
              </w:rPr>
              <w:t>2472 m</w:t>
            </w:r>
            <w:r w:rsidRPr="008D1C01">
              <w:rPr>
                <w:rFonts w:ascii="Times New Roman" w:eastAsia="Calibri" w:hAnsi="Times New Roman" w:cs="Times New Roman"/>
                <w:noProof/>
                <w:vertAlign w:val="superscript"/>
                <w:lang w:val="sr-Latn-CS"/>
              </w:rPr>
              <w:t>2</w:t>
            </w:r>
          </w:p>
        </w:tc>
        <w:tc>
          <w:tcPr>
            <w:tcW w:w="2617" w:type="dxa"/>
            <w:tcBorders>
              <w:top w:val="single" w:sz="4" w:space="0" w:color="auto"/>
              <w:left w:val="single" w:sz="4" w:space="0" w:color="auto"/>
            </w:tcBorders>
          </w:tcPr>
          <w:p w:rsidR="008D1C01" w:rsidRPr="008D1C01" w:rsidRDefault="008D1C01" w:rsidP="008D1C01">
            <w:pPr>
              <w:spacing w:after="0"/>
              <w:jc w:val="center"/>
              <w:rPr>
                <w:rFonts w:ascii="Times New Roman" w:eastAsia="Calibri" w:hAnsi="Times New Roman" w:cs="Times New Roman"/>
                <w:noProof/>
                <w:lang w:val="en-US"/>
              </w:rPr>
            </w:pPr>
            <w:r w:rsidRPr="008D1C01">
              <w:rPr>
                <w:rFonts w:ascii="Times New Roman" w:eastAsia="Calibri" w:hAnsi="Times New Roman" w:cs="Times New Roman"/>
                <w:noProof/>
                <w:lang w:val="sr-Latn-CS"/>
              </w:rPr>
              <w:t>40 ukupno -33 profesora iz matične škole , 6 profesora kao dopuna iz drugih škola i 21 spoljni saradnik</w:t>
            </w:r>
          </w:p>
        </w:tc>
        <w:tc>
          <w:tcPr>
            <w:tcW w:w="1351" w:type="dxa"/>
            <w:tcBorders>
              <w:top w:val="single" w:sz="4" w:space="0" w:color="auto"/>
            </w:tcBorders>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 xml:space="preserve">39 </w:t>
            </w:r>
            <w:r w:rsidRPr="008D1C01">
              <w:rPr>
                <w:rFonts w:ascii="Times New Roman" w:eastAsia="Calibri" w:hAnsi="Times New Roman" w:cs="Times New Roman"/>
                <w:noProof/>
                <w:lang w:val="en-US"/>
              </w:rPr>
              <w:t>računara</w:t>
            </w:r>
          </w:p>
        </w:tc>
      </w:tr>
      <w:tr w:rsidR="008D1C01" w:rsidRPr="008D1C01" w:rsidTr="00A7489E">
        <w:trPr>
          <w:trHeight w:val="735"/>
        </w:trPr>
        <w:tc>
          <w:tcPr>
            <w:tcW w:w="760" w:type="dxa"/>
            <w:tcBorders>
              <w:right w:val="single" w:sz="4" w:space="0" w:color="auto"/>
            </w:tcBorders>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4.</w:t>
            </w:r>
          </w:p>
        </w:tc>
        <w:tc>
          <w:tcPr>
            <w:tcW w:w="1596" w:type="dxa"/>
            <w:tcBorders>
              <w:left w:val="single" w:sz="4" w:space="0" w:color="auto"/>
            </w:tcBorders>
          </w:tcPr>
          <w:p w:rsidR="008D1C01" w:rsidRPr="008D1C01" w:rsidRDefault="008D1C01" w:rsidP="008D1C01">
            <w:pPr>
              <w:spacing w:after="0"/>
              <w:jc w:val="center"/>
              <w:rPr>
                <w:rFonts w:ascii="Times New Roman" w:eastAsia="Calibri" w:hAnsi="Times New Roman" w:cs="Times New Roman"/>
                <w:i/>
                <w:noProof/>
                <w:lang w:val="en-US"/>
              </w:rPr>
            </w:pPr>
            <w:r w:rsidRPr="00B42B93">
              <w:rPr>
                <w:rFonts w:ascii="Times New Roman" w:eastAsia="Calibri" w:hAnsi="Times New Roman" w:cs="Times New Roman"/>
                <w:noProof/>
                <w:lang w:val="en-US"/>
              </w:rPr>
              <w:t>Srednja medicinska školaDr Branko Zogović</w:t>
            </w:r>
          </w:p>
        </w:tc>
        <w:tc>
          <w:tcPr>
            <w:tcW w:w="937" w:type="dxa"/>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314</w:t>
            </w:r>
          </w:p>
        </w:tc>
        <w:tc>
          <w:tcPr>
            <w:tcW w:w="1182" w:type="dxa"/>
            <w:tcBorders>
              <w:right w:val="single" w:sz="4" w:space="0" w:color="auto"/>
            </w:tcBorders>
          </w:tcPr>
          <w:p w:rsidR="008D1C01" w:rsidRPr="008D1C01" w:rsidRDefault="008D1C01" w:rsidP="008D1C01">
            <w:pPr>
              <w:spacing w:after="0"/>
              <w:jc w:val="center"/>
              <w:rPr>
                <w:rFonts w:ascii="Times New Roman" w:eastAsia="Calibri" w:hAnsi="Times New Roman" w:cs="Times New Roman"/>
                <w:noProof/>
                <w:vertAlign w:val="superscript"/>
                <w:lang w:val="sr-Latn-CS"/>
              </w:rPr>
            </w:pPr>
            <w:r w:rsidRPr="008D1C01">
              <w:rPr>
                <w:rFonts w:ascii="Times New Roman" w:eastAsia="Calibri" w:hAnsi="Times New Roman" w:cs="Times New Roman"/>
                <w:noProof/>
                <w:lang w:val="sr-Latn-CS"/>
              </w:rPr>
              <w:t>2000 m</w:t>
            </w:r>
            <w:r w:rsidRPr="008D1C01">
              <w:rPr>
                <w:rFonts w:ascii="Times New Roman" w:eastAsia="Calibri" w:hAnsi="Times New Roman" w:cs="Times New Roman"/>
                <w:noProof/>
                <w:vertAlign w:val="superscript"/>
                <w:lang w:val="sr-Latn-CS"/>
              </w:rPr>
              <w:t>2</w:t>
            </w:r>
          </w:p>
        </w:tc>
        <w:tc>
          <w:tcPr>
            <w:tcW w:w="2617" w:type="dxa"/>
            <w:tcBorders>
              <w:left w:val="single" w:sz="4" w:space="0" w:color="auto"/>
            </w:tcBorders>
          </w:tcPr>
          <w:p w:rsidR="008D1C01" w:rsidRPr="008D1C01" w:rsidRDefault="00E3054D" w:rsidP="008D1C01">
            <w:pPr>
              <w:spacing w:after="0"/>
              <w:jc w:val="center"/>
              <w:rPr>
                <w:rFonts w:ascii="Times New Roman" w:eastAsia="Calibri" w:hAnsi="Times New Roman" w:cs="Times New Roman"/>
                <w:noProof/>
                <w:lang w:val="sr-Latn-CS"/>
              </w:rPr>
            </w:pPr>
            <w:r w:rsidRPr="00E3054D">
              <w:rPr>
                <w:rFonts w:ascii="Times New Roman" w:eastAsia="Calibri" w:hAnsi="Times New Roman" w:cs="Times New Roman"/>
                <w:noProof/>
                <w:lang w:val="sr-Latn-CS"/>
              </w:rPr>
              <w:t>38 ukupno - 30 nastavnog osoblja, 8 nenastavnog osoblja</w:t>
            </w:r>
            <w:r w:rsidRPr="00E3054D">
              <w:rPr>
                <w:rFonts w:ascii="Times New Roman" w:eastAsia="Calibri" w:hAnsi="Times New Roman" w:cs="Times New Roman"/>
                <w:noProof/>
                <w:lang w:val="sr-Latn-CS"/>
              </w:rPr>
              <w:tab/>
            </w:r>
          </w:p>
        </w:tc>
        <w:tc>
          <w:tcPr>
            <w:tcW w:w="1351" w:type="dxa"/>
          </w:tcPr>
          <w:p w:rsidR="008D1C01" w:rsidRPr="008D1C01" w:rsidRDefault="008D1C01" w:rsidP="008D1C01">
            <w:pPr>
              <w:spacing w:after="0"/>
              <w:jc w:val="center"/>
              <w:rPr>
                <w:rFonts w:ascii="Times New Roman" w:eastAsia="Calibri" w:hAnsi="Times New Roman" w:cs="Times New Roman"/>
                <w:noProof/>
                <w:lang w:val="sr-Latn-CS"/>
              </w:rPr>
            </w:pPr>
            <w:r w:rsidRPr="008D1C01">
              <w:rPr>
                <w:rFonts w:ascii="Times New Roman" w:eastAsia="Calibri" w:hAnsi="Times New Roman" w:cs="Times New Roman"/>
                <w:noProof/>
                <w:lang w:val="sr-Latn-CS"/>
              </w:rPr>
              <w:t xml:space="preserve">70 </w:t>
            </w:r>
            <w:r w:rsidRPr="008D1C01">
              <w:rPr>
                <w:rFonts w:ascii="Times New Roman" w:eastAsia="Calibri" w:hAnsi="Times New Roman" w:cs="Times New Roman"/>
                <w:noProof/>
                <w:lang w:val="en-US"/>
              </w:rPr>
              <w:t>računara</w:t>
            </w:r>
          </w:p>
        </w:tc>
      </w:tr>
    </w:tbl>
    <w:p w:rsidR="00D056E7" w:rsidRDefault="00D056E7" w:rsidP="00A3700E">
      <w:pPr>
        <w:jc w:val="both"/>
        <w:rPr>
          <w:rFonts w:ascii="Times New Roman" w:hAnsi="Times New Roman" w:cs="Times New Roman"/>
          <w:noProof/>
          <w:sz w:val="24"/>
          <w:szCs w:val="24"/>
        </w:rPr>
      </w:pPr>
    </w:p>
    <w:p w:rsidR="00494A4E" w:rsidRPr="00494A4E" w:rsidRDefault="00494A4E" w:rsidP="00494A4E">
      <w:pPr>
        <w:jc w:val="both"/>
        <w:rPr>
          <w:rFonts w:ascii="Times New Roman" w:hAnsi="Times New Roman" w:cs="Times New Roman"/>
          <w:b/>
          <w:i/>
          <w:noProof/>
          <w:sz w:val="24"/>
          <w:szCs w:val="24"/>
        </w:rPr>
      </w:pPr>
      <w:r w:rsidRPr="00494A4E">
        <w:rPr>
          <w:rFonts w:ascii="Times New Roman" w:hAnsi="Times New Roman" w:cs="Times New Roman"/>
          <w:b/>
          <w:i/>
          <w:noProof/>
          <w:sz w:val="24"/>
          <w:szCs w:val="24"/>
        </w:rPr>
        <w:t>Visoko obrazovanje</w:t>
      </w:r>
    </w:p>
    <w:p w:rsidR="00494A4E" w:rsidRPr="00494A4E" w:rsidRDefault="00494A4E" w:rsidP="00494A4E">
      <w:pPr>
        <w:jc w:val="both"/>
        <w:rPr>
          <w:rFonts w:ascii="Times New Roman" w:hAnsi="Times New Roman" w:cs="Times New Roman"/>
          <w:noProof/>
          <w:sz w:val="24"/>
          <w:szCs w:val="24"/>
        </w:rPr>
      </w:pPr>
      <w:r w:rsidRPr="00494A4E">
        <w:rPr>
          <w:rFonts w:ascii="Times New Roman" w:hAnsi="Times New Roman" w:cs="Times New Roman"/>
          <w:noProof/>
          <w:sz w:val="24"/>
          <w:szCs w:val="24"/>
        </w:rPr>
        <w:t xml:space="preserve">Visoko obrazovanje u Beranama je organizovano od strane visokoškolske ustanove - Medicinskog fakulteta –Visoka medicinska škola. Ova ustanova je otvorena 2005. godine. U okviru studijskog programa postoje osnovne studije u trajanju od 3 godine + specijalističke studije 1 godinu. Nastava se odvija u amfiteatru Doma zdravlja i prostorijama dekanata, a izvode je profesori sa Medicinskog fakulteta iz Podgorice. Vježbe se održavaju u Opštoj bolnici i Domu zdravlja, a vode ih ljekari i specijalisti zdravstvene njege. </w:t>
      </w:r>
    </w:p>
    <w:p w:rsidR="00D21FA4" w:rsidRDefault="00494A4E" w:rsidP="00494A4E">
      <w:pPr>
        <w:jc w:val="both"/>
        <w:rPr>
          <w:rFonts w:ascii="Times New Roman" w:hAnsi="Times New Roman" w:cs="Times New Roman"/>
          <w:noProof/>
          <w:sz w:val="24"/>
          <w:szCs w:val="24"/>
        </w:rPr>
      </w:pPr>
      <w:r w:rsidRPr="00494A4E">
        <w:rPr>
          <w:rFonts w:ascii="Times New Roman" w:hAnsi="Times New Roman" w:cs="Times New Roman"/>
          <w:noProof/>
          <w:sz w:val="24"/>
          <w:szCs w:val="24"/>
        </w:rPr>
        <w:t>U studijskoj 2018/19. godini upisano je 60 studenata, a ustanova raspolaže sa 15 računara.</w:t>
      </w:r>
    </w:p>
    <w:p w:rsidR="007B1CF4" w:rsidRPr="00F76D4C" w:rsidRDefault="007B1CF4" w:rsidP="00A3700E">
      <w:pPr>
        <w:jc w:val="both"/>
        <w:rPr>
          <w:rFonts w:ascii="Times New Roman" w:hAnsi="Times New Roman" w:cs="Times New Roman"/>
          <w:b/>
          <w:i/>
          <w:noProof/>
          <w:sz w:val="24"/>
          <w:szCs w:val="24"/>
        </w:rPr>
      </w:pPr>
      <w:r w:rsidRPr="00F76D4C">
        <w:rPr>
          <w:rFonts w:ascii="Times New Roman" w:hAnsi="Times New Roman" w:cs="Times New Roman"/>
          <w:b/>
          <w:i/>
          <w:noProof/>
          <w:sz w:val="24"/>
          <w:szCs w:val="24"/>
        </w:rPr>
        <w:t>Smještaj đaka i studenata</w:t>
      </w:r>
    </w:p>
    <w:p w:rsidR="00A40683" w:rsidRDefault="00A40683" w:rsidP="00A3700E">
      <w:pPr>
        <w:jc w:val="both"/>
        <w:rPr>
          <w:rFonts w:ascii="Times New Roman" w:hAnsi="Times New Roman" w:cs="Times New Roman"/>
          <w:noProof/>
          <w:sz w:val="24"/>
          <w:szCs w:val="24"/>
        </w:rPr>
      </w:pPr>
      <w:r w:rsidRPr="00F76D4C">
        <w:rPr>
          <w:rFonts w:ascii="Times New Roman" w:hAnsi="Times New Roman" w:cs="Times New Roman"/>
          <w:b/>
          <w:noProof/>
          <w:sz w:val="24"/>
          <w:szCs w:val="24"/>
        </w:rPr>
        <w:t>JU Dom učenika i studenata</w:t>
      </w:r>
      <w:r w:rsidR="007B1CF4" w:rsidRPr="00F76D4C">
        <w:rPr>
          <w:rFonts w:ascii="Times New Roman" w:hAnsi="Times New Roman" w:cs="Times New Roman"/>
          <w:noProof/>
          <w:sz w:val="24"/>
          <w:szCs w:val="24"/>
        </w:rPr>
        <w:t>je osnovan 2019. godine, a nalazi se u sklopu Univerzitetskog</w:t>
      </w:r>
      <w:r w:rsidR="007B1CF4">
        <w:rPr>
          <w:rFonts w:ascii="Times New Roman" w:hAnsi="Times New Roman" w:cs="Times New Roman"/>
          <w:noProof/>
          <w:sz w:val="24"/>
          <w:szCs w:val="24"/>
        </w:rPr>
        <w:t xml:space="preserve"> centra.</w:t>
      </w:r>
    </w:p>
    <w:p w:rsidR="007B1CF4" w:rsidRDefault="007B1CF4" w:rsidP="00A3700E">
      <w:pPr>
        <w:jc w:val="both"/>
        <w:rPr>
          <w:rFonts w:ascii="Times New Roman" w:hAnsi="Times New Roman" w:cs="Times New Roman"/>
          <w:noProof/>
          <w:sz w:val="24"/>
          <w:szCs w:val="24"/>
        </w:rPr>
      </w:pPr>
      <w:r>
        <w:rPr>
          <w:rFonts w:ascii="Times New Roman" w:hAnsi="Times New Roman" w:cs="Times New Roman"/>
          <w:noProof/>
          <w:sz w:val="24"/>
          <w:szCs w:val="24"/>
        </w:rPr>
        <w:t>Univerzitetski centar, ukupne površine 5.370 m</w:t>
      </w:r>
      <w:r>
        <w:rPr>
          <w:rFonts w:ascii="Times New Roman" w:hAnsi="Times New Roman" w:cs="Times New Roman"/>
          <w:noProof/>
          <w:sz w:val="24"/>
          <w:szCs w:val="24"/>
          <w:vertAlign w:val="superscript"/>
        </w:rPr>
        <w:t>2</w:t>
      </w:r>
      <w:r>
        <w:rPr>
          <w:rFonts w:ascii="Times New Roman" w:hAnsi="Times New Roman" w:cs="Times New Roman"/>
          <w:noProof/>
          <w:sz w:val="24"/>
          <w:szCs w:val="24"/>
        </w:rPr>
        <w:t>, osim smještajnih kapaciteta za stanovanje, posjeduje prostorije za stručne službe, čitaonicu, kabinete, višenamjenske sale, učionice za praktičnu nastavu, holove sa recepcijom, trpezariju, kuhinju i druge prateće sadržaje.</w:t>
      </w:r>
    </w:p>
    <w:p w:rsidR="007B1CF4" w:rsidRDefault="007B1CF4" w:rsidP="00A3700E">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Dom raspolaže sa 134 sobe, odnosno 202 smještajna mjesta i 21 mjesto za lica sa invaliditetom.</w:t>
      </w:r>
    </w:p>
    <w:p w:rsidR="00D21FA4" w:rsidRPr="00D21FA4" w:rsidRDefault="00D21FA4" w:rsidP="00D21FA4">
      <w:pPr>
        <w:jc w:val="both"/>
        <w:rPr>
          <w:rFonts w:ascii="Times New Roman" w:hAnsi="Times New Roman" w:cs="Times New Roman"/>
          <w:b/>
          <w:i/>
          <w:noProof/>
          <w:sz w:val="24"/>
          <w:szCs w:val="24"/>
        </w:rPr>
      </w:pPr>
      <w:r w:rsidRPr="00D21FA4">
        <w:rPr>
          <w:rFonts w:ascii="Times New Roman" w:hAnsi="Times New Roman" w:cs="Times New Roman"/>
          <w:b/>
          <w:i/>
          <w:noProof/>
          <w:sz w:val="24"/>
          <w:szCs w:val="24"/>
        </w:rPr>
        <w:t>Obrazovanje i osposobljavanje odraslih</w:t>
      </w:r>
    </w:p>
    <w:p w:rsidR="00D21FA4" w:rsidRPr="00D21FA4" w:rsidRDefault="00D21FA4" w:rsidP="00D21FA4">
      <w:pPr>
        <w:jc w:val="both"/>
        <w:rPr>
          <w:rFonts w:ascii="Times New Roman" w:hAnsi="Times New Roman" w:cs="Times New Roman"/>
          <w:noProof/>
          <w:sz w:val="24"/>
          <w:szCs w:val="24"/>
        </w:rPr>
      </w:pPr>
      <w:r w:rsidRPr="00D21FA4">
        <w:rPr>
          <w:rFonts w:ascii="Times New Roman" w:hAnsi="Times New Roman" w:cs="Times New Roman"/>
          <w:noProof/>
          <w:sz w:val="24"/>
          <w:szCs w:val="24"/>
        </w:rPr>
        <w:t xml:space="preserve">U skladu sa Strategijom obrazovanja odraslih 2015-2025, obrazovne ustanove na području naše opštine preduzimaju aktivnosti ka razvoju konkurentne tržišne privrede, smanjenja nezaposlenosti i socijalne isključenosti. </w:t>
      </w:r>
    </w:p>
    <w:p w:rsidR="00D21FA4" w:rsidRPr="00D21FA4" w:rsidRDefault="00D21FA4" w:rsidP="00D21FA4">
      <w:pPr>
        <w:jc w:val="both"/>
        <w:rPr>
          <w:rFonts w:ascii="Times New Roman" w:hAnsi="Times New Roman" w:cs="Times New Roman"/>
          <w:noProof/>
          <w:sz w:val="24"/>
          <w:szCs w:val="24"/>
        </w:rPr>
      </w:pPr>
      <w:r w:rsidRPr="00D21FA4">
        <w:rPr>
          <w:rFonts w:ascii="Times New Roman" w:hAnsi="Times New Roman" w:cs="Times New Roman"/>
          <w:noProof/>
          <w:sz w:val="24"/>
          <w:szCs w:val="24"/>
        </w:rPr>
        <w:t xml:space="preserve">Srednja stručna škola </w:t>
      </w:r>
      <w:r>
        <w:rPr>
          <w:rFonts w:ascii="Times New Roman" w:hAnsi="Times New Roman" w:cs="Times New Roman"/>
          <w:noProof/>
          <w:sz w:val="24"/>
          <w:szCs w:val="24"/>
        </w:rPr>
        <w:t>„</w:t>
      </w:r>
      <w:r w:rsidRPr="00D21FA4">
        <w:rPr>
          <w:rFonts w:ascii="Times New Roman" w:hAnsi="Times New Roman" w:cs="Times New Roman"/>
          <w:noProof/>
          <w:sz w:val="24"/>
          <w:szCs w:val="24"/>
        </w:rPr>
        <w:t>Vukadin Vukadinović</w:t>
      </w:r>
      <w:r>
        <w:rPr>
          <w:rFonts w:ascii="Times New Roman" w:hAnsi="Times New Roman" w:cs="Times New Roman"/>
          <w:noProof/>
          <w:sz w:val="24"/>
          <w:szCs w:val="24"/>
        </w:rPr>
        <w:t>“</w:t>
      </w:r>
      <w:r w:rsidRPr="00D21FA4">
        <w:rPr>
          <w:rFonts w:ascii="Times New Roman" w:hAnsi="Times New Roman" w:cs="Times New Roman"/>
          <w:noProof/>
          <w:sz w:val="24"/>
          <w:szCs w:val="24"/>
        </w:rPr>
        <w:t xml:space="preserve"> ima tradiciju obrazovanja odraslih i licencu za rad sa odraslima, trenutno za sedam programa (pomoćni stolar, stolar za namještaj, građevinski stolar, tapetar, proizvođač rezane građe, pomoćnik u preradi drveta i hidrotermičar drveta). </w:t>
      </w:r>
    </w:p>
    <w:p w:rsidR="00D21FA4" w:rsidRPr="00D21FA4" w:rsidRDefault="00D21FA4" w:rsidP="00D21FA4">
      <w:pPr>
        <w:jc w:val="both"/>
        <w:rPr>
          <w:rFonts w:ascii="Times New Roman" w:hAnsi="Times New Roman" w:cs="Times New Roman"/>
          <w:noProof/>
          <w:sz w:val="24"/>
          <w:szCs w:val="24"/>
        </w:rPr>
      </w:pPr>
      <w:r w:rsidRPr="00D21FA4">
        <w:rPr>
          <w:rFonts w:ascii="Times New Roman" w:hAnsi="Times New Roman" w:cs="Times New Roman"/>
          <w:noProof/>
          <w:sz w:val="24"/>
          <w:szCs w:val="24"/>
        </w:rPr>
        <w:t>U Beranama postoji i Centar za obuku, čiji je suosnivač ZZZCG. U okviru Centra nude se obuke u oblasti drvoprerade, tačnije obuke za zanimanja: pomoćni stolar, građevinski stolar, stolar za namještaj, tapetar, lakirer, izrađivač suvenira. Takođe, u Centru za obuku Berane nezaposleni se mogu obučiti za keramičara, zidara, tesara i postavljanje termoizolacije.</w:t>
      </w:r>
    </w:p>
    <w:p w:rsidR="00A40683" w:rsidRPr="00A40683" w:rsidRDefault="00D21FA4" w:rsidP="00D21FA4">
      <w:pPr>
        <w:jc w:val="both"/>
        <w:rPr>
          <w:rFonts w:ascii="Times New Roman" w:hAnsi="Times New Roman" w:cs="Times New Roman"/>
          <w:noProof/>
          <w:sz w:val="24"/>
          <w:szCs w:val="24"/>
        </w:rPr>
      </w:pPr>
      <w:r w:rsidRPr="00D21FA4">
        <w:rPr>
          <w:rFonts w:ascii="Times New Roman" w:hAnsi="Times New Roman" w:cs="Times New Roman"/>
          <w:noProof/>
          <w:sz w:val="24"/>
          <w:szCs w:val="24"/>
        </w:rPr>
        <w:t>Gimnazija, uglavnom u saradnji sa Zavodom za zapošljavanje Crne Gore (ZZZCG), Biro rada Berane, izvodi programe i kurseve za odrasle (kursevi engleskog jezika i kurs za poslovne sekretare).</w:t>
      </w:r>
    </w:p>
    <w:p w:rsidR="00EB2291" w:rsidRDefault="00EB2291" w:rsidP="00314931">
      <w:pPr>
        <w:jc w:val="both"/>
        <w:rPr>
          <w:rFonts w:ascii="Times New Roman" w:hAnsi="Times New Roman" w:cs="Times New Roman"/>
          <w:b/>
          <w:noProof/>
          <w:sz w:val="24"/>
          <w:szCs w:val="24"/>
        </w:rPr>
      </w:pPr>
    </w:p>
    <w:p w:rsidR="00314931" w:rsidRPr="00314931" w:rsidRDefault="00E11F06" w:rsidP="00314931">
      <w:pPr>
        <w:jc w:val="both"/>
        <w:rPr>
          <w:rFonts w:ascii="Times New Roman" w:hAnsi="Times New Roman" w:cs="Times New Roman"/>
          <w:b/>
          <w:noProof/>
          <w:sz w:val="24"/>
          <w:szCs w:val="24"/>
        </w:rPr>
      </w:pPr>
      <w:r>
        <w:rPr>
          <w:rFonts w:ascii="Times New Roman" w:hAnsi="Times New Roman" w:cs="Times New Roman"/>
          <w:b/>
          <w:noProof/>
          <w:sz w:val="24"/>
          <w:szCs w:val="24"/>
        </w:rPr>
        <w:t>ZDRAVSTVO I SOCIJALNA ZAŠTITA</w:t>
      </w:r>
    </w:p>
    <w:p w:rsidR="00314931" w:rsidRPr="006D1F42" w:rsidRDefault="00314931" w:rsidP="00314931">
      <w:pPr>
        <w:jc w:val="both"/>
        <w:rPr>
          <w:rFonts w:ascii="Times New Roman" w:hAnsi="Times New Roman" w:cs="Times New Roman"/>
          <w:b/>
          <w:i/>
          <w:noProof/>
          <w:sz w:val="24"/>
          <w:szCs w:val="24"/>
        </w:rPr>
      </w:pPr>
      <w:r w:rsidRPr="006D1F42">
        <w:rPr>
          <w:rFonts w:ascii="Times New Roman" w:hAnsi="Times New Roman" w:cs="Times New Roman"/>
          <w:b/>
          <w:i/>
          <w:noProof/>
          <w:sz w:val="24"/>
          <w:szCs w:val="24"/>
        </w:rPr>
        <w:t>Zdravstvo</w:t>
      </w:r>
    </w:p>
    <w:p w:rsidR="00D702A6" w:rsidRPr="00D702A6" w:rsidRDefault="00D702A6" w:rsidP="00D702A6">
      <w:pPr>
        <w:jc w:val="both"/>
        <w:rPr>
          <w:rFonts w:ascii="Times New Roman" w:hAnsi="Times New Roman" w:cs="Times New Roman"/>
          <w:noProof/>
          <w:sz w:val="24"/>
          <w:szCs w:val="24"/>
        </w:rPr>
      </w:pPr>
      <w:r w:rsidRPr="00D702A6">
        <w:rPr>
          <w:rFonts w:ascii="Times New Roman" w:hAnsi="Times New Roman" w:cs="Times New Roman"/>
          <w:noProof/>
          <w:sz w:val="24"/>
          <w:szCs w:val="24"/>
        </w:rPr>
        <w:t xml:space="preserve">U skladu sa Zakonom o zdravstvenoj zaštiti i Zakonom o zdravstvenom osiguranju, sistem zdravstva Crne Gore organizovan je na tri nivoa: </w:t>
      </w:r>
    </w:p>
    <w:p w:rsidR="00D702A6" w:rsidRPr="00D702A6" w:rsidRDefault="00D702A6" w:rsidP="00D702A6">
      <w:pPr>
        <w:jc w:val="both"/>
        <w:rPr>
          <w:rFonts w:ascii="Times New Roman" w:hAnsi="Times New Roman" w:cs="Times New Roman"/>
          <w:noProof/>
          <w:sz w:val="24"/>
          <w:szCs w:val="24"/>
        </w:rPr>
      </w:pPr>
      <w:r w:rsidRPr="00D702A6">
        <w:rPr>
          <w:rFonts w:ascii="Times New Roman" w:hAnsi="Times New Roman" w:cs="Times New Roman"/>
          <w:noProof/>
          <w:sz w:val="24"/>
          <w:szCs w:val="24"/>
        </w:rPr>
        <w:t>-</w:t>
      </w:r>
      <w:r w:rsidRPr="00D702A6">
        <w:rPr>
          <w:rFonts w:ascii="Times New Roman" w:hAnsi="Times New Roman" w:cs="Times New Roman"/>
          <w:noProof/>
          <w:sz w:val="24"/>
          <w:szCs w:val="24"/>
        </w:rPr>
        <w:tab/>
        <w:t xml:space="preserve"> primarni, kojeg čine domovi zdravlja, u kojima je nosilac zdravstvene zaštite izabrani doktor u ambulanti, odnosno timovi izabranih doktora, </w:t>
      </w:r>
    </w:p>
    <w:p w:rsidR="00D702A6" w:rsidRPr="00D702A6" w:rsidRDefault="00D702A6" w:rsidP="00D702A6">
      <w:pPr>
        <w:jc w:val="both"/>
        <w:rPr>
          <w:rFonts w:ascii="Times New Roman" w:hAnsi="Times New Roman" w:cs="Times New Roman"/>
          <w:noProof/>
          <w:sz w:val="24"/>
          <w:szCs w:val="24"/>
        </w:rPr>
      </w:pPr>
      <w:r w:rsidRPr="00D702A6">
        <w:rPr>
          <w:rFonts w:ascii="Times New Roman" w:hAnsi="Times New Roman" w:cs="Times New Roman"/>
          <w:noProof/>
          <w:sz w:val="24"/>
          <w:szCs w:val="24"/>
        </w:rPr>
        <w:t>-</w:t>
      </w:r>
      <w:r w:rsidRPr="00D702A6">
        <w:rPr>
          <w:rFonts w:ascii="Times New Roman" w:hAnsi="Times New Roman" w:cs="Times New Roman"/>
          <w:noProof/>
          <w:sz w:val="24"/>
          <w:szCs w:val="24"/>
        </w:rPr>
        <w:tab/>
        <w:t xml:space="preserve"> sekundarni, kojeg čine opšte i specijalne bolnice, gdje se zdravstvena zaštita obezbjeđuje preko specijalističkih ambulanti i bolničkih postelja, </w:t>
      </w:r>
    </w:p>
    <w:p w:rsidR="00D702A6" w:rsidRDefault="00D702A6" w:rsidP="00D702A6">
      <w:pPr>
        <w:jc w:val="both"/>
        <w:rPr>
          <w:rFonts w:ascii="Times New Roman" w:hAnsi="Times New Roman" w:cs="Times New Roman"/>
          <w:noProof/>
          <w:sz w:val="24"/>
          <w:szCs w:val="24"/>
        </w:rPr>
      </w:pPr>
      <w:r w:rsidRPr="00D702A6">
        <w:rPr>
          <w:rFonts w:ascii="Times New Roman" w:hAnsi="Times New Roman" w:cs="Times New Roman"/>
          <w:noProof/>
          <w:sz w:val="24"/>
          <w:szCs w:val="24"/>
        </w:rPr>
        <w:t>-</w:t>
      </w:r>
      <w:r w:rsidRPr="00D702A6">
        <w:rPr>
          <w:rFonts w:ascii="Times New Roman" w:hAnsi="Times New Roman" w:cs="Times New Roman"/>
          <w:noProof/>
          <w:sz w:val="24"/>
          <w:szCs w:val="24"/>
        </w:rPr>
        <w:tab/>
        <w:t>tercijarni, kojeg čine Klinički centar Crne Gore i Institut za javno zdravlje.</w:t>
      </w:r>
    </w:p>
    <w:p w:rsidR="00314931" w:rsidRPr="006D1F42" w:rsidRDefault="00314931" w:rsidP="00314931">
      <w:pPr>
        <w:jc w:val="both"/>
        <w:rPr>
          <w:rFonts w:ascii="Times New Roman" w:hAnsi="Times New Roman" w:cs="Times New Roman"/>
          <w:noProof/>
          <w:sz w:val="24"/>
          <w:szCs w:val="24"/>
        </w:rPr>
      </w:pPr>
      <w:r w:rsidRPr="006D1F42">
        <w:rPr>
          <w:rFonts w:ascii="Times New Roman" w:hAnsi="Times New Roman" w:cs="Times New Roman"/>
          <w:noProof/>
          <w:sz w:val="24"/>
          <w:szCs w:val="24"/>
        </w:rPr>
        <w:t xml:space="preserve">Na području opštine Berane, zdravstvenu zaštitu građanima pružaju ZU Dom zdravlja „Dr Nika Labović“, ZU Opšta Bolnica „Dr Branko Zogović“, Zavod za hitnu medicinsku pomoć i Zavod za transfuziju krvi. </w:t>
      </w:r>
    </w:p>
    <w:p w:rsidR="00314931" w:rsidRPr="006D1F42" w:rsidRDefault="00314931" w:rsidP="00314931">
      <w:pPr>
        <w:jc w:val="both"/>
        <w:rPr>
          <w:rFonts w:ascii="Times New Roman" w:hAnsi="Times New Roman" w:cs="Times New Roman"/>
          <w:noProof/>
          <w:sz w:val="24"/>
          <w:szCs w:val="24"/>
        </w:rPr>
      </w:pPr>
      <w:r w:rsidRPr="00AA0828">
        <w:rPr>
          <w:rFonts w:ascii="Times New Roman" w:hAnsi="Times New Roman" w:cs="Times New Roman"/>
          <w:b/>
          <w:noProof/>
          <w:sz w:val="24"/>
          <w:szCs w:val="24"/>
        </w:rPr>
        <w:t>ZU Dom zdravlja „Dr Nika Labović“</w:t>
      </w:r>
      <w:r w:rsidRPr="006D1F42">
        <w:rPr>
          <w:rFonts w:ascii="Times New Roman" w:hAnsi="Times New Roman" w:cs="Times New Roman"/>
          <w:noProof/>
          <w:sz w:val="24"/>
          <w:szCs w:val="24"/>
        </w:rPr>
        <w:t xml:space="preserve"> ima ulogu referentnog centra primarne zdravstvene zaštite koji pružaju podršku izabranom timu ili izabranom doktoru za stanovnike opština Berane i Petnjica, dok specifične vrste usluga pruža i velikom broju stanovnika susjednih opština. </w:t>
      </w:r>
    </w:p>
    <w:p w:rsidR="006D1F42" w:rsidRDefault="00314931" w:rsidP="00314931">
      <w:pPr>
        <w:jc w:val="both"/>
        <w:rPr>
          <w:rFonts w:ascii="Times New Roman" w:hAnsi="Times New Roman" w:cs="Times New Roman"/>
          <w:noProof/>
          <w:sz w:val="24"/>
          <w:szCs w:val="24"/>
        </w:rPr>
      </w:pPr>
      <w:r w:rsidRPr="006D1F42">
        <w:rPr>
          <w:rFonts w:ascii="Times New Roman" w:hAnsi="Times New Roman" w:cs="Times New Roman"/>
          <w:noProof/>
          <w:sz w:val="24"/>
          <w:szCs w:val="24"/>
        </w:rPr>
        <w:lastRenderedPageBreak/>
        <w:t xml:space="preserve">U ZU Dom zdravlja „Dr Nika Labović“ radi 14 izabranih doktora za odrasle. U opštini Berane radi 12 izabranih doktora za odrasle, a 2 izabrana doktora za odrasle u opštini Petnjica. Izabranih doktora za djecu je 5. </w:t>
      </w:r>
    </w:p>
    <w:p w:rsidR="00314931" w:rsidRPr="006D1F42" w:rsidRDefault="00314931" w:rsidP="00314931">
      <w:pPr>
        <w:jc w:val="both"/>
        <w:rPr>
          <w:rFonts w:ascii="Times New Roman" w:hAnsi="Times New Roman" w:cs="Times New Roman"/>
          <w:noProof/>
          <w:sz w:val="24"/>
          <w:szCs w:val="24"/>
        </w:rPr>
      </w:pPr>
      <w:r w:rsidRPr="006D1F42">
        <w:rPr>
          <w:rFonts w:ascii="Times New Roman" w:hAnsi="Times New Roman" w:cs="Times New Roman"/>
          <w:noProof/>
          <w:sz w:val="24"/>
          <w:szCs w:val="24"/>
        </w:rPr>
        <w:t>U cilju dostupnosti usluga primarne zdravstvene zaštite stanovništvu ruralnog područja opštine Berane, Dom zdravlja organizuje rad i u 8 povremenih seoskih ambulanti:  Donja Ržanica, Kaludra, Šekular, Vinicka, Gornje Zaostro i Štitari, Polica i Lubnice.</w:t>
      </w:r>
    </w:p>
    <w:p w:rsidR="00314931" w:rsidRPr="006D1F42" w:rsidRDefault="00314931" w:rsidP="00314931">
      <w:pPr>
        <w:jc w:val="both"/>
        <w:rPr>
          <w:rFonts w:ascii="Times New Roman" w:hAnsi="Times New Roman" w:cs="Times New Roman"/>
          <w:noProof/>
          <w:sz w:val="24"/>
          <w:szCs w:val="24"/>
        </w:rPr>
      </w:pPr>
      <w:r w:rsidRPr="006D1F42">
        <w:rPr>
          <w:rFonts w:ascii="Times New Roman" w:hAnsi="Times New Roman" w:cs="Times New Roman"/>
          <w:noProof/>
          <w:sz w:val="24"/>
          <w:szCs w:val="24"/>
        </w:rPr>
        <w:t xml:space="preserve">Ukupna korisna površina ZU Dom zdravlja „Dr Nika Labović“ Berane je 3935 m2. U glavnom objektu – Lamela „A“, smještene su ordinacije izabranih doktora za djecu, izabranih doktora za odrasle i većina centra  i jedinica za podršku. U glavnom objektu Doma zradvlja  smješena  je i Jedinica Berane Zavoda za hitnu medicinsku pomoć Crne Gore, kao i 6 stomatoloških ambulanti i 2 zubotehničke laboratorije.  </w:t>
      </w:r>
    </w:p>
    <w:p w:rsidR="00314931" w:rsidRPr="006D1F42" w:rsidRDefault="00314931" w:rsidP="00314931">
      <w:pPr>
        <w:jc w:val="both"/>
        <w:rPr>
          <w:rFonts w:ascii="Times New Roman" w:hAnsi="Times New Roman" w:cs="Times New Roman"/>
          <w:noProof/>
          <w:sz w:val="24"/>
          <w:szCs w:val="24"/>
        </w:rPr>
      </w:pPr>
      <w:r w:rsidRPr="006D1F42">
        <w:rPr>
          <w:rFonts w:ascii="Times New Roman" w:hAnsi="Times New Roman" w:cs="Times New Roman"/>
          <w:noProof/>
          <w:sz w:val="24"/>
          <w:szCs w:val="24"/>
        </w:rPr>
        <w:t>U  Lameli „B“ objekta Doma zdravlja ukupne površine od oko 1200m2 nalaze se organizacione jedinice Centra za djecu sa posebnim potrebama, Populaciono savjetovalište, Savjetovalište za mlade, Centar za mentalno zdravlje, Higijensko-epidemiološka služba i Mikrobiološka laboratorija, Jedinca za fizikalnu terapiju Doma zdravlja – regionalnog nivoa, osnovana za izvođenje praktične nastave Visoke medicinske škole i Srednje medicinske škole.</w:t>
      </w:r>
    </w:p>
    <w:p w:rsidR="00314931" w:rsidRPr="006D1F42" w:rsidRDefault="00314931" w:rsidP="00314931">
      <w:pPr>
        <w:jc w:val="both"/>
        <w:rPr>
          <w:rFonts w:ascii="Times New Roman" w:hAnsi="Times New Roman" w:cs="Times New Roman"/>
          <w:noProof/>
          <w:sz w:val="24"/>
          <w:szCs w:val="24"/>
        </w:rPr>
      </w:pPr>
      <w:r w:rsidRPr="006D1F42">
        <w:rPr>
          <w:rFonts w:ascii="Times New Roman" w:hAnsi="Times New Roman" w:cs="Times New Roman"/>
          <w:noProof/>
          <w:sz w:val="24"/>
          <w:szCs w:val="24"/>
        </w:rPr>
        <w:t>U objektu Centra za reproduktivno zdravlje, u savremeno opremljenom prostoru ukupne površine od 250 m2 smještene su ordinacije izabranih doktora za žene i Savjetovalište za reproduktivno zdravlje.</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b/>
          <w:noProof/>
          <w:sz w:val="24"/>
          <w:szCs w:val="24"/>
        </w:rPr>
        <w:t xml:space="preserve">ZU Opšta </w:t>
      </w:r>
      <w:r w:rsidR="00E26A33">
        <w:rPr>
          <w:rFonts w:ascii="Times New Roman" w:hAnsi="Times New Roman" w:cs="Times New Roman"/>
          <w:b/>
          <w:noProof/>
          <w:sz w:val="24"/>
          <w:szCs w:val="24"/>
        </w:rPr>
        <w:t>b</w:t>
      </w:r>
      <w:r w:rsidRPr="00AA0828">
        <w:rPr>
          <w:rFonts w:ascii="Times New Roman" w:hAnsi="Times New Roman" w:cs="Times New Roman"/>
          <w:b/>
          <w:noProof/>
          <w:sz w:val="24"/>
          <w:szCs w:val="24"/>
        </w:rPr>
        <w:t>olnica „Dr Branko Zogović“</w:t>
      </w:r>
      <w:r w:rsidRPr="00AA0828">
        <w:rPr>
          <w:rFonts w:ascii="Times New Roman" w:hAnsi="Times New Roman" w:cs="Times New Roman"/>
          <w:noProof/>
          <w:sz w:val="24"/>
          <w:szCs w:val="24"/>
        </w:rPr>
        <w:t xml:space="preserve"> organizuje i sprovodi zdravstvenu zaštitu za stanovništvo sa teritorije šest opština i to Berane, Andrijevica, Rožaje, Plav, Gusinje i Petnjica i to u okviru sljedećih odjeljenja, službi i kabineta:</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Interno odjeljenje sa odsjecima za kardiologiju, endokrinologiju, gastroenterologiju, neurologiju, hemodijalizu i nefrologiju, koronarnom jedinicom i jedinicom metaboličkog poremećaja kao i kabinetom za digestivnu endoskopiju i kabinetom za neinvazivnu dijagnostiku;</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Odjeljenje hirurgije sa operacionim blokom sa odsjecima za ortopediju i traumatologiju, urologiju i odsjekom za orl;</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Odjeljenje pedijatrije sa odsjekom za neonatologiju;</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Odjeljenje ginekologije i akušerstva sa porođajnom salom;</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Odjeljenje za infektivne bolesti;</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Služba anestezije i reanimacije sa jedinicom intenzivnog liječenja;</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Služba za laboratorijsku dijagnostiku (kliničko-biohemijska, mikroiološka i patohistološka laboratorija);</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Služba radiološke dijagnostike;</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lastRenderedPageBreak/>
        <w:t>-</w:t>
      </w:r>
      <w:r w:rsidRPr="00AA0828">
        <w:rPr>
          <w:rFonts w:ascii="Times New Roman" w:hAnsi="Times New Roman" w:cs="Times New Roman"/>
          <w:noProof/>
          <w:sz w:val="24"/>
          <w:szCs w:val="24"/>
        </w:rPr>
        <w:tab/>
        <w:t>Služba medicinskog snabdijevanja (bolnička apoteka);</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Služba urgentne medicinske pomoći;</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Ambulanta fizikalne medicine;</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 xml:space="preserve">Oftalmološka ambulanta i </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w:t>
      </w:r>
      <w:r w:rsidRPr="00AA0828">
        <w:rPr>
          <w:rFonts w:ascii="Times New Roman" w:hAnsi="Times New Roman" w:cs="Times New Roman"/>
          <w:noProof/>
          <w:sz w:val="24"/>
          <w:szCs w:val="24"/>
        </w:rPr>
        <w:tab/>
        <w:t>Menadžment i administrativno tehnički poslovi (administracija, kuhinja, vešernica, tehnička služba i dr).</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U opštoj bolnici Berane zapošljeno je ukupno 353 radnika, od toga 8 ljekara subspecijalista, 36 ljekara specijalista od kojih su 3 doktora nauka, 21 ljekar na specijalizaciji, 1 diplomirani farmaceut, 33 visokih medicinskih setara- tehničara, 173 zdravstvenih radnika sa srednjom stručnom spremom, kao i  81 nemedicinski radnik  ( administrativno- tehničko osoblje).</w:t>
      </w:r>
    </w:p>
    <w:p w:rsidR="00AA0828" w:rsidRPr="00AA0828"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Opšta bolnica Berane raspolaže sa 205 bolničkih postelja kao i 6 dijaliznih mjesta.</w:t>
      </w:r>
    </w:p>
    <w:p w:rsidR="00D21FA4" w:rsidRDefault="00AA0828" w:rsidP="00AA0828">
      <w:pPr>
        <w:jc w:val="both"/>
        <w:rPr>
          <w:rFonts w:ascii="Times New Roman" w:hAnsi="Times New Roman" w:cs="Times New Roman"/>
          <w:noProof/>
          <w:sz w:val="24"/>
          <w:szCs w:val="24"/>
        </w:rPr>
      </w:pPr>
      <w:r w:rsidRPr="00AA0828">
        <w:rPr>
          <w:rFonts w:ascii="Times New Roman" w:hAnsi="Times New Roman" w:cs="Times New Roman"/>
          <w:noProof/>
          <w:sz w:val="24"/>
          <w:szCs w:val="24"/>
        </w:rPr>
        <w:t>Što se tič</w:t>
      </w:r>
      <w:r w:rsidR="00E26A33">
        <w:rPr>
          <w:rFonts w:ascii="Times New Roman" w:hAnsi="Times New Roman" w:cs="Times New Roman"/>
          <w:noProof/>
          <w:sz w:val="24"/>
          <w:szCs w:val="24"/>
        </w:rPr>
        <w:t>e prostornih kapaciteta, Opšta b</w:t>
      </w:r>
      <w:r w:rsidRPr="00AA0828">
        <w:rPr>
          <w:rFonts w:ascii="Times New Roman" w:hAnsi="Times New Roman" w:cs="Times New Roman"/>
          <w:noProof/>
          <w:sz w:val="24"/>
          <w:szCs w:val="24"/>
        </w:rPr>
        <w:t>olnica Berane raspolaže sa osnovnom zgradom površine oko 5000 m2, zgradom Aneksa površine 1450 m2, zgradom Infektivnog odjeljenja površine  400 m2, novom lamelom „B“ površine 1800 m2 gdje su smještene specijalističke ambulante, kliničko-biohemijska laboratorija i administracija, kao i zgradama u kojima je smještena kuhinja pvršine 240 m2, vešernica površine 200 m2 i kotlovnica površine 120 m2.</w:t>
      </w:r>
    </w:p>
    <w:p w:rsidR="00EB2291" w:rsidRDefault="00EB2291" w:rsidP="00365555">
      <w:pPr>
        <w:jc w:val="both"/>
        <w:rPr>
          <w:rFonts w:ascii="Times New Roman" w:hAnsi="Times New Roman" w:cs="Times New Roman"/>
          <w:b/>
          <w:i/>
          <w:noProof/>
          <w:sz w:val="24"/>
          <w:szCs w:val="24"/>
        </w:rPr>
      </w:pPr>
    </w:p>
    <w:p w:rsidR="00365555" w:rsidRPr="00365555" w:rsidRDefault="00365555" w:rsidP="00365555">
      <w:pPr>
        <w:jc w:val="both"/>
        <w:rPr>
          <w:rFonts w:ascii="Times New Roman" w:hAnsi="Times New Roman" w:cs="Times New Roman"/>
          <w:b/>
          <w:i/>
          <w:noProof/>
          <w:sz w:val="24"/>
          <w:szCs w:val="24"/>
        </w:rPr>
      </w:pPr>
      <w:r w:rsidRPr="00365555">
        <w:rPr>
          <w:rFonts w:ascii="Times New Roman" w:hAnsi="Times New Roman" w:cs="Times New Roman"/>
          <w:b/>
          <w:i/>
          <w:noProof/>
          <w:sz w:val="24"/>
          <w:szCs w:val="24"/>
        </w:rPr>
        <w:t>Socijalna zaštita</w:t>
      </w:r>
    </w:p>
    <w:p w:rsidR="00365555" w:rsidRPr="00365555" w:rsidRDefault="00365555" w:rsidP="00365555">
      <w:pPr>
        <w:jc w:val="both"/>
        <w:rPr>
          <w:rFonts w:ascii="Times New Roman" w:hAnsi="Times New Roman" w:cs="Times New Roman"/>
          <w:noProof/>
          <w:sz w:val="24"/>
          <w:szCs w:val="24"/>
        </w:rPr>
      </w:pPr>
      <w:r w:rsidRPr="00E26A33">
        <w:rPr>
          <w:rFonts w:ascii="Times New Roman" w:hAnsi="Times New Roman" w:cs="Times New Roman"/>
          <w:b/>
          <w:noProof/>
          <w:sz w:val="24"/>
          <w:szCs w:val="24"/>
        </w:rPr>
        <w:t>Centar za socijalni rad za opštine Berane, Andrijevica i Petnjica</w:t>
      </w:r>
      <w:r w:rsidRPr="00365555">
        <w:rPr>
          <w:rFonts w:ascii="Times New Roman" w:hAnsi="Times New Roman" w:cs="Times New Roman"/>
          <w:noProof/>
          <w:sz w:val="24"/>
          <w:szCs w:val="24"/>
        </w:rPr>
        <w:t xml:space="preserve"> je jedinstvena javna ustanova koja vrši poslove socijalne i dječije zaštite u skladu sa Zakonom o socijalnoj i dječijoj zaštiti, odlukom o osnivanju Centara za socijalni rad i Statutom javne ustanove. Centar za socijalni rad za opštine Berane, Andrijevica i Petnjica obavlja svoju djelatnost u okviru tri službe i to:</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Služba za djecu i mlade,odrasla i stara lica</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Služba za materijalna davanja i pravne poslove</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Služba za finansijsko-administrativne i tehničke poslove</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U Centru za socijalni rad su obrazovani stručni timovi za:</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Starateljstvo</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Porodični smještaj-hraniteljstvo i porodični smještaj</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Usvojenje</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Zaštitu od zlostavljanja, zanemarivanja, nasilja u porodici i ekploataciji.</w:t>
      </w:r>
    </w:p>
    <w:p w:rsidR="006D1F42" w:rsidRDefault="00365555" w:rsidP="00DC7436">
      <w:pPr>
        <w:jc w:val="both"/>
        <w:rPr>
          <w:rFonts w:ascii="Times New Roman" w:hAnsi="Times New Roman" w:cs="Times New Roman"/>
          <w:noProof/>
          <w:sz w:val="24"/>
          <w:szCs w:val="24"/>
        </w:rPr>
      </w:pPr>
      <w:r w:rsidRPr="00365555">
        <w:rPr>
          <w:rFonts w:ascii="Times New Roman" w:hAnsi="Times New Roman" w:cs="Times New Roman"/>
          <w:noProof/>
          <w:sz w:val="24"/>
          <w:szCs w:val="24"/>
        </w:rPr>
        <w:lastRenderedPageBreak/>
        <w:t>Van sjedišta Centra organizovane su dvije područne jedinice u opštinama Andrijevica i Petnjica koje obavljaju poslove polivalentnog socijalnog rada, administrativno-finansijske poslove i druge poslove vezane za ostvarivanje prava iz oblasti socijalne i dječije zaštite na teritoriji svoje opštine.</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Broj korisnika materijalnog obezbjeđenja se u 2017. god. povećao u odnosu na 2016.god. Takođe je evidentan porast i ostalih socijalnih davanja u 2016.-2017.</w:t>
      </w:r>
      <w:r>
        <w:rPr>
          <w:rFonts w:ascii="Times New Roman" w:hAnsi="Times New Roman" w:cs="Times New Roman"/>
          <w:noProof/>
          <w:sz w:val="24"/>
          <w:szCs w:val="24"/>
        </w:rPr>
        <w:t xml:space="preserve"> (</w:t>
      </w:r>
      <w:r w:rsidRPr="00365555">
        <w:rPr>
          <w:rFonts w:ascii="Times New Roman" w:hAnsi="Times New Roman" w:cs="Times New Roman"/>
          <w:noProof/>
          <w:sz w:val="24"/>
          <w:szCs w:val="24"/>
        </w:rPr>
        <w:t xml:space="preserve">Izvor: Strateški plan razvoja opštine Berane za period </w:t>
      </w:r>
      <w:r w:rsidR="00BD0005" w:rsidRPr="00B81EDC">
        <w:rPr>
          <w:noProof/>
        </w:rPr>
        <w:t>2</w:t>
      </w:r>
      <w:r w:rsidR="00BD0005">
        <w:rPr>
          <w:noProof/>
        </w:rPr>
        <w:t>020 – 2024</w:t>
      </w:r>
      <w:r w:rsidRPr="00365555">
        <w:rPr>
          <w:rFonts w:ascii="Times New Roman" w:hAnsi="Times New Roman" w:cs="Times New Roman"/>
          <w:noProof/>
          <w:sz w:val="24"/>
          <w:szCs w:val="24"/>
        </w:rPr>
        <w:t>.</w:t>
      </w:r>
      <w:r>
        <w:rPr>
          <w:rFonts w:ascii="Times New Roman" w:hAnsi="Times New Roman" w:cs="Times New Roman"/>
          <w:noProof/>
          <w:sz w:val="24"/>
          <w:szCs w:val="24"/>
        </w:rPr>
        <w:t>)</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Pored materijalnih davanja, u Centru za socijalni rad su zastupljene usluge u oblasti socijalne i dječije zaštite. Centar za socijalni rad je znatno usmjeren na brigu o djeci i omladini sa smetnjama u razvoju kroz savjetodavni rad, dodjelu materijalne pomoći i saradnju sa školama, dječijim ustanovama, dnevnim centrom.</w:t>
      </w:r>
    </w:p>
    <w:p w:rsid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Centar za socijalni rad sprovodi projekta Pomoć u kući za stara lica koji ima za cilj obilazak i pružanje pomoći starim licima.</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 xml:space="preserve">Broj pripadnika </w:t>
      </w:r>
      <w:r w:rsidRPr="00365555">
        <w:rPr>
          <w:rFonts w:ascii="Times New Roman" w:hAnsi="Times New Roman" w:cs="Times New Roman"/>
          <w:b/>
          <w:i/>
          <w:noProof/>
          <w:sz w:val="24"/>
          <w:szCs w:val="24"/>
        </w:rPr>
        <w:t>RE populacije</w:t>
      </w:r>
      <w:r w:rsidRPr="00365555">
        <w:rPr>
          <w:rFonts w:ascii="Times New Roman" w:hAnsi="Times New Roman" w:cs="Times New Roman"/>
          <w:noProof/>
          <w:sz w:val="24"/>
          <w:szCs w:val="24"/>
        </w:rPr>
        <w:t xml:space="preserve"> registrovanih kod ovog Ce</w:t>
      </w:r>
      <w:r>
        <w:rPr>
          <w:rFonts w:ascii="Times New Roman" w:hAnsi="Times New Roman" w:cs="Times New Roman"/>
          <w:noProof/>
          <w:sz w:val="24"/>
          <w:szCs w:val="24"/>
        </w:rPr>
        <w:t>ntra na dan 29.12.</w:t>
      </w:r>
      <w:r w:rsidRPr="00365555">
        <w:rPr>
          <w:rFonts w:ascii="Times New Roman" w:hAnsi="Times New Roman" w:cs="Times New Roman"/>
          <w:noProof/>
          <w:sz w:val="24"/>
          <w:szCs w:val="24"/>
        </w:rPr>
        <w:t>2017.god. je sledeći:</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Po osnovu materijalnog obezbjeđenja 49 domicilnih i 31 raseljeno lice</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Po osnovu tuđe njege i pomoći 3 lica</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w:t>
      </w:r>
      <w:r w:rsidRPr="00365555">
        <w:rPr>
          <w:rFonts w:ascii="Times New Roman" w:hAnsi="Times New Roman" w:cs="Times New Roman"/>
          <w:noProof/>
          <w:sz w:val="24"/>
          <w:szCs w:val="24"/>
        </w:rPr>
        <w:tab/>
        <w:t>Po osnovu lične invalidnine 2 lica</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I pored preduzetih mjera, položaj Roma i Egipćana na lokalnom nivou i dalje karakterišu sledeći parametri: slabo imovno stanje koje se odražava na kvalitet života i zdravstveno stanje, niska obrazovna postignuća, visoka stopa nezaposlenosti, prisustvo stereotipa, nedovoljno učešća u socijalnom i kulturnom životu zajednice, nedovoljna saradnja unutar same romske zajednice, nedostatak lične dokumentacije.</w:t>
      </w:r>
    </w:p>
    <w:p w:rsidR="00365555" w:rsidRPr="00365555" w:rsidRDefault="00365555" w:rsidP="00365555">
      <w:pPr>
        <w:jc w:val="both"/>
        <w:rPr>
          <w:rFonts w:ascii="Times New Roman" w:hAnsi="Times New Roman" w:cs="Times New Roman"/>
          <w:noProof/>
          <w:sz w:val="24"/>
          <w:szCs w:val="24"/>
        </w:rPr>
      </w:pPr>
      <w:r w:rsidRPr="00365555">
        <w:rPr>
          <w:rFonts w:ascii="Times New Roman" w:hAnsi="Times New Roman" w:cs="Times New Roman"/>
          <w:noProof/>
          <w:sz w:val="24"/>
          <w:szCs w:val="24"/>
        </w:rPr>
        <w:t>U okviru Regionalnog stambenog programa, u Beranama se realizuje projekat MNE 4, čiji je cilj da se pruže trajna i održiva stambena rješenja za izbjegla i interno izbjegla lica nakon sukoba 1991-1995 na prostoru bivše Jugoslavije. Ovim projektom biće zatvorena dva kolektivna centra Rudeš 1 i Rudeš 2.</w:t>
      </w:r>
    </w:p>
    <w:p w:rsidR="00365555" w:rsidRDefault="00365555" w:rsidP="00DC7436">
      <w:pPr>
        <w:jc w:val="both"/>
        <w:rPr>
          <w:rFonts w:ascii="Times New Roman" w:hAnsi="Times New Roman" w:cs="Times New Roman"/>
          <w:noProof/>
          <w:sz w:val="24"/>
          <w:szCs w:val="24"/>
        </w:rPr>
      </w:pPr>
      <w:r w:rsidRPr="00365555">
        <w:rPr>
          <w:rFonts w:ascii="Times New Roman" w:hAnsi="Times New Roman" w:cs="Times New Roman"/>
          <w:noProof/>
          <w:sz w:val="24"/>
          <w:szCs w:val="24"/>
        </w:rPr>
        <w:t>U skladu sa Akcionim planom sprovođenja Strategije reintegracije lica vraćenih na osnovu Sporazuma o re</w:t>
      </w:r>
      <w:r>
        <w:rPr>
          <w:rFonts w:ascii="Times New Roman" w:hAnsi="Times New Roman" w:cs="Times New Roman"/>
          <w:noProof/>
          <w:sz w:val="24"/>
          <w:szCs w:val="24"/>
        </w:rPr>
        <w:t>admisiji za period 2016-2020.go</w:t>
      </w:r>
      <w:r w:rsidRPr="00365555">
        <w:rPr>
          <w:rFonts w:ascii="Times New Roman" w:hAnsi="Times New Roman" w:cs="Times New Roman"/>
          <w:noProof/>
          <w:sz w:val="24"/>
          <w:szCs w:val="24"/>
        </w:rPr>
        <w:t xml:space="preserve">., na teritoriji naše opštine postoji lokalni tim za pružanje podrške povratnicima u lokalnoj zajednici. U skladu sa tim definisani su dodatni </w:t>
      </w:r>
      <w:r w:rsidR="00535C24">
        <w:rPr>
          <w:rFonts w:ascii="Times New Roman" w:hAnsi="Times New Roman" w:cs="Times New Roman"/>
          <w:noProof/>
          <w:sz w:val="24"/>
          <w:szCs w:val="24"/>
        </w:rPr>
        <w:t>mehanizmi podrške povratnicima.</w:t>
      </w:r>
    </w:p>
    <w:p w:rsidR="00DC7436" w:rsidRPr="00D056E7" w:rsidRDefault="00DC7436" w:rsidP="00DC7436">
      <w:pPr>
        <w:jc w:val="both"/>
        <w:rPr>
          <w:rFonts w:ascii="Times New Roman" w:hAnsi="Times New Roman" w:cs="Times New Roman"/>
          <w:noProof/>
          <w:sz w:val="24"/>
          <w:szCs w:val="24"/>
        </w:rPr>
      </w:pPr>
      <w:r w:rsidRPr="00D056E7">
        <w:rPr>
          <w:rFonts w:ascii="Times New Roman" w:hAnsi="Times New Roman" w:cs="Times New Roman"/>
          <w:noProof/>
          <w:sz w:val="24"/>
          <w:szCs w:val="24"/>
        </w:rPr>
        <w:t xml:space="preserve">U Beranama je 2013. godine počeo sa radom </w:t>
      </w:r>
      <w:r w:rsidRPr="00D056E7">
        <w:rPr>
          <w:rFonts w:ascii="Times New Roman" w:hAnsi="Times New Roman" w:cs="Times New Roman"/>
          <w:b/>
          <w:noProof/>
          <w:sz w:val="24"/>
          <w:szCs w:val="24"/>
        </w:rPr>
        <w:t>JU „Dnevni centar za djecu i omladinu sa smetnjama i teškoćama u razvoju Berane“,</w:t>
      </w:r>
      <w:r w:rsidRPr="00D056E7">
        <w:rPr>
          <w:rFonts w:ascii="Times New Roman" w:hAnsi="Times New Roman" w:cs="Times New Roman"/>
          <w:noProof/>
          <w:sz w:val="24"/>
          <w:szCs w:val="24"/>
        </w:rPr>
        <w:t xml:space="preserve"> kao ustanova socijalne i dječije zaštite na lokalnom nivou. Ustanova predstavlja socijalni servis za djecu sa smetnjama i teškoćama u razvoju, u kome se pruža široka lepeza usluga (socijalizacija, njega, socijalna i medicinska rehabilitacija, osposobljavanje za samostalnost u aktivnostima dnevnog života, slobodne </w:t>
      </w:r>
      <w:r w:rsidRPr="00D056E7">
        <w:rPr>
          <w:rFonts w:ascii="Times New Roman" w:hAnsi="Times New Roman" w:cs="Times New Roman"/>
          <w:noProof/>
          <w:sz w:val="24"/>
          <w:szCs w:val="24"/>
        </w:rPr>
        <w:lastRenderedPageBreak/>
        <w:t xml:space="preserve">aktivnosti, podrška roditeljima) i vaspitno-obrazovni rad u kojem se stiču vještine neophodne za svakodnevni život. </w:t>
      </w:r>
    </w:p>
    <w:p w:rsidR="00DC7436" w:rsidRPr="00D056E7" w:rsidRDefault="00DC7436" w:rsidP="00DC7436">
      <w:pPr>
        <w:jc w:val="both"/>
        <w:rPr>
          <w:rFonts w:ascii="Times New Roman" w:hAnsi="Times New Roman" w:cs="Times New Roman"/>
          <w:noProof/>
          <w:sz w:val="24"/>
          <w:szCs w:val="24"/>
        </w:rPr>
      </w:pPr>
      <w:r w:rsidRPr="00D056E7">
        <w:rPr>
          <w:rFonts w:ascii="Times New Roman" w:hAnsi="Times New Roman" w:cs="Times New Roman"/>
          <w:noProof/>
          <w:sz w:val="24"/>
          <w:szCs w:val="24"/>
        </w:rPr>
        <w:t>Ukupan broj korisnika Dnevnog centra je 30, dok je zaposleno 24 lica među kojima je najveći broj čini usko specijalizovan kadar iz ove oblasti (pedagozi, psiholozi, defektolog, vaspitači, fizioterapeuti, logopedi, medicinske sestre/tehničari, njegovatelji/ice). Pored edukativnog materijala ustanova posjeduje i specijalni logopedski set, asistivnu tehnologiju, senzornu sobu, brojne uređaje za fizikalnu rehabilitaciju, a u planu je nabavka još posebne opreme.</w:t>
      </w:r>
    </w:p>
    <w:p w:rsidR="006041E9" w:rsidRDefault="006041E9" w:rsidP="00A3700E">
      <w:pPr>
        <w:jc w:val="both"/>
        <w:rPr>
          <w:rFonts w:ascii="Times New Roman" w:hAnsi="Times New Roman" w:cs="Times New Roman"/>
          <w:b/>
          <w:noProof/>
          <w:sz w:val="24"/>
          <w:szCs w:val="24"/>
        </w:rPr>
      </w:pPr>
    </w:p>
    <w:p w:rsidR="006041E9" w:rsidRDefault="006041E9" w:rsidP="00A3700E">
      <w:pPr>
        <w:jc w:val="both"/>
        <w:rPr>
          <w:rFonts w:ascii="Times New Roman" w:hAnsi="Times New Roman" w:cs="Times New Roman"/>
          <w:b/>
          <w:noProof/>
          <w:sz w:val="24"/>
          <w:szCs w:val="24"/>
        </w:rPr>
      </w:pPr>
    </w:p>
    <w:p w:rsidR="00D056E7" w:rsidRDefault="00052CD5" w:rsidP="00A3700E">
      <w:pPr>
        <w:jc w:val="both"/>
        <w:rPr>
          <w:rFonts w:ascii="Times New Roman" w:hAnsi="Times New Roman" w:cs="Times New Roman"/>
          <w:b/>
          <w:noProof/>
          <w:sz w:val="24"/>
          <w:szCs w:val="24"/>
        </w:rPr>
      </w:pPr>
      <w:r w:rsidRPr="00052CD5">
        <w:rPr>
          <w:rFonts w:ascii="Times New Roman" w:hAnsi="Times New Roman" w:cs="Times New Roman"/>
          <w:b/>
          <w:noProof/>
          <w:sz w:val="24"/>
          <w:szCs w:val="24"/>
        </w:rPr>
        <w:t>KULTURA</w:t>
      </w:r>
    </w:p>
    <w:p w:rsidR="00E03EC7" w:rsidRPr="00E03EC7" w:rsidRDefault="00E03EC7" w:rsidP="00E03EC7">
      <w:pPr>
        <w:jc w:val="both"/>
        <w:rPr>
          <w:rFonts w:ascii="Times New Roman" w:hAnsi="Times New Roman" w:cs="Times New Roman"/>
          <w:noProof/>
          <w:sz w:val="24"/>
          <w:szCs w:val="24"/>
        </w:rPr>
      </w:pPr>
      <w:r w:rsidRPr="004816C8">
        <w:rPr>
          <w:rFonts w:ascii="Times New Roman" w:hAnsi="Times New Roman" w:cs="Times New Roman"/>
          <w:b/>
          <w:noProof/>
          <w:sz w:val="24"/>
          <w:szCs w:val="24"/>
        </w:rPr>
        <w:t>JU Centar za kulturu</w:t>
      </w:r>
      <w:r w:rsidR="001415E1">
        <w:rPr>
          <w:rFonts w:ascii="Times New Roman" w:hAnsi="Times New Roman" w:cs="Times New Roman"/>
          <w:noProof/>
          <w:sz w:val="24"/>
          <w:szCs w:val="24"/>
        </w:rPr>
        <w:t xml:space="preserve">je </w:t>
      </w:r>
      <w:r w:rsidRPr="00E03EC7">
        <w:rPr>
          <w:rFonts w:ascii="Times New Roman" w:hAnsi="Times New Roman" w:cs="Times New Roman"/>
          <w:noProof/>
          <w:sz w:val="24"/>
          <w:szCs w:val="24"/>
        </w:rPr>
        <w:t>osnovan1960.godine (do 1973.</w:t>
      </w:r>
      <w:r w:rsidR="004816C8">
        <w:rPr>
          <w:rFonts w:ascii="Times New Roman" w:hAnsi="Times New Roman" w:cs="Times New Roman"/>
          <w:noProof/>
          <w:sz w:val="24"/>
          <w:szCs w:val="24"/>
        </w:rPr>
        <w:t xml:space="preserve">je funkcionisao pod nazivom </w:t>
      </w:r>
      <w:r w:rsidRPr="00E03EC7">
        <w:rPr>
          <w:rFonts w:ascii="Times New Roman" w:hAnsi="Times New Roman" w:cs="Times New Roman"/>
          <w:noProof/>
          <w:sz w:val="24"/>
          <w:szCs w:val="24"/>
        </w:rPr>
        <w:t xml:space="preserve">„Dom Kulture“), osnovni je nosilac </w:t>
      </w:r>
      <w:r w:rsidR="004816C8">
        <w:rPr>
          <w:rFonts w:ascii="Times New Roman" w:hAnsi="Times New Roman" w:cs="Times New Roman"/>
          <w:noProof/>
          <w:sz w:val="24"/>
          <w:szCs w:val="24"/>
        </w:rPr>
        <w:t>k</w:t>
      </w:r>
      <w:r w:rsidRPr="00E03EC7">
        <w:rPr>
          <w:rFonts w:ascii="Times New Roman" w:hAnsi="Times New Roman" w:cs="Times New Roman"/>
          <w:noProof/>
          <w:sz w:val="24"/>
          <w:szCs w:val="24"/>
        </w:rPr>
        <w:t>ulture u Beranama. Ova složena ustanova  ostvaruje koncepcijski različite programe iz svih oblasti kulturno umjetničkog stvaralaštva, kao i zaštitu i očuvanje kulturne baštine. U njenom sastavu su posebne organizacione jedinice: Spomen kuća „Vojvoda Gavro Vuković“, Narodna biblioteka „Dr Radovan Lalić“ i Služba za kulturno-umjetničku, scensku i bioskopsku djelatnost.</w:t>
      </w:r>
    </w:p>
    <w:p w:rsidR="00E03EC7" w:rsidRDefault="00E03EC7" w:rsidP="00E03EC7">
      <w:pPr>
        <w:jc w:val="both"/>
        <w:rPr>
          <w:rFonts w:ascii="Times New Roman" w:hAnsi="Times New Roman" w:cs="Times New Roman"/>
          <w:noProof/>
          <w:sz w:val="24"/>
          <w:szCs w:val="24"/>
        </w:rPr>
      </w:pPr>
      <w:r w:rsidRPr="00E03EC7">
        <w:rPr>
          <w:rFonts w:ascii="Times New Roman" w:hAnsi="Times New Roman" w:cs="Times New Roman"/>
          <w:noProof/>
          <w:sz w:val="24"/>
          <w:szCs w:val="24"/>
        </w:rPr>
        <w:t xml:space="preserve">Spomen kuća „Vojvoda Gavro Vuković“ je odlukom SO Berane, od oktobra 2014.godine, postala posebna organozaciona jedinica Centra za kulturu. Kuća je sjedište diplomatskih i kulturnih dešavanja. U njoj se organizuju i održavaju: izložbe slika, fotografija, skulptura, okrugli stolovi na različite teme, prijemi visokih zvaničnika iz svijeta kulture i politike. U kući je 2008.godine </w:t>
      </w:r>
      <w:r w:rsidR="004816C8">
        <w:rPr>
          <w:rFonts w:ascii="Times New Roman" w:hAnsi="Times New Roman" w:cs="Times New Roman"/>
          <w:noProof/>
          <w:sz w:val="24"/>
          <w:szCs w:val="24"/>
        </w:rPr>
        <w:t>otvorena i m</w:t>
      </w:r>
      <w:r w:rsidRPr="00E03EC7">
        <w:rPr>
          <w:rFonts w:ascii="Times New Roman" w:hAnsi="Times New Roman" w:cs="Times New Roman"/>
          <w:noProof/>
          <w:sz w:val="24"/>
          <w:szCs w:val="24"/>
        </w:rPr>
        <w:t>eđunarodna Ljetnja škola za mlade diplomate „Gavro Vuković“ koja se održava  u julu svake godine. U galerijskom prostoru kuće je stalna postavka umjetničkih slika i skulptura iz fundusa likovnih kolonija, a u radnoj sobi smješten je bibliotečki fond od preko stotinu publikacija iz oblasti diplomatije.</w:t>
      </w:r>
    </w:p>
    <w:p w:rsidR="00EE0E6A" w:rsidRDefault="00EE0E6A" w:rsidP="00E03EC7">
      <w:pPr>
        <w:jc w:val="both"/>
        <w:rPr>
          <w:rFonts w:ascii="Times New Roman" w:hAnsi="Times New Roman" w:cs="Times New Roman"/>
          <w:noProof/>
          <w:sz w:val="24"/>
          <w:szCs w:val="24"/>
        </w:rPr>
      </w:pPr>
    </w:p>
    <w:p w:rsidR="00EE0E6A" w:rsidRDefault="00EE0E6A" w:rsidP="00EE0E6A">
      <w:pPr>
        <w:jc w:val="center"/>
        <w:rPr>
          <w:rFonts w:ascii="Times New Roman" w:hAnsi="Times New Roman" w:cs="Times New Roman"/>
          <w:noProof/>
          <w:sz w:val="24"/>
          <w:szCs w:val="24"/>
        </w:rPr>
      </w:pPr>
      <w:r>
        <w:rPr>
          <w:noProof/>
          <w:lang w:val="en-US"/>
        </w:rPr>
        <w:lastRenderedPageBreak/>
        <w:drawing>
          <wp:inline distT="0" distB="0" distL="0" distR="0">
            <wp:extent cx="3086100" cy="3086100"/>
            <wp:effectExtent l="0" t="0" r="0" b="0"/>
            <wp:docPr id="6" name="Picture 6" descr="Rezultat slika za kuca vojvode gavra vuko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kuca vojvode gavra vukovica"/>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3086100"/>
                    </a:xfrm>
                    <a:prstGeom prst="rect">
                      <a:avLst/>
                    </a:prstGeom>
                    <a:noFill/>
                    <a:ln>
                      <a:noFill/>
                    </a:ln>
                  </pic:spPr>
                </pic:pic>
              </a:graphicData>
            </a:graphic>
          </wp:inline>
        </w:drawing>
      </w:r>
    </w:p>
    <w:p w:rsidR="00EE0E6A" w:rsidRPr="00EE0E6A" w:rsidRDefault="00EB2291" w:rsidP="00EE0E6A">
      <w:pPr>
        <w:jc w:val="center"/>
        <w:rPr>
          <w:rFonts w:ascii="Times New Roman" w:hAnsi="Times New Roman" w:cs="Times New Roman"/>
          <w:i/>
          <w:noProof/>
          <w:sz w:val="24"/>
          <w:szCs w:val="24"/>
        </w:rPr>
      </w:pPr>
      <w:r>
        <w:rPr>
          <w:rFonts w:ascii="Times New Roman" w:hAnsi="Times New Roman" w:cs="Times New Roman"/>
          <w:i/>
          <w:noProof/>
          <w:sz w:val="24"/>
          <w:szCs w:val="24"/>
        </w:rPr>
        <w:t>Slika br. 10</w:t>
      </w:r>
      <w:r w:rsidR="00EE0E6A" w:rsidRPr="00EE0E6A">
        <w:rPr>
          <w:rFonts w:ascii="Times New Roman" w:hAnsi="Times New Roman" w:cs="Times New Roman"/>
          <w:i/>
          <w:noProof/>
          <w:sz w:val="24"/>
          <w:szCs w:val="24"/>
        </w:rPr>
        <w:t xml:space="preserve"> Kuća Vojvode Gavra Vukovića</w:t>
      </w:r>
    </w:p>
    <w:p w:rsidR="00E03EC7" w:rsidRPr="00E03EC7" w:rsidRDefault="00E03EC7" w:rsidP="00E03EC7">
      <w:pPr>
        <w:jc w:val="both"/>
        <w:rPr>
          <w:rFonts w:ascii="Times New Roman" w:hAnsi="Times New Roman" w:cs="Times New Roman"/>
          <w:noProof/>
          <w:sz w:val="24"/>
          <w:szCs w:val="24"/>
        </w:rPr>
      </w:pPr>
      <w:r w:rsidRPr="00E03EC7">
        <w:rPr>
          <w:rFonts w:ascii="Times New Roman" w:hAnsi="Times New Roman" w:cs="Times New Roman"/>
          <w:noProof/>
          <w:sz w:val="24"/>
          <w:szCs w:val="24"/>
        </w:rPr>
        <w:t xml:space="preserve">Začeci nastanka Narodne biblioteke javljaju se krajem 19. i početkom </w:t>
      </w:r>
      <w:r w:rsidR="004816C8">
        <w:rPr>
          <w:rFonts w:ascii="Times New Roman" w:hAnsi="Times New Roman" w:cs="Times New Roman"/>
          <w:noProof/>
          <w:sz w:val="24"/>
          <w:szCs w:val="24"/>
        </w:rPr>
        <w:t>20. vijeka. U periodu od 1878. d</w:t>
      </w:r>
      <w:r w:rsidRPr="00E03EC7">
        <w:rPr>
          <w:rFonts w:ascii="Times New Roman" w:hAnsi="Times New Roman" w:cs="Times New Roman"/>
          <w:noProof/>
          <w:sz w:val="24"/>
          <w:szCs w:val="24"/>
        </w:rPr>
        <w:t xml:space="preserve">o 1912.godine u Beranama je </w:t>
      </w:r>
      <w:r w:rsidR="004816C8">
        <w:rPr>
          <w:rFonts w:ascii="Times New Roman" w:hAnsi="Times New Roman" w:cs="Times New Roman"/>
          <w:noProof/>
          <w:sz w:val="24"/>
          <w:szCs w:val="24"/>
        </w:rPr>
        <w:t>radila</w:t>
      </w:r>
      <w:r w:rsidRPr="00E03EC7">
        <w:rPr>
          <w:rFonts w:ascii="Times New Roman" w:hAnsi="Times New Roman" w:cs="Times New Roman"/>
          <w:noProof/>
          <w:sz w:val="24"/>
          <w:szCs w:val="24"/>
        </w:rPr>
        <w:t xml:space="preserve"> Srpska čitaonica. Zbog balkanskih ratova, Prvog i Drugog svjetskog rata, biblioteka i čitaonica su nekoliko puta obustavljale i obnavljale rad. Nakon Drugog svetskog</w:t>
      </w:r>
      <w:r w:rsidR="004816C8">
        <w:rPr>
          <w:rFonts w:ascii="Times New Roman" w:hAnsi="Times New Roman" w:cs="Times New Roman"/>
          <w:noProof/>
          <w:sz w:val="24"/>
          <w:szCs w:val="24"/>
        </w:rPr>
        <w:t xml:space="preserve"> rata</w:t>
      </w:r>
      <w:r w:rsidRPr="00E03EC7">
        <w:rPr>
          <w:rFonts w:ascii="Times New Roman" w:hAnsi="Times New Roman" w:cs="Times New Roman"/>
          <w:noProof/>
          <w:sz w:val="24"/>
          <w:szCs w:val="24"/>
        </w:rPr>
        <w:t>, 1948.godine obnovljena je biblioteka. Do 1977. nosila je ime „Njegoš“, od 1977. „Dr Radovan Lalić“. Narodna biblioteka je opšteobrazovna ustanova, koja prikuplja, obrađuje, čuva i daje na korišćenje monografske publikacije i periodiku. Najstarije publikacije bib</w:t>
      </w:r>
      <w:r w:rsidR="004816C8">
        <w:rPr>
          <w:rFonts w:ascii="Times New Roman" w:hAnsi="Times New Roman" w:cs="Times New Roman"/>
          <w:noProof/>
          <w:sz w:val="24"/>
          <w:szCs w:val="24"/>
        </w:rPr>
        <w:t>liotečkog fonda su pisane na sla</w:t>
      </w:r>
      <w:r w:rsidRPr="00E03EC7">
        <w:rPr>
          <w:rFonts w:ascii="Times New Roman" w:hAnsi="Times New Roman" w:cs="Times New Roman"/>
          <w:noProof/>
          <w:sz w:val="24"/>
          <w:szCs w:val="24"/>
        </w:rPr>
        <w:t>veno-serbskom jeziku i štampane 1836.godine. Biblioteka je smještena u dijelu Polimskog muzeja i u svom sastavu ima prostorije za rad sa korisnicima bibliotečkih usluga, za smještaj cjelokupnog bibliotečkog fonda, čitaonicu i u proteklih mjesec dana, opremljenu galeriju u kojoj su smješteni umjetničke slike i dva legata knjiga, i, u kojoj će se organozovati promocije knjiga, književne večeri, obrazovne radionice za djecu. Bibliotečki fond sadrži 26</w:t>
      </w:r>
      <w:r w:rsidR="004816C8">
        <w:rPr>
          <w:rFonts w:ascii="Times New Roman" w:hAnsi="Times New Roman" w:cs="Times New Roman"/>
          <w:noProof/>
          <w:sz w:val="24"/>
          <w:szCs w:val="24"/>
        </w:rPr>
        <w:t>.</w:t>
      </w:r>
      <w:r w:rsidRPr="00E03EC7">
        <w:rPr>
          <w:rFonts w:ascii="Times New Roman" w:hAnsi="Times New Roman" w:cs="Times New Roman"/>
          <w:noProof/>
          <w:sz w:val="24"/>
          <w:szCs w:val="24"/>
        </w:rPr>
        <w:t>250 monografskih publikacija.</w:t>
      </w:r>
    </w:p>
    <w:p w:rsidR="00E03EC7" w:rsidRPr="00E03EC7" w:rsidRDefault="00E03EC7" w:rsidP="00E03EC7">
      <w:pPr>
        <w:jc w:val="both"/>
        <w:rPr>
          <w:rFonts w:ascii="Times New Roman" w:hAnsi="Times New Roman" w:cs="Times New Roman"/>
          <w:noProof/>
          <w:sz w:val="24"/>
          <w:szCs w:val="24"/>
        </w:rPr>
      </w:pPr>
      <w:r w:rsidRPr="00E03EC7">
        <w:rPr>
          <w:rFonts w:ascii="Times New Roman" w:hAnsi="Times New Roman" w:cs="Times New Roman"/>
          <w:noProof/>
          <w:sz w:val="24"/>
          <w:szCs w:val="24"/>
        </w:rPr>
        <w:t>U okviru  Službe za kulturno umjetničku, scensku i bioskopsku djelatnost organizuju se i održavaju svi vidovi kulturno umjetničkog stvaralaštva. Tradicionalna manifestacija „Beransko kulturno ljeto“, traje od 1980.godine i sadrži različite programske sadržaje: pozorišne predstave, koncerte, promocije knjiga i književne večeri. Izdavačka djelatnost je važan segment ukupne djelatnosti Centra za kulturu. Svake godine štampaju se dva broja časopisa „Tokovi“. Centar  je izdavač publikacija istaknutih zavičajnih stvaralaca i naučnih radnika.</w:t>
      </w:r>
    </w:p>
    <w:p w:rsidR="00E03EC7" w:rsidRDefault="001415E1" w:rsidP="00E03EC7">
      <w:pPr>
        <w:jc w:val="both"/>
        <w:rPr>
          <w:rFonts w:ascii="Times New Roman" w:hAnsi="Times New Roman" w:cs="Times New Roman"/>
          <w:noProof/>
          <w:sz w:val="24"/>
          <w:szCs w:val="24"/>
        </w:rPr>
      </w:pPr>
      <w:r>
        <w:rPr>
          <w:rFonts w:ascii="Times New Roman" w:hAnsi="Times New Roman" w:cs="Times New Roman"/>
          <w:b/>
          <w:noProof/>
          <w:sz w:val="24"/>
          <w:szCs w:val="24"/>
        </w:rPr>
        <w:t xml:space="preserve">JU </w:t>
      </w:r>
      <w:r w:rsidR="00E03EC7" w:rsidRPr="001415E1">
        <w:rPr>
          <w:rFonts w:ascii="Times New Roman" w:hAnsi="Times New Roman" w:cs="Times New Roman"/>
          <w:b/>
          <w:noProof/>
          <w:sz w:val="24"/>
          <w:szCs w:val="24"/>
        </w:rPr>
        <w:t>Polimski muzej</w:t>
      </w:r>
      <w:r>
        <w:rPr>
          <w:rFonts w:ascii="Times New Roman" w:hAnsi="Times New Roman" w:cs="Times New Roman"/>
          <w:noProof/>
          <w:sz w:val="24"/>
          <w:szCs w:val="24"/>
        </w:rPr>
        <w:t xml:space="preserve">je </w:t>
      </w:r>
      <w:r w:rsidR="00E03EC7" w:rsidRPr="00E03EC7">
        <w:rPr>
          <w:rFonts w:ascii="Times New Roman" w:hAnsi="Times New Roman" w:cs="Times New Roman"/>
          <w:noProof/>
          <w:sz w:val="24"/>
          <w:szCs w:val="24"/>
        </w:rPr>
        <w:t xml:space="preserve">osnovan 1955. godine, kao regionalni muzej kompleksnog tipa za teritoriju Gornjeg Polimlja. Muzej je ranije bio smješten u zgradi kod manastira Đurđevi stupovi, a od 1996. godine seli se u zgradu nekadašnjeg „Doma trezvenosti“, u centru grada. Od 1973. do 1981. godine, Muzej je radio u okviru Centra za kulturu, a od tada radi kao samostalna institucija. Posjeduje sledeće zbirke: arheološku, etnografsku, umjetničku, </w:t>
      </w:r>
      <w:r w:rsidR="00E03EC7" w:rsidRPr="00E03EC7">
        <w:rPr>
          <w:rFonts w:ascii="Times New Roman" w:hAnsi="Times New Roman" w:cs="Times New Roman"/>
          <w:noProof/>
          <w:sz w:val="24"/>
          <w:szCs w:val="24"/>
        </w:rPr>
        <w:lastRenderedPageBreak/>
        <w:t>istorijsku, numizmatičku, heraldičku, prirodnjačku i zbirku fotografija, u kojima je registrovano više od 9.500 muzejskih predmeta.</w:t>
      </w:r>
    </w:p>
    <w:p w:rsidR="00CF6553" w:rsidRDefault="00CF6553" w:rsidP="00CF6553">
      <w:pPr>
        <w:jc w:val="center"/>
        <w:rPr>
          <w:rFonts w:ascii="Times New Roman" w:hAnsi="Times New Roman" w:cs="Times New Roman"/>
          <w:noProof/>
          <w:sz w:val="24"/>
          <w:szCs w:val="24"/>
        </w:rPr>
      </w:pPr>
      <w:r>
        <w:rPr>
          <w:noProof/>
          <w:lang w:val="en-US"/>
        </w:rPr>
        <w:drawing>
          <wp:inline distT="0" distB="0" distL="0" distR="0">
            <wp:extent cx="3869690" cy="2902269"/>
            <wp:effectExtent l="0" t="0" r="0" b="0"/>
            <wp:docPr id="17" name="Picture 17" descr="Rezultat slika za polimski muzej ekspo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polimski muzej eksponati"/>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616" cy="2916464"/>
                    </a:xfrm>
                    <a:prstGeom prst="rect">
                      <a:avLst/>
                    </a:prstGeom>
                    <a:noFill/>
                    <a:ln>
                      <a:noFill/>
                    </a:ln>
                  </pic:spPr>
                </pic:pic>
              </a:graphicData>
            </a:graphic>
          </wp:inline>
        </w:drawing>
      </w:r>
    </w:p>
    <w:p w:rsidR="00CF6553" w:rsidRPr="00EE0E6A" w:rsidRDefault="00017137" w:rsidP="00CF6553">
      <w:pPr>
        <w:jc w:val="center"/>
        <w:rPr>
          <w:rFonts w:ascii="Times New Roman" w:hAnsi="Times New Roman" w:cs="Times New Roman"/>
          <w:i/>
          <w:noProof/>
          <w:sz w:val="24"/>
          <w:szCs w:val="24"/>
        </w:rPr>
      </w:pPr>
      <w:r>
        <w:rPr>
          <w:rFonts w:ascii="Times New Roman" w:hAnsi="Times New Roman" w:cs="Times New Roman"/>
          <w:i/>
          <w:noProof/>
          <w:sz w:val="24"/>
          <w:szCs w:val="24"/>
        </w:rPr>
        <w:t>Slika br. 11</w:t>
      </w:r>
      <w:r w:rsidR="00CF6553" w:rsidRPr="00EE0E6A">
        <w:rPr>
          <w:rFonts w:ascii="Times New Roman" w:hAnsi="Times New Roman" w:cs="Times New Roman"/>
          <w:i/>
          <w:noProof/>
          <w:sz w:val="24"/>
          <w:szCs w:val="24"/>
        </w:rPr>
        <w:t xml:space="preserve"> Postavka u Polimskom muzeju</w:t>
      </w:r>
    </w:p>
    <w:p w:rsidR="00E03EC7" w:rsidRDefault="003F379D" w:rsidP="00E03EC7">
      <w:pPr>
        <w:jc w:val="both"/>
        <w:rPr>
          <w:rFonts w:ascii="Times New Roman" w:hAnsi="Times New Roman" w:cs="Times New Roman"/>
          <w:noProof/>
          <w:sz w:val="24"/>
          <w:szCs w:val="24"/>
        </w:rPr>
      </w:pPr>
      <w:r w:rsidRPr="003F379D">
        <w:rPr>
          <w:rFonts w:ascii="Times New Roman" w:hAnsi="Times New Roman" w:cs="Times New Roman"/>
          <w:noProof/>
          <w:sz w:val="24"/>
          <w:szCs w:val="24"/>
        </w:rPr>
        <w:t>Stalna muzejska postavka je smještena u tri odjeljenja: arheološko, istorijsko i etnografsko.</w:t>
      </w:r>
      <w:r w:rsidR="00E03EC7" w:rsidRPr="00E03EC7">
        <w:rPr>
          <w:rFonts w:ascii="Times New Roman" w:hAnsi="Times New Roman" w:cs="Times New Roman"/>
          <w:noProof/>
          <w:sz w:val="24"/>
          <w:szCs w:val="24"/>
        </w:rPr>
        <w:t>U zgradi Muzeja postoji i galerija sa stalnom postavkom umjetničkih slika Miomira-Miša Popovića.</w:t>
      </w:r>
    </w:p>
    <w:p w:rsidR="00EE0E6A" w:rsidRDefault="00EE0E6A" w:rsidP="00EE0E6A">
      <w:pPr>
        <w:jc w:val="center"/>
        <w:rPr>
          <w:rFonts w:ascii="Times New Roman" w:hAnsi="Times New Roman" w:cs="Times New Roman"/>
          <w:noProof/>
          <w:sz w:val="24"/>
          <w:szCs w:val="24"/>
        </w:rPr>
      </w:pPr>
    </w:p>
    <w:p w:rsidR="006041E9" w:rsidRDefault="006041E9" w:rsidP="00EE0E6A">
      <w:pPr>
        <w:jc w:val="center"/>
        <w:rPr>
          <w:rFonts w:ascii="Times New Roman" w:hAnsi="Times New Roman" w:cs="Times New Roman"/>
          <w:noProof/>
          <w:sz w:val="24"/>
          <w:szCs w:val="24"/>
        </w:rPr>
      </w:pPr>
    </w:p>
    <w:p w:rsidR="006041E9" w:rsidRDefault="006041E9" w:rsidP="00EE0E6A">
      <w:pPr>
        <w:jc w:val="center"/>
        <w:rPr>
          <w:rFonts w:ascii="Times New Roman" w:hAnsi="Times New Roman" w:cs="Times New Roman"/>
          <w:noProof/>
          <w:sz w:val="24"/>
          <w:szCs w:val="24"/>
        </w:rPr>
      </w:pPr>
    </w:p>
    <w:p w:rsidR="00EE0E6A" w:rsidRDefault="00EE0E6A" w:rsidP="00882D8C">
      <w:pPr>
        <w:rPr>
          <w:rFonts w:ascii="Times New Roman" w:hAnsi="Times New Roman" w:cs="Times New Roman"/>
          <w:b/>
          <w:noProof/>
          <w:sz w:val="24"/>
          <w:szCs w:val="24"/>
        </w:rPr>
      </w:pPr>
      <w:r>
        <w:rPr>
          <w:rFonts w:ascii="Times New Roman" w:hAnsi="Times New Roman" w:cs="Times New Roman"/>
          <w:b/>
          <w:noProof/>
          <w:sz w:val="24"/>
          <w:szCs w:val="24"/>
        </w:rPr>
        <w:t>SPORT</w:t>
      </w:r>
    </w:p>
    <w:p w:rsidR="00EE0E6A" w:rsidRPr="00EE0E6A" w:rsidRDefault="00EE0E6A" w:rsidP="00EE0E6A">
      <w:pPr>
        <w:jc w:val="both"/>
        <w:rPr>
          <w:rFonts w:ascii="Times New Roman" w:hAnsi="Times New Roman" w:cs="Times New Roman"/>
          <w:noProof/>
          <w:sz w:val="24"/>
          <w:szCs w:val="24"/>
        </w:rPr>
      </w:pPr>
      <w:r w:rsidRPr="00EE0E6A">
        <w:rPr>
          <w:rFonts w:ascii="Times New Roman" w:hAnsi="Times New Roman" w:cs="Times New Roman"/>
          <w:noProof/>
          <w:sz w:val="24"/>
          <w:szCs w:val="24"/>
        </w:rPr>
        <w:t xml:space="preserve">Berane je grad duge i bogate tradicije sporta, razvijene sportske infrastrukture i velikog broja sportskih kolektiva. </w:t>
      </w:r>
    </w:p>
    <w:p w:rsidR="00EE0E6A" w:rsidRDefault="00EE0E6A" w:rsidP="00EE0E6A">
      <w:pPr>
        <w:jc w:val="both"/>
        <w:rPr>
          <w:rFonts w:ascii="Times New Roman" w:hAnsi="Times New Roman" w:cs="Times New Roman"/>
          <w:noProof/>
          <w:sz w:val="24"/>
          <w:szCs w:val="24"/>
        </w:rPr>
      </w:pPr>
      <w:r w:rsidRPr="00EE0E6A">
        <w:rPr>
          <w:rFonts w:ascii="Times New Roman" w:hAnsi="Times New Roman" w:cs="Times New Roman"/>
          <w:noProof/>
          <w:sz w:val="24"/>
          <w:szCs w:val="24"/>
        </w:rPr>
        <w:t>U Beranama postoji 45 sportskih organizacija koje su aktivne  u 23 sportske grane.  Od toga se ekipnim sportovima bavi 13 sportskih organizacija</w:t>
      </w:r>
      <w:r>
        <w:rPr>
          <w:rFonts w:ascii="Times New Roman" w:hAnsi="Times New Roman" w:cs="Times New Roman"/>
          <w:noProof/>
          <w:sz w:val="24"/>
          <w:szCs w:val="24"/>
        </w:rPr>
        <w:t>,</w:t>
      </w:r>
      <w:r w:rsidRPr="00EE0E6A">
        <w:rPr>
          <w:rFonts w:ascii="Times New Roman" w:hAnsi="Times New Roman" w:cs="Times New Roman"/>
          <w:noProof/>
          <w:sz w:val="24"/>
          <w:szCs w:val="24"/>
        </w:rPr>
        <w:t xml:space="preserve"> dok se pojedinačnim sportom bave 32 sportske organizacije.</w:t>
      </w:r>
    </w:p>
    <w:p w:rsidR="00EE0E6A" w:rsidRPr="00EE0E6A" w:rsidRDefault="00EE0E6A" w:rsidP="00EE0E6A">
      <w:pPr>
        <w:jc w:val="both"/>
        <w:rPr>
          <w:rFonts w:ascii="Times New Roman" w:hAnsi="Times New Roman" w:cs="Times New Roman"/>
          <w:noProof/>
          <w:sz w:val="24"/>
          <w:szCs w:val="24"/>
        </w:rPr>
      </w:pPr>
      <w:r>
        <w:rPr>
          <w:rFonts w:ascii="Times New Roman" w:hAnsi="Times New Roman" w:cs="Times New Roman"/>
          <w:noProof/>
          <w:sz w:val="24"/>
          <w:szCs w:val="24"/>
        </w:rPr>
        <w:t>DOO “S</w:t>
      </w:r>
      <w:r w:rsidRPr="00EE0E6A">
        <w:rPr>
          <w:rFonts w:ascii="Times New Roman" w:hAnsi="Times New Roman" w:cs="Times New Roman"/>
          <w:noProof/>
          <w:sz w:val="24"/>
          <w:szCs w:val="24"/>
        </w:rPr>
        <w:t>portski centar” Beraneima za osnov djelatnost sportskih objekata od javnog interesa i kao takvo svoju funkciju sprovodi kroz: pružanje usluga u oblasti sporta i sportskih rekreacija, pružanje usluga u takmičarskom sportu za organizovanje sportskih manifestacija, priredbi i treninga, pružnje usluga građanima i radnim kolektivima u obavljanju sportsko rekreativnih aktivnosti i organizovanju kulturnih i javnih priredbi.</w:t>
      </w:r>
    </w:p>
    <w:p w:rsidR="00EE0E6A" w:rsidRDefault="00EE0E6A" w:rsidP="00EE0E6A">
      <w:pPr>
        <w:jc w:val="both"/>
        <w:rPr>
          <w:rFonts w:ascii="Times New Roman" w:hAnsi="Times New Roman" w:cs="Times New Roman"/>
          <w:noProof/>
          <w:sz w:val="24"/>
          <w:szCs w:val="24"/>
        </w:rPr>
      </w:pPr>
      <w:r w:rsidRPr="00EE0E6A">
        <w:rPr>
          <w:rFonts w:ascii="Times New Roman" w:hAnsi="Times New Roman" w:cs="Times New Roman"/>
          <w:noProof/>
          <w:sz w:val="24"/>
          <w:szCs w:val="24"/>
        </w:rPr>
        <w:lastRenderedPageBreak/>
        <w:t>DOO “</w:t>
      </w:r>
      <w:r>
        <w:rPr>
          <w:rFonts w:ascii="Times New Roman" w:hAnsi="Times New Roman" w:cs="Times New Roman"/>
          <w:noProof/>
          <w:sz w:val="24"/>
          <w:szCs w:val="24"/>
        </w:rPr>
        <w:t>S</w:t>
      </w:r>
      <w:r w:rsidRPr="00EE0E6A">
        <w:rPr>
          <w:rFonts w:ascii="Times New Roman" w:hAnsi="Times New Roman" w:cs="Times New Roman"/>
          <w:noProof/>
          <w:sz w:val="24"/>
          <w:szCs w:val="24"/>
        </w:rPr>
        <w:t>portski centar” Berane uprav</w:t>
      </w:r>
      <w:r>
        <w:rPr>
          <w:rFonts w:ascii="Times New Roman" w:hAnsi="Times New Roman" w:cs="Times New Roman"/>
          <w:noProof/>
          <w:sz w:val="24"/>
          <w:szCs w:val="24"/>
        </w:rPr>
        <w:t>lja f</w:t>
      </w:r>
      <w:r w:rsidRPr="00EE0E6A">
        <w:rPr>
          <w:rFonts w:ascii="Times New Roman" w:hAnsi="Times New Roman" w:cs="Times New Roman"/>
          <w:noProof/>
          <w:sz w:val="24"/>
          <w:szCs w:val="24"/>
        </w:rPr>
        <w:t>udbalskim stadionom, pomoćnim fudbalskim terenima (2), sportskim poligonom, Halom sportova i Stadionom malih sportova. Stanje postojeće sportske infrastrukture uz novoizgrađene sportske objekte je na zavidnom nivou.</w:t>
      </w:r>
    </w:p>
    <w:p w:rsidR="006241AC" w:rsidRPr="00B81EDC" w:rsidRDefault="00BC697D" w:rsidP="00882D8C">
      <w:pPr>
        <w:rPr>
          <w:rFonts w:ascii="Times New Roman" w:hAnsi="Times New Roman" w:cs="Times New Roman"/>
          <w:b/>
          <w:i/>
          <w:noProof/>
          <w:sz w:val="24"/>
          <w:szCs w:val="24"/>
        </w:rPr>
      </w:pPr>
      <w:r w:rsidRPr="00B81EDC">
        <w:rPr>
          <w:rFonts w:ascii="Times New Roman" w:hAnsi="Times New Roman" w:cs="Times New Roman"/>
          <w:b/>
          <w:i/>
          <w:noProof/>
          <w:sz w:val="24"/>
          <w:szCs w:val="24"/>
        </w:rPr>
        <w:t>EKONOMSKI RAZVOJ</w:t>
      </w:r>
    </w:p>
    <w:p w:rsidR="001F5D66" w:rsidRPr="00B81EDC" w:rsidRDefault="001F5D66"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Sagledavanjem ekonomske situacije u Crnoj Gori postaje očigledno </w:t>
      </w:r>
      <w:r w:rsidR="001D1324">
        <w:rPr>
          <w:rFonts w:ascii="Times New Roman" w:hAnsi="Times New Roman" w:cs="Times New Roman"/>
          <w:noProof/>
          <w:sz w:val="24"/>
          <w:szCs w:val="24"/>
        </w:rPr>
        <w:t xml:space="preserve">je </w:t>
      </w:r>
      <w:r w:rsidRPr="00B81EDC">
        <w:rPr>
          <w:rFonts w:ascii="Times New Roman" w:hAnsi="Times New Roman" w:cs="Times New Roman"/>
          <w:noProof/>
          <w:sz w:val="24"/>
          <w:szCs w:val="24"/>
        </w:rPr>
        <w:t xml:space="preserve">da prisutne i izražene regionalne nejednakosti u pogledu ukupnog ekonomskog razvoja predstavljaju problem. </w:t>
      </w:r>
    </w:p>
    <w:p w:rsidR="00E715D4" w:rsidRPr="00E715D4" w:rsidRDefault="00E715D4" w:rsidP="00E715D4">
      <w:pPr>
        <w:rPr>
          <w:rFonts w:ascii="Times New Roman" w:hAnsi="Times New Roman" w:cs="Times New Roman"/>
          <w:b/>
          <w:i/>
          <w:noProof/>
          <w:sz w:val="24"/>
          <w:szCs w:val="24"/>
        </w:rPr>
      </w:pPr>
      <w:r w:rsidRPr="00E715D4">
        <w:rPr>
          <w:rFonts w:ascii="Times New Roman" w:hAnsi="Times New Roman" w:cs="Times New Roman"/>
          <w:b/>
          <w:i/>
          <w:noProof/>
          <w:sz w:val="24"/>
          <w:szCs w:val="24"/>
        </w:rPr>
        <w:t>Struktura preduzeća</w:t>
      </w:r>
    </w:p>
    <w:p w:rsidR="00E715D4" w:rsidRPr="00E715D4" w:rsidRDefault="00E715D4" w:rsidP="00E715D4">
      <w:pPr>
        <w:rPr>
          <w:rFonts w:ascii="Times New Roman" w:hAnsi="Times New Roman" w:cs="Times New Roman"/>
          <w:noProof/>
          <w:sz w:val="24"/>
          <w:szCs w:val="24"/>
        </w:rPr>
      </w:pPr>
      <w:r w:rsidRPr="00E715D4">
        <w:rPr>
          <w:rFonts w:ascii="Times New Roman" w:hAnsi="Times New Roman" w:cs="Times New Roman"/>
          <w:noProof/>
          <w:sz w:val="24"/>
          <w:szCs w:val="24"/>
        </w:rPr>
        <w:t xml:space="preserve">Preduzetnici, mikro, mala, srednja preduzeća i broj zaposlenih     </w:t>
      </w:r>
    </w:p>
    <w:p w:rsidR="00AD2D0D" w:rsidRPr="00357893" w:rsidRDefault="00E715D4" w:rsidP="00E715D4">
      <w:pPr>
        <w:rPr>
          <w:rFonts w:ascii="Times New Roman" w:hAnsi="Times New Roman" w:cs="Times New Roman"/>
          <w:noProof/>
          <w:sz w:val="24"/>
          <w:szCs w:val="24"/>
        </w:rPr>
      </w:pPr>
      <w:r w:rsidRPr="00E715D4">
        <w:rPr>
          <w:rFonts w:ascii="Times New Roman" w:hAnsi="Times New Roman" w:cs="Times New Roman"/>
          <w:noProof/>
          <w:sz w:val="24"/>
          <w:szCs w:val="24"/>
        </w:rPr>
        <w:t xml:space="preserve"> U opštini Berane na kraju 2017. godine bilo je 546 MMSP sa ukupno 2.563 zaposlenih ,što je u odnosu na kraj 2016. godine broj preduzeća povećan za 3,8%, a zaposlenih z</w:t>
      </w:r>
      <w:r w:rsidR="00357893">
        <w:rPr>
          <w:rFonts w:ascii="Times New Roman" w:hAnsi="Times New Roman" w:cs="Times New Roman"/>
          <w:noProof/>
          <w:sz w:val="24"/>
          <w:szCs w:val="24"/>
        </w:rPr>
        <w:t>a 6,6%.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9"/>
        <w:gridCol w:w="1050"/>
        <w:gridCol w:w="1241"/>
        <w:gridCol w:w="1134"/>
        <w:gridCol w:w="1167"/>
        <w:gridCol w:w="1190"/>
        <w:gridCol w:w="1110"/>
      </w:tblGrid>
      <w:tr w:rsidR="00E715D4" w:rsidRPr="00E715D4" w:rsidTr="00E715D4">
        <w:trPr>
          <w:jc w:val="center"/>
        </w:trPr>
        <w:tc>
          <w:tcPr>
            <w:tcW w:w="2169" w:type="dxa"/>
            <w:shd w:val="clear" w:color="auto" w:fill="95B3D7"/>
          </w:tcPr>
          <w:p w:rsidR="00E715D4" w:rsidRPr="00E715D4" w:rsidRDefault="00E715D4" w:rsidP="00E715D4">
            <w:pPr>
              <w:spacing w:after="0"/>
              <w:jc w:val="both"/>
              <w:rPr>
                <w:rFonts w:ascii="Times New Roman" w:eastAsia="Calibri" w:hAnsi="Times New Roman" w:cs="Times New Roman"/>
                <w:lang w:val="sr-Cyrl-CS"/>
              </w:rPr>
            </w:pPr>
          </w:p>
        </w:tc>
        <w:tc>
          <w:tcPr>
            <w:tcW w:w="2291" w:type="dxa"/>
            <w:gridSpan w:val="2"/>
            <w:shd w:val="clear" w:color="auto" w:fill="95B3D7"/>
          </w:tcPr>
          <w:p w:rsidR="00E715D4" w:rsidRPr="00E715D4" w:rsidRDefault="00E715D4" w:rsidP="00E715D4">
            <w:pPr>
              <w:spacing w:after="0"/>
              <w:jc w:val="both"/>
              <w:rPr>
                <w:rFonts w:ascii="Times New Roman" w:eastAsia="Calibri" w:hAnsi="Times New Roman" w:cs="Times New Roman"/>
                <w:lang w:val="sr-Cyrl-CS"/>
              </w:rPr>
            </w:pPr>
            <w:r w:rsidRPr="00E715D4">
              <w:rPr>
                <w:rFonts w:ascii="Times New Roman" w:eastAsia="Calibri" w:hAnsi="Times New Roman" w:cs="Times New Roman"/>
                <w:lang w:val="sr-Cyrl-CS"/>
              </w:rPr>
              <w:t>2015</w:t>
            </w:r>
          </w:p>
        </w:tc>
        <w:tc>
          <w:tcPr>
            <w:tcW w:w="2301" w:type="dxa"/>
            <w:gridSpan w:val="2"/>
            <w:shd w:val="clear" w:color="auto" w:fill="95B3D7"/>
          </w:tcPr>
          <w:p w:rsidR="00E715D4" w:rsidRPr="00E715D4" w:rsidRDefault="00E715D4" w:rsidP="00E715D4">
            <w:pPr>
              <w:spacing w:after="0"/>
              <w:jc w:val="both"/>
              <w:rPr>
                <w:rFonts w:ascii="Times New Roman" w:eastAsia="Calibri" w:hAnsi="Times New Roman" w:cs="Times New Roman"/>
                <w:lang w:val="sr-Cyrl-CS"/>
              </w:rPr>
            </w:pPr>
            <w:r w:rsidRPr="00E715D4">
              <w:rPr>
                <w:rFonts w:ascii="Times New Roman" w:eastAsia="Calibri" w:hAnsi="Times New Roman" w:cs="Times New Roman"/>
                <w:lang w:val="sr-Cyrl-CS"/>
              </w:rPr>
              <w:t>2016</w:t>
            </w:r>
          </w:p>
        </w:tc>
        <w:tc>
          <w:tcPr>
            <w:tcW w:w="2300" w:type="dxa"/>
            <w:gridSpan w:val="2"/>
            <w:shd w:val="clear" w:color="auto" w:fill="95B3D7"/>
          </w:tcPr>
          <w:p w:rsidR="00E715D4" w:rsidRPr="00E715D4" w:rsidRDefault="00E715D4" w:rsidP="00E715D4">
            <w:pPr>
              <w:spacing w:after="0"/>
              <w:jc w:val="both"/>
              <w:rPr>
                <w:rFonts w:ascii="Times New Roman" w:eastAsia="Calibri" w:hAnsi="Times New Roman" w:cs="Times New Roman"/>
                <w:lang w:val="sr-Cyrl-CS"/>
              </w:rPr>
            </w:pPr>
            <w:r w:rsidRPr="00E715D4">
              <w:rPr>
                <w:rFonts w:ascii="Times New Roman" w:eastAsia="Calibri" w:hAnsi="Times New Roman" w:cs="Times New Roman"/>
                <w:lang w:val="sr-Cyrl-CS"/>
              </w:rPr>
              <w:t>2017</w:t>
            </w:r>
          </w:p>
        </w:tc>
      </w:tr>
      <w:tr w:rsidR="00E715D4" w:rsidRPr="00E715D4" w:rsidTr="00E715D4">
        <w:trPr>
          <w:jc w:val="center"/>
        </w:trPr>
        <w:tc>
          <w:tcPr>
            <w:tcW w:w="2169" w:type="dxa"/>
            <w:shd w:val="clear" w:color="auto" w:fill="95B3D7"/>
          </w:tcPr>
          <w:p w:rsidR="00E715D4" w:rsidRPr="00E715D4" w:rsidRDefault="00E715D4" w:rsidP="00E715D4">
            <w:pPr>
              <w:spacing w:after="0"/>
              <w:jc w:val="both"/>
              <w:rPr>
                <w:rFonts w:ascii="Times New Roman" w:eastAsia="Calibri" w:hAnsi="Times New Roman" w:cs="Times New Roman"/>
                <w:lang w:val="sr-Cyrl-CS"/>
              </w:rPr>
            </w:pPr>
          </w:p>
        </w:tc>
        <w:tc>
          <w:tcPr>
            <w:tcW w:w="1050" w:type="dxa"/>
            <w:tcBorders>
              <w:right w:val="single" w:sz="4" w:space="0" w:color="auto"/>
            </w:tcBorders>
            <w:shd w:val="clear" w:color="auto" w:fill="95B3D7"/>
          </w:tcPr>
          <w:p w:rsidR="00E715D4" w:rsidRPr="00E715D4" w:rsidRDefault="00E715D4" w:rsidP="00E715D4">
            <w:pPr>
              <w:spacing w:after="0"/>
              <w:jc w:val="both"/>
              <w:rPr>
                <w:rFonts w:ascii="Times New Roman" w:eastAsia="Calibri" w:hAnsi="Times New Roman" w:cs="Times New Roman"/>
                <w:lang w:val="en-GB"/>
              </w:rPr>
            </w:pPr>
            <w:r>
              <w:rPr>
                <w:rFonts w:ascii="Times New Roman" w:eastAsia="Calibri" w:hAnsi="Times New Roman" w:cs="Times New Roman"/>
                <w:lang w:val="en-GB"/>
              </w:rPr>
              <w:t>MMSP</w:t>
            </w:r>
          </w:p>
        </w:tc>
        <w:tc>
          <w:tcPr>
            <w:tcW w:w="1241" w:type="dxa"/>
            <w:tcBorders>
              <w:left w:val="single" w:sz="4" w:space="0" w:color="auto"/>
            </w:tcBorders>
            <w:shd w:val="clear" w:color="auto" w:fill="95B3D7"/>
          </w:tcPr>
          <w:p w:rsidR="00E715D4" w:rsidRPr="00E715D4" w:rsidRDefault="00E715D4" w:rsidP="00E715D4">
            <w:pPr>
              <w:spacing w:after="0"/>
              <w:jc w:val="both"/>
              <w:rPr>
                <w:rFonts w:ascii="Times New Roman" w:eastAsia="Calibri" w:hAnsi="Times New Roman" w:cs="Times New Roman"/>
                <w:lang w:val="sr-Cyrl-CS"/>
              </w:rPr>
            </w:pPr>
            <w:r>
              <w:rPr>
                <w:rFonts w:ascii="Times New Roman" w:eastAsia="Calibri" w:hAnsi="Times New Roman" w:cs="Times New Roman"/>
                <w:lang w:val="en-GB"/>
              </w:rPr>
              <w:t xml:space="preserve">Br. </w:t>
            </w:r>
            <w:r>
              <w:rPr>
                <w:rFonts w:ascii="Times New Roman" w:eastAsia="Calibri" w:hAnsi="Times New Roman" w:cs="Times New Roman"/>
              </w:rPr>
              <w:t>zap</w:t>
            </w:r>
            <w:r w:rsidRPr="00E715D4">
              <w:rPr>
                <w:rFonts w:ascii="Times New Roman" w:eastAsia="Calibri" w:hAnsi="Times New Roman" w:cs="Times New Roman"/>
                <w:lang w:val="sr-Cyrl-CS"/>
              </w:rPr>
              <w:t>.</w:t>
            </w:r>
          </w:p>
        </w:tc>
        <w:tc>
          <w:tcPr>
            <w:tcW w:w="1134" w:type="dxa"/>
            <w:tcBorders>
              <w:right w:val="single" w:sz="4" w:space="0" w:color="auto"/>
            </w:tcBorders>
            <w:shd w:val="clear" w:color="auto" w:fill="95B3D7"/>
          </w:tcPr>
          <w:p w:rsidR="00E715D4" w:rsidRPr="001B39A0" w:rsidRDefault="00E715D4" w:rsidP="00E715D4">
            <w:r w:rsidRPr="001B39A0">
              <w:t>MMSP</w:t>
            </w:r>
          </w:p>
        </w:tc>
        <w:tc>
          <w:tcPr>
            <w:tcW w:w="1167" w:type="dxa"/>
            <w:tcBorders>
              <w:left w:val="single" w:sz="4" w:space="0" w:color="auto"/>
            </w:tcBorders>
            <w:shd w:val="clear" w:color="auto" w:fill="95B3D7"/>
          </w:tcPr>
          <w:p w:rsidR="00E715D4" w:rsidRDefault="00E715D4" w:rsidP="00E715D4">
            <w:r w:rsidRPr="001B39A0">
              <w:t>Br. zap.</w:t>
            </w:r>
          </w:p>
        </w:tc>
        <w:tc>
          <w:tcPr>
            <w:tcW w:w="1190" w:type="dxa"/>
            <w:tcBorders>
              <w:right w:val="single" w:sz="4" w:space="0" w:color="auto"/>
            </w:tcBorders>
            <w:shd w:val="clear" w:color="auto" w:fill="95B3D7"/>
          </w:tcPr>
          <w:p w:rsidR="00E715D4" w:rsidRPr="00E715D4" w:rsidRDefault="00E715D4" w:rsidP="00E715D4">
            <w:pPr>
              <w:spacing w:after="0"/>
              <w:jc w:val="both"/>
              <w:rPr>
                <w:rFonts w:ascii="Times New Roman" w:eastAsia="Calibri" w:hAnsi="Times New Roman" w:cs="Times New Roman"/>
                <w:lang w:val="sr-Cyrl-CS"/>
              </w:rPr>
            </w:pPr>
            <w:r w:rsidRPr="00E715D4">
              <w:rPr>
                <w:rFonts w:ascii="Times New Roman" w:eastAsia="Calibri" w:hAnsi="Times New Roman" w:cs="Times New Roman"/>
                <w:lang w:val="sr-Cyrl-CS"/>
              </w:rPr>
              <w:t>MMSP</w:t>
            </w:r>
          </w:p>
        </w:tc>
        <w:tc>
          <w:tcPr>
            <w:tcW w:w="1110" w:type="dxa"/>
            <w:tcBorders>
              <w:left w:val="single" w:sz="4" w:space="0" w:color="auto"/>
            </w:tcBorders>
            <w:shd w:val="clear" w:color="auto" w:fill="95B3D7"/>
          </w:tcPr>
          <w:p w:rsidR="00E715D4" w:rsidRPr="00E715D4" w:rsidRDefault="00E715D4" w:rsidP="00E715D4">
            <w:pPr>
              <w:spacing w:after="0"/>
              <w:jc w:val="both"/>
              <w:rPr>
                <w:rFonts w:ascii="Times New Roman" w:eastAsia="Calibri" w:hAnsi="Times New Roman" w:cs="Times New Roman"/>
                <w:lang w:val="sr-Cyrl-CS"/>
              </w:rPr>
            </w:pPr>
            <w:r w:rsidRPr="00E715D4">
              <w:rPr>
                <w:rFonts w:ascii="Times New Roman" w:eastAsia="Calibri" w:hAnsi="Times New Roman" w:cs="Times New Roman"/>
                <w:lang w:val="sr-Cyrl-CS"/>
              </w:rPr>
              <w:t>Br. zap.</w:t>
            </w:r>
          </w:p>
        </w:tc>
      </w:tr>
      <w:tr w:rsidR="00E715D4" w:rsidRPr="00E715D4" w:rsidTr="00E715D4">
        <w:trPr>
          <w:jc w:val="center"/>
        </w:trPr>
        <w:tc>
          <w:tcPr>
            <w:tcW w:w="2169" w:type="dxa"/>
          </w:tcPr>
          <w:p w:rsidR="00E715D4" w:rsidRPr="00E715D4" w:rsidRDefault="00E715D4" w:rsidP="00E715D4">
            <w:pPr>
              <w:spacing w:after="0"/>
              <w:jc w:val="both"/>
              <w:rPr>
                <w:rFonts w:ascii="Times New Roman" w:eastAsia="Calibri" w:hAnsi="Times New Roman" w:cs="Times New Roman"/>
              </w:rPr>
            </w:pPr>
            <w:r>
              <w:rPr>
                <w:rFonts w:ascii="Times New Roman" w:eastAsia="Calibri" w:hAnsi="Times New Roman" w:cs="Times New Roman"/>
              </w:rPr>
              <w:t>Berane</w:t>
            </w:r>
          </w:p>
        </w:tc>
        <w:tc>
          <w:tcPr>
            <w:tcW w:w="1050" w:type="dxa"/>
            <w:tcBorders>
              <w:righ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510</w:t>
            </w:r>
          </w:p>
        </w:tc>
        <w:tc>
          <w:tcPr>
            <w:tcW w:w="1241" w:type="dxa"/>
            <w:tcBorders>
              <w:lef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2283</w:t>
            </w:r>
          </w:p>
        </w:tc>
        <w:tc>
          <w:tcPr>
            <w:tcW w:w="1134" w:type="dxa"/>
            <w:tcBorders>
              <w:righ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526</w:t>
            </w:r>
          </w:p>
        </w:tc>
        <w:tc>
          <w:tcPr>
            <w:tcW w:w="1167" w:type="dxa"/>
            <w:tcBorders>
              <w:lef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2435</w:t>
            </w:r>
          </w:p>
        </w:tc>
        <w:tc>
          <w:tcPr>
            <w:tcW w:w="1190" w:type="dxa"/>
            <w:tcBorders>
              <w:righ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546</w:t>
            </w:r>
          </w:p>
        </w:tc>
        <w:tc>
          <w:tcPr>
            <w:tcW w:w="1110" w:type="dxa"/>
            <w:tcBorders>
              <w:lef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2563</w:t>
            </w:r>
          </w:p>
        </w:tc>
      </w:tr>
      <w:tr w:rsidR="00E715D4" w:rsidRPr="00E715D4" w:rsidTr="00E715D4">
        <w:trPr>
          <w:jc w:val="center"/>
        </w:trPr>
        <w:tc>
          <w:tcPr>
            <w:tcW w:w="2169" w:type="dxa"/>
          </w:tcPr>
          <w:p w:rsidR="00E715D4" w:rsidRPr="00E715D4" w:rsidRDefault="00E715D4" w:rsidP="00E715D4">
            <w:pPr>
              <w:spacing w:after="0"/>
              <w:jc w:val="both"/>
              <w:rPr>
                <w:rFonts w:ascii="Times New Roman" w:eastAsia="Calibri" w:hAnsi="Times New Roman" w:cs="Times New Roman"/>
              </w:rPr>
            </w:pPr>
            <w:r>
              <w:rPr>
                <w:rFonts w:ascii="Times New Roman" w:eastAsia="Calibri" w:hAnsi="Times New Roman" w:cs="Times New Roman"/>
              </w:rPr>
              <w:t>Crna Gora</w:t>
            </w:r>
          </w:p>
        </w:tc>
        <w:tc>
          <w:tcPr>
            <w:tcW w:w="1050" w:type="dxa"/>
            <w:tcBorders>
              <w:righ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24303</w:t>
            </w:r>
          </w:p>
        </w:tc>
        <w:tc>
          <w:tcPr>
            <w:tcW w:w="1241" w:type="dxa"/>
            <w:tcBorders>
              <w:lef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119511</w:t>
            </w:r>
          </w:p>
        </w:tc>
        <w:tc>
          <w:tcPr>
            <w:tcW w:w="1134" w:type="dxa"/>
            <w:tcBorders>
              <w:right w:val="single" w:sz="4" w:space="0" w:color="auto"/>
            </w:tcBorders>
          </w:tcPr>
          <w:p w:rsidR="00E715D4" w:rsidRPr="00E715D4" w:rsidRDefault="00E715D4" w:rsidP="00E715D4">
            <w:pPr>
              <w:spacing w:after="0"/>
              <w:jc w:val="center"/>
              <w:rPr>
                <w:rFonts w:ascii="Times New Roman" w:eastAsia="Calibri" w:hAnsi="Times New Roman" w:cs="Times New Roman"/>
                <w:lang w:val="sr-Cyrl-CS"/>
              </w:rPr>
            </w:pPr>
            <w:r w:rsidRPr="00E715D4">
              <w:rPr>
                <w:rFonts w:ascii="Times New Roman" w:eastAsia="Calibri" w:hAnsi="Times New Roman" w:cs="Times New Roman"/>
                <w:lang w:val="sr-Cyrl-CS"/>
              </w:rPr>
              <w:t>25180</w:t>
            </w:r>
          </w:p>
        </w:tc>
        <w:tc>
          <w:tcPr>
            <w:tcW w:w="1167" w:type="dxa"/>
            <w:tcBorders>
              <w:left w:val="single" w:sz="4" w:space="0" w:color="auto"/>
            </w:tcBorders>
          </w:tcPr>
          <w:p w:rsidR="00E715D4" w:rsidRPr="00E715D4" w:rsidRDefault="00E715D4" w:rsidP="00E715D4">
            <w:pPr>
              <w:spacing w:after="0"/>
              <w:jc w:val="center"/>
              <w:rPr>
                <w:rFonts w:ascii="Times New Roman" w:eastAsia="Calibri" w:hAnsi="Times New Roman" w:cs="Times New Roman"/>
                <w:lang w:val="en-US"/>
              </w:rPr>
            </w:pPr>
            <w:r w:rsidRPr="00E715D4">
              <w:rPr>
                <w:rFonts w:ascii="Times New Roman" w:eastAsia="Calibri" w:hAnsi="Times New Roman" w:cs="Times New Roman"/>
                <w:lang w:val="sr-Cyrl-CS"/>
              </w:rPr>
              <w:t>12304</w:t>
            </w:r>
            <w:r w:rsidRPr="00E715D4">
              <w:rPr>
                <w:rFonts w:ascii="Times New Roman" w:eastAsia="Calibri" w:hAnsi="Times New Roman" w:cs="Times New Roman"/>
                <w:lang w:val="en-US"/>
              </w:rPr>
              <w:t>6</w:t>
            </w:r>
          </w:p>
        </w:tc>
        <w:tc>
          <w:tcPr>
            <w:tcW w:w="1190" w:type="dxa"/>
            <w:tcBorders>
              <w:right w:val="single" w:sz="4" w:space="0" w:color="auto"/>
            </w:tcBorders>
          </w:tcPr>
          <w:p w:rsidR="00E715D4" w:rsidRPr="00E715D4" w:rsidRDefault="00E715D4" w:rsidP="00E715D4">
            <w:pPr>
              <w:spacing w:after="0"/>
              <w:jc w:val="center"/>
              <w:rPr>
                <w:rFonts w:ascii="Times New Roman" w:eastAsia="Calibri" w:hAnsi="Times New Roman" w:cs="Times New Roman"/>
                <w:lang w:val="en-US"/>
              </w:rPr>
            </w:pPr>
            <w:r w:rsidRPr="00E715D4">
              <w:rPr>
                <w:rFonts w:ascii="Times New Roman" w:eastAsia="Calibri" w:hAnsi="Times New Roman" w:cs="Times New Roman"/>
                <w:lang w:val="en-US"/>
              </w:rPr>
              <w:t>26782</w:t>
            </w:r>
          </w:p>
        </w:tc>
        <w:tc>
          <w:tcPr>
            <w:tcW w:w="1110" w:type="dxa"/>
            <w:tcBorders>
              <w:left w:val="single" w:sz="4" w:space="0" w:color="auto"/>
            </w:tcBorders>
          </w:tcPr>
          <w:p w:rsidR="00E715D4" w:rsidRPr="00E715D4" w:rsidRDefault="00E715D4" w:rsidP="00E715D4">
            <w:pPr>
              <w:spacing w:after="0"/>
              <w:jc w:val="center"/>
              <w:rPr>
                <w:rFonts w:ascii="Times New Roman" w:eastAsia="Calibri" w:hAnsi="Times New Roman" w:cs="Times New Roman"/>
                <w:lang w:val="en-US"/>
              </w:rPr>
            </w:pPr>
            <w:r w:rsidRPr="00E715D4">
              <w:rPr>
                <w:rFonts w:ascii="Times New Roman" w:eastAsia="Calibri" w:hAnsi="Times New Roman" w:cs="Times New Roman"/>
                <w:lang w:val="en-US"/>
              </w:rPr>
              <w:t>130563</w:t>
            </w:r>
          </w:p>
        </w:tc>
      </w:tr>
    </w:tbl>
    <w:p w:rsidR="00E87CA4" w:rsidRDefault="00E87CA4" w:rsidP="00882D8C">
      <w:pPr>
        <w:jc w:val="both"/>
        <w:rPr>
          <w:rFonts w:ascii="Times New Roman" w:hAnsi="Times New Roman" w:cs="Times New Roman"/>
          <w:noProof/>
          <w:sz w:val="24"/>
          <w:szCs w:val="24"/>
        </w:rPr>
      </w:pPr>
    </w:p>
    <w:p w:rsidR="00E715D4" w:rsidRDefault="00E715D4" w:rsidP="00E715D4">
      <w:pPr>
        <w:jc w:val="center"/>
        <w:rPr>
          <w:rFonts w:ascii="Times New Roman" w:hAnsi="Times New Roman" w:cs="Times New Roman"/>
          <w:i/>
          <w:noProof/>
          <w:sz w:val="24"/>
          <w:szCs w:val="24"/>
        </w:rPr>
      </w:pPr>
      <w:r w:rsidRPr="00E715D4">
        <w:rPr>
          <w:rFonts w:ascii="Times New Roman" w:hAnsi="Times New Roman" w:cs="Times New Roman"/>
          <w:i/>
          <w:noProof/>
          <w:sz w:val="24"/>
          <w:szCs w:val="24"/>
        </w:rPr>
        <w:t>Tabela br.</w:t>
      </w:r>
      <w:r w:rsidR="00017137">
        <w:rPr>
          <w:rFonts w:ascii="Times New Roman" w:hAnsi="Times New Roman" w:cs="Times New Roman"/>
          <w:i/>
          <w:noProof/>
          <w:sz w:val="24"/>
          <w:szCs w:val="24"/>
        </w:rPr>
        <w:t>5</w:t>
      </w:r>
      <w:r w:rsidRPr="00E715D4">
        <w:rPr>
          <w:rFonts w:ascii="Times New Roman" w:hAnsi="Times New Roman" w:cs="Times New Roman"/>
          <w:i/>
          <w:noProof/>
          <w:sz w:val="24"/>
          <w:szCs w:val="24"/>
        </w:rPr>
        <w:t xml:space="preserve"> Broj MMS preduzeća , 2015-2017. godina</w:t>
      </w:r>
    </w:p>
    <w:p w:rsidR="006041E9" w:rsidRDefault="006041E9" w:rsidP="003E3636">
      <w:pPr>
        <w:jc w:val="center"/>
        <w:rPr>
          <w:rFonts w:ascii="Times New Roman" w:hAnsi="Times New Roman" w:cs="Times New Roman"/>
          <w:i/>
          <w:noProof/>
          <w:sz w:val="24"/>
          <w:szCs w:val="24"/>
        </w:rPr>
      </w:pPr>
    </w:p>
    <w:p w:rsidR="003E3636" w:rsidRPr="003E3636" w:rsidRDefault="003E3636" w:rsidP="003E3636">
      <w:pPr>
        <w:jc w:val="center"/>
        <w:rPr>
          <w:rFonts w:ascii="Times New Roman" w:hAnsi="Times New Roman" w:cs="Times New Roman"/>
          <w:i/>
          <w:noProof/>
          <w:sz w:val="24"/>
          <w:szCs w:val="24"/>
        </w:rPr>
      </w:pPr>
      <w:r>
        <w:rPr>
          <w:rFonts w:ascii="Times New Roman" w:hAnsi="Times New Roman" w:cs="Times New Roman"/>
          <w:i/>
          <w:noProof/>
          <w:sz w:val="24"/>
          <w:szCs w:val="24"/>
        </w:rPr>
        <w:t>(</w:t>
      </w:r>
      <w:r w:rsidRPr="003E3636">
        <w:rPr>
          <w:rFonts w:ascii="Times New Roman" w:hAnsi="Times New Roman" w:cs="Times New Roman"/>
          <w:i/>
          <w:noProof/>
          <w:sz w:val="24"/>
          <w:szCs w:val="24"/>
        </w:rPr>
        <w:t>Izvor: Ministarstvo ekonomije – Izvještaj o realizaciji akcionog plana strategije regionalnog razvoja Crne Gore 2014-2020, za 2017. godinu</w:t>
      </w:r>
      <w:r>
        <w:rPr>
          <w:rFonts w:ascii="Times New Roman" w:hAnsi="Times New Roman" w:cs="Times New Roman"/>
          <w:i/>
          <w:noProof/>
          <w:sz w:val="24"/>
          <w:szCs w:val="24"/>
        </w:rPr>
        <w:t>)</w:t>
      </w:r>
    </w:p>
    <w:p w:rsidR="006041E9" w:rsidRDefault="006041E9" w:rsidP="003E3636">
      <w:pPr>
        <w:jc w:val="both"/>
        <w:rPr>
          <w:rFonts w:ascii="Times New Roman" w:hAnsi="Times New Roman" w:cs="Times New Roman"/>
          <w:noProof/>
          <w:sz w:val="24"/>
          <w:szCs w:val="24"/>
        </w:rPr>
      </w:pPr>
    </w:p>
    <w:p w:rsidR="006041E9" w:rsidRDefault="006041E9" w:rsidP="003E3636">
      <w:pPr>
        <w:jc w:val="both"/>
        <w:rPr>
          <w:rFonts w:ascii="Times New Roman" w:hAnsi="Times New Roman" w:cs="Times New Roman"/>
          <w:noProof/>
          <w:sz w:val="24"/>
          <w:szCs w:val="24"/>
        </w:rPr>
      </w:pPr>
    </w:p>
    <w:p w:rsidR="00E715D4" w:rsidRPr="003E3636" w:rsidRDefault="003E3636" w:rsidP="003E3636">
      <w:pPr>
        <w:jc w:val="both"/>
        <w:rPr>
          <w:rFonts w:ascii="Times New Roman" w:hAnsi="Times New Roman" w:cs="Times New Roman"/>
          <w:noProof/>
          <w:sz w:val="24"/>
          <w:szCs w:val="24"/>
        </w:rPr>
      </w:pPr>
      <w:r w:rsidRPr="003E3636">
        <w:rPr>
          <w:rFonts w:ascii="Times New Roman" w:hAnsi="Times New Roman" w:cs="Times New Roman"/>
          <w:noProof/>
          <w:sz w:val="24"/>
          <w:szCs w:val="24"/>
        </w:rPr>
        <w:t>Kod  preduzetnika je drugačiji trend. Zabilježen je negativan trend, gdje je broj preduzetnika  smanjen za 5,8%, a broj zaposlenih kod pr</w:t>
      </w:r>
      <w:r w:rsidR="00357893">
        <w:rPr>
          <w:rFonts w:ascii="Times New Roman" w:hAnsi="Times New Roman" w:cs="Times New Roman"/>
          <w:noProof/>
          <w:sz w:val="24"/>
          <w:szCs w:val="24"/>
        </w:rPr>
        <w:t>eduzetnika biljježi pad od 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1"/>
        <w:gridCol w:w="1638"/>
        <w:gridCol w:w="958"/>
        <w:gridCol w:w="1638"/>
        <w:gridCol w:w="1002"/>
        <w:gridCol w:w="1638"/>
        <w:gridCol w:w="1002"/>
      </w:tblGrid>
      <w:tr w:rsidR="00545AC6" w:rsidRPr="00545AC6" w:rsidTr="008C1188">
        <w:trPr>
          <w:trHeight w:val="324"/>
        </w:trPr>
        <w:tc>
          <w:tcPr>
            <w:tcW w:w="1460" w:type="dxa"/>
            <w:shd w:val="clear" w:color="auto" w:fill="95B3D7"/>
          </w:tcPr>
          <w:p w:rsidR="00545AC6" w:rsidRPr="00545AC6" w:rsidRDefault="00545AC6" w:rsidP="00545AC6">
            <w:pPr>
              <w:spacing w:after="0"/>
              <w:jc w:val="both"/>
              <w:rPr>
                <w:rFonts w:ascii="Times New Roman" w:eastAsia="Calibri" w:hAnsi="Times New Roman" w:cs="Times New Roman"/>
                <w:lang w:val="sr-Cyrl-CS"/>
              </w:rPr>
            </w:pPr>
          </w:p>
        </w:tc>
        <w:tc>
          <w:tcPr>
            <w:tcW w:w="2649" w:type="dxa"/>
            <w:gridSpan w:val="2"/>
            <w:shd w:val="clear" w:color="auto" w:fill="95B3D7"/>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2015</w:t>
            </w:r>
          </w:p>
        </w:tc>
        <w:tc>
          <w:tcPr>
            <w:tcW w:w="2696" w:type="dxa"/>
            <w:gridSpan w:val="2"/>
            <w:shd w:val="clear" w:color="auto" w:fill="95B3D7"/>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2016</w:t>
            </w:r>
          </w:p>
        </w:tc>
        <w:tc>
          <w:tcPr>
            <w:tcW w:w="2696" w:type="dxa"/>
            <w:gridSpan w:val="2"/>
            <w:shd w:val="clear" w:color="auto" w:fill="95B3D7"/>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2017</w:t>
            </w:r>
          </w:p>
        </w:tc>
      </w:tr>
      <w:tr w:rsidR="00545AC6" w:rsidRPr="00545AC6" w:rsidTr="008C1188">
        <w:trPr>
          <w:trHeight w:val="324"/>
        </w:trPr>
        <w:tc>
          <w:tcPr>
            <w:tcW w:w="1460" w:type="dxa"/>
            <w:shd w:val="clear" w:color="auto" w:fill="95B3D7"/>
          </w:tcPr>
          <w:p w:rsidR="00545AC6" w:rsidRPr="00545AC6" w:rsidRDefault="00545AC6" w:rsidP="00545AC6">
            <w:pPr>
              <w:spacing w:after="0"/>
              <w:jc w:val="both"/>
              <w:rPr>
                <w:rFonts w:ascii="Times New Roman" w:eastAsia="Calibri" w:hAnsi="Times New Roman" w:cs="Times New Roman"/>
                <w:lang w:val="sr-Cyrl-CS"/>
              </w:rPr>
            </w:pPr>
          </w:p>
        </w:tc>
        <w:tc>
          <w:tcPr>
            <w:tcW w:w="1665" w:type="dxa"/>
            <w:tcBorders>
              <w:right w:val="single" w:sz="4" w:space="0" w:color="auto"/>
            </w:tcBorders>
            <w:shd w:val="clear" w:color="auto" w:fill="95B3D7"/>
          </w:tcPr>
          <w:p w:rsidR="00545AC6" w:rsidRPr="00545AC6" w:rsidRDefault="00545AC6" w:rsidP="00545AC6">
            <w:pPr>
              <w:spacing w:after="0"/>
              <w:jc w:val="both"/>
              <w:rPr>
                <w:rFonts w:ascii="Times New Roman" w:eastAsia="Calibri" w:hAnsi="Times New Roman" w:cs="Times New Roman"/>
              </w:rPr>
            </w:pPr>
            <w:r>
              <w:rPr>
                <w:rFonts w:ascii="Times New Roman" w:eastAsia="Calibri" w:hAnsi="Times New Roman" w:cs="Times New Roman"/>
              </w:rPr>
              <w:t>Preduzetnici</w:t>
            </w:r>
          </w:p>
        </w:tc>
        <w:tc>
          <w:tcPr>
            <w:tcW w:w="984" w:type="dxa"/>
            <w:tcBorders>
              <w:left w:val="single" w:sz="4" w:space="0" w:color="auto"/>
            </w:tcBorders>
            <w:shd w:val="clear" w:color="auto" w:fill="95B3D7"/>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Br. zap.</w:t>
            </w:r>
          </w:p>
        </w:tc>
        <w:tc>
          <w:tcPr>
            <w:tcW w:w="1665" w:type="dxa"/>
            <w:tcBorders>
              <w:right w:val="single" w:sz="4" w:space="0" w:color="auto"/>
            </w:tcBorders>
            <w:shd w:val="clear" w:color="auto" w:fill="95B3D7"/>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Preduzetnici</w:t>
            </w:r>
          </w:p>
        </w:tc>
        <w:tc>
          <w:tcPr>
            <w:tcW w:w="1031" w:type="dxa"/>
            <w:tcBorders>
              <w:left w:val="single" w:sz="4" w:space="0" w:color="auto"/>
            </w:tcBorders>
            <w:shd w:val="clear" w:color="auto" w:fill="95B3D7"/>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Br. zap.</w:t>
            </w:r>
          </w:p>
        </w:tc>
        <w:tc>
          <w:tcPr>
            <w:tcW w:w="1665" w:type="dxa"/>
            <w:tcBorders>
              <w:right w:val="single" w:sz="4" w:space="0" w:color="auto"/>
            </w:tcBorders>
            <w:shd w:val="clear" w:color="auto" w:fill="95B3D7"/>
          </w:tcPr>
          <w:p w:rsidR="00545AC6" w:rsidRPr="00545AC6" w:rsidRDefault="00545AC6" w:rsidP="00545AC6">
            <w:pPr>
              <w:spacing w:after="0"/>
              <w:jc w:val="both"/>
              <w:rPr>
                <w:rFonts w:ascii="Times New Roman" w:eastAsia="Calibri" w:hAnsi="Times New Roman" w:cs="Times New Roman"/>
                <w:lang w:val="sr-Cyrl-CS"/>
              </w:rPr>
            </w:pPr>
            <w:r>
              <w:rPr>
                <w:rFonts w:ascii="Times New Roman" w:eastAsia="Calibri" w:hAnsi="Times New Roman" w:cs="Times New Roman"/>
              </w:rPr>
              <w:t>Preduzetnici</w:t>
            </w:r>
          </w:p>
        </w:tc>
        <w:tc>
          <w:tcPr>
            <w:tcW w:w="1031" w:type="dxa"/>
            <w:tcBorders>
              <w:left w:val="single" w:sz="4" w:space="0" w:color="auto"/>
            </w:tcBorders>
            <w:shd w:val="clear" w:color="auto" w:fill="95B3D7"/>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Br. zap.</w:t>
            </w:r>
          </w:p>
        </w:tc>
      </w:tr>
      <w:tr w:rsidR="00545AC6" w:rsidRPr="00545AC6" w:rsidTr="008C1188">
        <w:trPr>
          <w:trHeight w:val="324"/>
        </w:trPr>
        <w:tc>
          <w:tcPr>
            <w:tcW w:w="1460" w:type="dxa"/>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Berane</w:t>
            </w:r>
          </w:p>
        </w:tc>
        <w:tc>
          <w:tcPr>
            <w:tcW w:w="1665" w:type="dxa"/>
            <w:tcBorders>
              <w:righ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398</w:t>
            </w:r>
          </w:p>
        </w:tc>
        <w:tc>
          <w:tcPr>
            <w:tcW w:w="984" w:type="dxa"/>
            <w:tcBorders>
              <w:lef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181</w:t>
            </w:r>
          </w:p>
        </w:tc>
        <w:tc>
          <w:tcPr>
            <w:tcW w:w="1665" w:type="dxa"/>
            <w:tcBorders>
              <w:righ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378</w:t>
            </w:r>
          </w:p>
        </w:tc>
        <w:tc>
          <w:tcPr>
            <w:tcW w:w="1031" w:type="dxa"/>
            <w:tcBorders>
              <w:lef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173</w:t>
            </w:r>
          </w:p>
        </w:tc>
        <w:tc>
          <w:tcPr>
            <w:tcW w:w="1665" w:type="dxa"/>
            <w:tcBorders>
              <w:righ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357</w:t>
            </w:r>
          </w:p>
        </w:tc>
        <w:tc>
          <w:tcPr>
            <w:tcW w:w="1031" w:type="dxa"/>
            <w:tcBorders>
              <w:lef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149</w:t>
            </w:r>
          </w:p>
        </w:tc>
      </w:tr>
      <w:tr w:rsidR="00545AC6" w:rsidRPr="00545AC6" w:rsidTr="008C1188">
        <w:trPr>
          <w:trHeight w:val="647"/>
        </w:trPr>
        <w:tc>
          <w:tcPr>
            <w:tcW w:w="1460" w:type="dxa"/>
          </w:tcPr>
          <w:p w:rsidR="00545AC6" w:rsidRPr="00545AC6" w:rsidRDefault="00545AC6" w:rsidP="00545AC6">
            <w:pPr>
              <w:spacing w:after="0"/>
              <w:jc w:val="both"/>
              <w:rPr>
                <w:rFonts w:ascii="Times New Roman" w:eastAsia="Calibri" w:hAnsi="Times New Roman" w:cs="Times New Roman"/>
                <w:lang w:val="sr-Cyrl-CS"/>
              </w:rPr>
            </w:pPr>
            <w:r w:rsidRPr="00545AC6">
              <w:rPr>
                <w:rFonts w:ascii="Times New Roman" w:eastAsia="Calibri" w:hAnsi="Times New Roman" w:cs="Times New Roman"/>
                <w:lang w:val="sr-Cyrl-CS"/>
              </w:rPr>
              <w:t>Crna Gora</w:t>
            </w:r>
          </w:p>
        </w:tc>
        <w:tc>
          <w:tcPr>
            <w:tcW w:w="1665" w:type="dxa"/>
            <w:tcBorders>
              <w:righ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9391</w:t>
            </w:r>
          </w:p>
        </w:tc>
        <w:tc>
          <w:tcPr>
            <w:tcW w:w="984" w:type="dxa"/>
            <w:tcBorders>
              <w:lef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5506</w:t>
            </w:r>
          </w:p>
        </w:tc>
        <w:tc>
          <w:tcPr>
            <w:tcW w:w="1665" w:type="dxa"/>
            <w:tcBorders>
              <w:righ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9344</w:t>
            </w:r>
          </w:p>
        </w:tc>
        <w:tc>
          <w:tcPr>
            <w:tcW w:w="1031" w:type="dxa"/>
            <w:tcBorders>
              <w:lef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5312</w:t>
            </w:r>
          </w:p>
        </w:tc>
        <w:tc>
          <w:tcPr>
            <w:tcW w:w="1665" w:type="dxa"/>
            <w:tcBorders>
              <w:righ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9356</w:t>
            </w:r>
          </w:p>
        </w:tc>
        <w:tc>
          <w:tcPr>
            <w:tcW w:w="1031" w:type="dxa"/>
            <w:tcBorders>
              <w:left w:val="single" w:sz="4" w:space="0" w:color="auto"/>
            </w:tcBorders>
          </w:tcPr>
          <w:p w:rsidR="00545AC6" w:rsidRPr="00545AC6" w:rsidRDefault="00545AC6" w:rsidP="00545AC6">
            <w:pPr>
              <w:spacing w:after="0"/>
              <w:jc w:val="center"/>
              <w:rPr>
                <w:rFonts w:ascii="Times New Roman" w:eastAsia="Calibri" w:hAnsi="Times New Roman" w:cs="Times New Roman"/>
                <w:lang w:val="sr-Cyrl-CS"/>
              </w:rPr>
            </w:pPr>
            <w:r w:rsidRPr="00545AC6">
              <w:rPr>
                <w:rFonts w:ascii="Times New Roman" w:eastAsia="Calibri" w:hAnsi="Times New Roman" w:cs="Times New Roman"/>
                <w:lang w:val="sr-Cyrl-CS"/>
              </w:rPr>
              <w:t>5706</w:t>
            </w:r>
          </w:p>
        </w:tc>
      </w:tr>
    </w:tbl>
    <w:p w:rsidR="00E715D4" w:rsidRDefault="00E715D4" w:rsidP="00545AC6">
      <w:pPr>
        <w:jc w:val="center"/>
        <w:rPr>
          <w:rFonts w:ascii="Times New Roman" w:hAnsi="Times New Roman" w:cs="Times New Roman"/>
          <w:noProof/>
          <w:sz w:val="24"/>
          <w:szCs w:val="24"/>
        </w:rPr>
      </w:pPr>
    </w:p>
    <w:p w:rsidR="00545AC6" w:rsidRPr="00545AC6" w:rsidRDefault="00017137" w:rsidP="00545AC6">
      <w:pPr>
        <w:jc w:val="center"/>
        <w:rPr>
          <w:rFonts w:ascii="Times New Roman" w:hAnsi="Times New Roman" w:cs="Times New Roman"/>
          <w:i/>
          <w:noProof/>
          <w:sz w:val="24"/>
          <w:szCs w:val="24"/>
        </w:rPr>
      </w:pPr>
      <w:r>
        <w:rPr>
          <w:rFonts w:ascii="Times New Roman" w:hAnsi="Times New Roman" w:cs="Times New Roman"/>
          <w:i/>
          <w:noProof/>
          <w:sz w:val="24"/>
          <w:szCs w:val="24"/>
        </w:rPr>
        <w:t>Tabela br. 6</w:t>
      </w:r>
      <w:r w:rsidR="00545AC6" w:rsidRPr="00545AC6">
        <w:rPr>
          <w:rFonts w:ascii="Times New Roman" w:hAnsi="Times New Roman" w:cs="Times New Roman"/>
          <w:i/>
          <w:noProof/>
          <w:sz w:val="24"/>
          <w:szCs w:val="24"/>
        </w:rPr>
        <w:t xml:space="preserve"> Broj preduzetnika i zaposlenih kod preduzetnika</w:t>
      </w:r>
    </w:p>
    <w:p w:rsidR="00357893" w:rsidRPr="00357893" w:rsidRDefault="00357893" w:rsidP="00357893">
      <w:pPr>
        <w:jc w:val="center"/>
        <w:rPr>
          <w:rFonts w:ascii="Times New Roman" w:hAnsi="Times New Roman" w:cs="Times New Roman"/>
          <w:i/>
          <w:noProof/>
          <w:sz w:val="24"/>
          <w:szCs w:val="24"/>
        </w:rPr>
      </w:pPr>
      <w:r>
        <w:rPr>
          <w:rFonts w:ascii="Times New Roman" w:hAnsi="Times New Roman" w:cs="Times New Roman"/>
          <w:i/>
          <w:noProof/>
          <w:sz w:val="24"/>
          <w:szCs w:val="24"/>
        </w:rPr>
        <w:t>(</w:t>
      </w:r>
      <w:r w:rsidRPr="00357893">
        <w:rPr>
          <w:rFonts w:ascii="Times New Roman" w:hAnsi="Times New Roman" w:cs="Times New Roman"/>
          <w:i/>
          <w:noProof/>
          <w:sz w:val="24"/>
          <w:szCs w:val="24"/>
        </w:rPr>
        <w:t>Izvor: Ministarstvo ekonomije – Izvještaj o realizaciji akcionog plana strategije regionalnog razvoja Crne Gore 2014-2020, za 2017. godinu</w:t>
      </w:r>
      <w:r>
        <w:rPr>
          <w:rFonts w:ascii="Times New Roman" w:hAnsi="Times New Roman" w:cs="Times New Roman"/>
          <w:i/>
          <w:noProof/>
          <w:sz w:val="24"/>
          <w:szCs w:val="24"/>
        </w:rPr>
        <w:t>)</w:t>
      </w:r>
    </w:p>
    <w:p w:rsidR="00357893" w:rsidRPr="00357893" w:rsidRDefault="00357893" w:rsidP="00357893">
      <w:pPr>
        <w:rPr>
          <w:rFonts w:ascii="Times New Roman" w:hAnsi="Times New Roman" w:cs="Times New Roman"/>
          <w:noProof/>
          <w:sz w:val="24"/>
          <w:szCs w:val="24"/>
        </w:rPr>
      </w:pPr>
    </w:p>
    <w:p w:rsidR="00357893" w:rsidRPr="00357893" w:rsidRDefault="00357893" w:rsidP="00357893">
      <w:pPr>
        <w:jc w:val="both"/>
        <w:rPr>
          <w:rFonts w:ascii="Times New Roman" w:hAnsi="Times New Roman" w:cs="Times New Roman"/>
          <w:noProof/>
          <w:sz w:val="24"/>
          <w:szCs w:val="24"/>
        </w:rPr>
      </w:pPr>
      <w:r w:rsidRPr="00357893">
        <w:rPr>
          <w:rFonts w:ascii="Times New Roman" w:hAnsi="Times New Roman" w:cs="Times New Roman"/>
          <w:noProof/>
          <w:sz w:val="24"/>
          <w:szCs w:val="24"/>
        </w:rPr>
        <w:lastRenderedPageBreak/>
        <w:t>U jačanju konkurentske sposobnosti MMSP, naročitu važnost ima podsticanje na njihovo udruživanje u klastere. Pored klastera drvoprerađivača, na teritoriji opštine Berane postoji mogućnost za razvoj klastera u oblasti turizma i poljoprivrede. Ovaj način udruživanja otvara mogućnost za korišćenje finansijske podrške koju pruža Ministarstvo ekonomije, a koja je definisana kroz Program podsticanja razvoja klastera u Crnoj Gori za period 2017-2020 godine.</w:t>
      </w:r>
    </w:p>
    <w:p w:rsidR="00357893" w:rsidRPr="00357893" w:rsidRDefault="00357893" w:rsidP="00357893">
      <w:pPr>
        <w:jc w:val="both"/>
        <w:rPr>
          <w:rFonts w:ascii="Times New Roman" w:hAnsi="Times New Roman" w:cs="Times New Roman"/>
          <w:b/>
          <w:i/>
          <w:noProof/>
          <w:sz w:val="24"/>
          <w:szCs w:val="24"/>
        </w:rPr>
      </w:pPr>
      <w:r w:rsidRPr="00357893">
        <w:rPr>
          <w:rFonts w:ascii="Times New Roman" w:hAnsi="Times New Roman" w:cs="Times New Roman"/>
          <w:b/>
          <w:i/>
          <w:noProof/>
          <w:sz w:val="24"/>
          <w:szCs w:val="24"/>
        </w:rPr>
        <w:t>Veći privredni subjekti u opštini Berane</w:t>
      </w:r>
    </w:p>
    <w:p w:rsidR="00357893" w:rsidRDefault="00357893" w:rsidP="00357893">
      <w:pPr>
        <w:jc w:val="both"/>
        <w:rPr>
          <w:rFonts w:ascii="Times New Roman" w:hAnsi="Times New Roman" w:cs="Times New Roman"/>
          <w:noProof/>
          <w:sz w:val="24"/>
          <w:szCs w:val="24"/>
        </w:rPr>
      </w:pPr>
      <w:r w:rsidRPr="00357893">
        <w:rPr>
          <w:rFonts w:ascii="Times New Roman" w:hAnsi="Times New Roman" w:cs="Times New Roman"/>
          <w:noProof/>
          <w:sz w:val="24"/>
          <w:szCs w:val="24"/>
        </w:rPr>
        <w:t xml:space="preserve">Najveće proizvodno preduzeće koje posluje na teritoriji opštine Berane je „Rudnici Berane“ d.o.o. Ovo preduzeće je 2015.godine, poslije 12 godina, ponovo pokrenulo proizvodnju. Od početka 2015. pa do kraja 2017.godine, proizvedeno je ukupno 121.037 </w:t>
      </w:r>
      <w:r>
        <w:rPr>
          <w:rFonts w:ascii="Times New Roman" w:hAnsi="Times New Roman" w:cs="Times New Roman"/>
          <w:noProof/>
          <w:sz w:val="24"/>
          <w:szCs w:val="24"/>
        </w:rPr>
        <w:t>t</w:t>
      </w:r>
      <w:r w:rsidRPr="00357893">
        <w:rPr>
          <w:rFonts w:ascii="Times New Roman" w:hAnsi="Times New Roman" w:cs="Times New Roman"/>
          <w:noProof/>
          <w:sz w:val="24"/>
          <w:szCs w:val="24"/>
        </w:rPr>
        <w:t xml:space="preserve"> uglja</w:t>
      </w:r>
      <w:r>
        <w:rPr>
          <w:rFonts w:ascii="Times New Roman" w:hAnsi="Times New Roman" w:cs="Times New Roman"/>
          <w:noProof/>
          <w:sz w:val="24"/>
          <w:szCs w:val="24"/>
        </w:rPr>
        <w:t>,</w:t>
      </w:r>
      <w:r w:rsidRPr="00357893">
        <w:rPr>
          <w:rFonts w:ascii="Times New Roman" w:hAnsi="Times New Roman" w:cs="Times New Roman"/>
          <w:noProof/>
          <w:sz w:val="24"/>
          <w:szCs w:val="24"/>
        </w:rPr>
        <w:t xml:space="preserve"> koji je najvećim dijelom plasiran TE Pljevlja, a manji </w:t>
      </w:r>
      <w:r>
        <w:rPr>
          <w:rFonts w:ascii="Times New Roman" w:hAnsi="Times New Roman" w:cs="Times New Roman"/>
          <w:noProof/>
          <w:sz w:val="24"/>
          <w:szCs w:val="24"/>
        </w:rPr>
        <w:t>dio kupcima komercijalnih klasa</w:t>
      </w:r>
      <w:r w:rsidRPr="00357893">
        <w:rPr>
          <w:rFonts w:ascii="Times New Roman" w:hAnsi="Times New Roman" w:cs="Times New Roman"/>
          <w:noProof/>
          <w:sz w:val="24"/>
          <w:szCs w:val="24"/>
        </w:rPr>
        <w:t xml:space="preserve">. </w:t>
      </w:r>
    </w:p>
    <w:p w:rsidR="00357893" w:rsidRPr="00357893" w:rsidRDefault="00357893" w:rsidP="00357893">
      <w:pPr>
        <w:jc w:val="both"/>
        <w:rPr>
          <w:rFonts w:ascii="Times New Roman" w:hAnsi="Times New Roman" w:cs="Times New Roman"/>
          <w:noProof/>
          <w:sz w:val="24"/>
          <w:szCs w:val="24"/>
        </w:rPr>
      </w:pPr>
      <w:r>
        <w:rPr>
          <w:rFonts w:ascii="Times New Roman" w:hAnsi="Times New Roman" w:cs="Times New Roman"/>
          <w:noProof/>
          <w:sz w:val="24"/>
          <w:szCs w:val="24"/>
        </w:rPr>
        <w:t>Od većih preduzeća treba pomenuti AD</w:t>
      </w:r>
      <w:r w:rsidRPr="00357893">
        <w:rPr>
          <w:rFonts w:ascii="Times New Roman" w:hAnsi="Times New Roman" w:cs="Times New Roman"/>
          <w:noProof/>
          <w:sz w:val="24"/>
          <w:szCs w:val="24"/>
        </w:rPr>
        <w:t xml:space="preserve"> „Polie</w:t>
      </w:r>
      <w:r>
        <w:rPr>
          <w:rFonts w:ascii="Times New Roman" w:hAnsi="Times New Roman" w:cs="Times New Roman"/>
          <w:noProof/>
          <w:sz w:val="24"/>
          <w:szCs w:val="24"/>
        </w:rPr>
        <w:t>x</w:t>
      </w:r>
      <w:r w:rsidRPr="00357893">
        <w:rPr>
          <w:rFonts w:ascii="Times New Roman" w:hAnsi="Times New Roman" w:cs="Times New Roman"/>
          <w:noProof/>
          <w:sz w:val="24"/>
          <w:szCs w:val="24"/>
        </w:rPr>
        <w:t>“ koje se bavi proi</w:t>
      </w:r>
      <w:r>
        <w:rPr>
          <w:rFonts w:ascii="Times New Roman" w:hAnsi="Times New Roman" w:cs="Times New Roman"/>
          <w:noProof/>
          <w:sz w:val="24"/>
          <w:szCs w:val="24"/>
        </w:rPr>
        <w:t>zvodnjom plastičnih eksploziva, „Granit“,</w:t>
      </w:r>
      <w:r w:rsidRPr="00357893">
        <w:rPr>
          <w:rFonts w:ascii="Times New Roman" w:hAnsi="Times New Roman" w:cs="Times New Roman"/>
          <w:noProof/>
          <w:sz w:val="24"/>
          <w:szCs w:val="24"/>
        </w:rPr>
        <w:t xml:space="preserve"> preduzeće za preradu svih vrsta granita, mermera,</w:t>
      </w:r>
      <w:r>
        <w:rPr>
          <w:rFonts w:ascii="Times New Roman" w:hAnsi="Times New Roman" w:cs="Times New Roman"/>
          <w:noProof/>
          <w:sz w:val="24"/>
          <w:szCs w:val="24"/>
        </w:rPr>
        <w:t xml:space="preserve"> prirodnog i vještačkog kamena, „Expres</w:t>
      </w:r>
      <w:r w:rsidRPr="00357893">
        <w:rPr>
          <w:rFonts w:ascii="Times New Roman" w:hAnsi="Times New Roman" w:cs="Times New Roman"/>
          <w:noProof/>
          <w:sz w:val="24"/>
          <w:szCs w:val="24"/>
        </w:rPr>
        <w:t>bau“ koje se bavi proizvodnjom namještaja  i „Ribnjak Buče“.</w:t>
      </w:r>
    </w:p>
    <w:p w:rsidR="00357893" w:rsidRPr="002F4374" w:rsidRDefault="00357893" w:rsidP="002F4374">
      <w:pPr>
        <w:jc w:val="both"/>
        <w:rPr>
          <w:rFonts w:ascii="Times New Roman" w:hAnsi="Times New Roman" w:cs="Times New Roman"/>
          <w:noProof/>
          <w:sz w:val="24"/>
          <w:szCs w:val="24"/>
        </w:rPr>
      </w:pPr>
      <w:r w:rsidRPr="00357893">
        <w:rPr>
          <w:rFonts w:ascii="Times New Roman" w:hAnsi="Times New Roman" w:cs="Times New Roman"/>
          <w:noProof/>
          <w:sz w:val="24"/>
          <w:szCs w:val="24"/>
        </w:rPr>
        <w:t>U trgovinskoj djelatnosti najveći privredni subjekat je „Desetka“ koji je u 2016. godini zapošljavao 36 radnika. Sledeće je „Čantrić Budimlja“ sa  8 zaposlenih.</w:t>
      </w:r>
    </w:p>
    <w:p w:rsidR="0067310C" w:rsidRPr="002F4374" w:rsidRDefault="0067310C" w:rsidP="00882D8C">
      <w:pPr>
        <w:rPr>
          <w:rFonts w:ascii="Times New Roman" w:hAnsi="Times New Roman" w:cs="Times New Roman"/>
          <w:b/>
          <w:i/>
          <w:noProof/>
          <w:sz w:val="24"/>
          <w:szCs w:val="24"/>
        </w:rPr>
      </w:pPr>
      <w:r w:rsidRPr="002F4374">
        <w:rPr>
          <w:rFonts w:ascii="Times New Roman" w:hAnsi="Times New Roman" w:cs="Times New Roman"/>
          <w:b/>
          <w:i/>
          <w:noProof/>
          <w:sz w:val="24"/>
          <w:szCs w:val="24"/>
        </w:rPr>
        <w:t>TURIZAM</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Teritorija opštine Berane obiluje brojnim prirodnim, kulturnim i turističkim potencijalima. Značajni su resursi za razvoj planinskog turizma, kako u ljetnjem</w:t>
      </w:r>
      <w:r>
        <w:rPr>
          <w:rFonts w:ascii="Times New Roman" w:hAnsi="Times New Roman" w:cs="Times New Roman"/>
          <w:noProof/>
          <w:sz w:val="24"/>
          <w:szCs w:val="24"/>
        </w:rPr>
        <w:t>,</w:t>
      </w:r>
      <w:r w:rsidRPr="00C85766">
        <w:rPr>
          <w:rFonts w:ascii="Times New Roman" w:hAnsi="Times New Roman" w:cs="Times New Roman"/>
          <w:noProof/>
          <w:sz w:val="24"/>
          <w:szCs w:val="24"/>
        </w:rPr>
        <w:t xml:space="preserve"> tako i u zimskom periodu. Mogućnosti za razvoj različitih proizvoda u oblasti aktivnog turizma u sektorima pješačenja, planinskog turizma, raftinga, paraglajdinga i mušičarenja su velike.U nekoliko </w:t>
      </w:r>
      <w:r>
        <w:rPr>
          <w:rFonts w:ascii="Times New Roman" w:hAnsi="Times New Roman" w:cs="Times New Roman"/>
          <w:noProof/>
          <w:sz w:val="24"/>
          <w:szCs w:val="24"/>
        </w:rPr>
        <w:t xml:space="preserve">poslednjih </w:t>
      </w:r>
      <w:r w:rsidRPr="00C85766">
        <w:rPr>
          <w:rFonts w:ascii="Times New Roman" w:hAnsi="Times New Roman" w:cs="Times New Roman"/>
          <w:noProof/>
          <w:sz w:val="24"/>
          <w:szCs w:val="24"/>
        </w:rPr>
        <w:t xml:space="preserve">godina napravljeni su određeni pomaci, ali je neophodno i dalje unapređivati postojeću i </w:t>
      </w:r>
      <w:r>
        <w:rPr>
          <w:rFonts w:ascii="Times New Roman" w:hAnsi="Times New Roman" w:cs="Times New Roman"/>
          <w:noProof/>
          <w:sz w:val="24"/>
          <w:szCs w:val="24"/>
        </w:rPr>
        <w:t>kreirati</w:t>
      </w:r>
      <w:r w:rsidRPr="00C85766">
        <w:rPr>
          <w:rFonts w:ascii="Times New Roman" w:hAnsi="Times New Roman" w:cs="Times New Roman"/>
          <w:noProof/>
          <w:sz w:val="24"/>
          <w:szCs w:val="24"/>
        </w:rPr>
        <w:t xml:space="preserve"> novu ponudu kada je aktivni odmor u pitanju.</w:t>
      </w:r>
    </w:p>
    <w:p w:rsid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R</w:t>
      </w:r>
      <w:r>
        <w:rPr>
          <w:rFonts w:ascii="Times New Roman" w:hAnsi="Times New Roman" w:cs="Times New Roman"/>
          <w:noProof/>
          <w:sz w:val="24"/>
          <w:szCs w:val="24"/>
        </w:rPr>
        <w:t>azvoj turizma na području naše o</w:t>
      </w:r>
      <w:r w:rsidRPr="00C85766">
        <w:rPr>
          <w:rFonts w:ascii="Times New Roman" w:hAnsi="Times New Roman" w:cs="Times New Roman"/>
          <w:noProof/>
          <w:sz w:val="24"/>
          <w:szCs w:val="24"/>
        </w:rPr>
        <w:t>pštine u peridu od 2010-2016. godine bilježi određene pomake</w:t>
      </w:r>
      <w:r>
        <w:rPr>
          <w:rFonts w:ascii="Times New Roman" w:hAnsi="Times New Roman" w:cs="Times New Roman"/>
          <w:noProof/>
          <w:sz w:val="24"/>
          <w:szCs w:val="24"/>
        </w:rPr>
        <w:t>,</w:t>
      </w:r>
      <w:r w:rsidRPr="00C85766">
        <w:rPr>
          <w:rFonts w:ascii="Times New Roman" w:hAnsi="Times New Roman" w:cs="Times New Roman"/>
          <w:noProof/>
          <w:sz w:val="24"/>
          <w:szCs w:val="24"/>
        </w:rPr>
        <w:t xml:space="preserve"> kako u povećanju broja smještajnih jedinca, tako i u obogaćivanju sadržaja boravka turista organizovanjem </w:t>
      </w:r>
      <w:r>
        <w:rPr>
          <w:rFonts w:ascii="Times New Roman" w:hAnsi="Times New Roman" w:cs="Times New Roman"/>
          <w:noProof/>
          <w:sz w:val="24"/>
          <w:szCs w:val="24"/>
        </w:rPr>
        <w:t>različitih</w:t>
      </w:r>
      <w:r w:rsidRPr="00C85766">
        <w:rPr>
          <w:rFonts w:ascii="Times New Roman" w:hAnsi="Times New Roman" w:cs="Times New Roman"/>
          <w:noProof/>
          <w:sz w:val="24"/>
          <w:szCs w:val="24"/>
        </w:rPr>
        <w:t xml:space="preserve"> događaja/manifestacija. Tu se, prije svega, misli na </w:t>
      </w:r>
      <w:r>
        <w:rPr>
          <w:rFonts w:ascii="Times New Roman" w:hAnsi="Times New Roman" w:cs="Times New Roman"/>
          <w:noProof/>
          <w:sz w:val="24"/>
          <w:szCs w:val="24"/>
        </w:rPr>
        <w:t>H</w:t>
      </w:r>
      <w:r w:rsidRPr="00C85766">
        <w:rPr>
          <w:rFonts w:ascii="Times New Roman" w:hAnsi="Times New Roman" w:cs="Times New Roman"/>
          <w:noProof/>
          <w:sz w:val="24"/>
          <w:szCs w:val="24"/>
        </w:rPr>
        <w:t>otel ,,Berane" koji je konačno stavljen u funkciju, kategorisan sa četiri (4) zvjezdice i kao takav odgovara zahtjevima i željama potrošača na turističkom tržištu.</w:t>
      </w:r>
    </w:p>
    <w:p w:rsidR="00EC781C" w:rsidRPr="00C85766" w:rsidRDefault="00EC781C" w:rsidP="00C85766">
      <w:pPr>
        <w:jc w:val="both"/>
        <w:rPr>
          <w:rFonts w:ascii="Times New Roman" w:hAnsi="Times New Roman" w:cs="Times New Roman"/>
          <w:noProof/>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2"/>
        <w:gridCol w:w="1336"/>
        <w:gridCol w:w="1350"/>
        <w:gridCol w:w="1170"/>
        <w:gridCol w:w="1381"/>
        <w:gridCol w:w="1229"/>
      </w:tblGrid>
      <w:tr w:rsidR="00C85766" w:rsidRPr="00C85766" w:rsidTr="00B73472">
        <w:trPr>
          <w:trHeight w:val="594"/>
          <w:jc w:val="center"/>
        </w:trPr>
        <w:tc>
          <w:tcPr>
            <w:tcW w:w="1562" w:type="dxa"/>
            <w:shd w:val="clear" w:color="auto" w:fill="95B3D7"/>
          </w:tcPr>
          <w:p w:rsidR="00C85766" w:rsidRPr="00C85766" w:rsidRDefault="00C85766" w:rsidP="00C85766">
            <w:pPr>
              <w:spacing w:after="0"/>
              <w:jc w:val="both"/>
              <w:rPr>
                <w:rFonts w:ascii="Times New Roman" w:eastAsia="Calibri" w:hAnsi="Times New Roman" w:cs="Times New Roman"/>
                <w:lang w:val="en-US"/>
              </w:rPr>
            </w:pPr>
            <w:r>
              <w:rPr>
                <w:rFonts w:ascii="Times New Roman" w:eastAsia="Calibri" w:hAnsi="Times New Roman" w:cs="Times New Roman"/>
                <w:lang w:val="en-US"/>
              </w:rPr>
              <w:t>Naziv</w:t>
            </w:r>
          </w:p>
        </w:tc>
        <w:tc>
          <w:tcPr>
            <w:tcW w:w="1336" w:type="dxa"/>
            <w:shd w:val="clear" w:color="auto" w:fill="95B3D7"/>
          </w:tcPr>
          <w:p w:rsidR="00C85766" w:rsidRPr="00C85766" w:rsidRDefault="00C85766" w:rsidP="00C85766">
            <w:pPr>
              <w:spacing w:after="0"/>
              <w:jc w:val="both"/>
              <w:rPr>
                <w:rFonts w:ascii="Times New Roman" w:eastAsia="Calibri" w:hAnsi="Times New Roman" w:cs="Times New Roman"/>
                <w:lang w:val="en-US"/>
              </w:rPr>
            </w:pPr>
            <w:r>
              <w:rPr>
                <w:rFonts w:ascii="Times New Roman" w:eastAsia="Calibri" w:hAnsi="Times New Roman" w:cs="Times New Roman"/>
                <w:lang w:val="en-US"/>
              </w:rPr>
              <w:t>Kategorija</w:t>
            </w:r>
          </w:p>
        </w:tc>
        <w:tc>
          <w:tcPr>
            <w:tcW w:w="1350" w:type="dxa"/>
            <w:shd w:val="clear" w:color="auto" w:fill="95B3D7"/>
          </w:tcPr>
          <w:p w:rsidR="00C85766" w:rsidRPr="00C85766" w:rsidRDefault="00C85766" w:rsidP="00C85766">
            <w:pPr>
              <w:spacing w:after="0"/>
              <w:jc w:val="both"/>
              <w:rPr>
                <w:rFonts w:ascii="Times New Roman" w:eastAsia="Calibri" w:hAnsi="Times New Roman" w:cs="Times New Roman"/>
                <w:lang w:val="en-US"/>
              </w:rPr>
            </w:pPr>
            <w:r>
              <w:rPr>
                <w:rFonts w:ascii="Times New Roman" w:eastAsia="Calibri" w:hAnsi="Times New Roman" w:cs="Times New Roman"/>
                <w:lang w:val="en-US"/>
              </w:rPr>
              <w:t>Broj soba</w:t>
            </w:r>
          </w:p>
        </w:tc>
        <w:tc>
          <w:tcPr>
            <w:tcW w:w="1170" w:type="dxa"/>
            <w:shd w:val="clear" w:color="auto" w:fill="95B3D7"/>
          </w:tcPr>
          <w:p w:rsidR="00C85766" w:rsidRPr="00C85766" w:rsidRDefault="00B73472" w:rsidP="00C85766">
            <w:pPr>
              <w:spacing w:after="0"/>
              <w:jc w:val="both"/>
              <w:rPr>
                <w:rFonts w:ascii="Times New Roman" w:eastAsia="Calibri" w:hAnsi="Times New Roman" w:cs="Times New Roman"/>
                <w:lang w:val="en-US"/>
              </w:rPr>
            </w:pPr>
            <w:r>
              <w:rPr>
                <w:rFonts w:ascii="Times New Roman" w:eastAsia="Calibri" w:hAnsi="Times New Roman" w:cs="Times New Roman"/>
                <w:lang w:val="en-US"/>
              </w:rPr>
              <w:t>Brojležajeva</w:t>
            </w:r>
          </w:p>
        </w:tc>
        <w:tc>
          <w:tcPr>
            <w:tcW w:w="1381" w:type="dxa"/>
            <w:shd w:val="clear" w:color="auto" w:fill="95B3D7"/>
          </w:tcPr>
          <w:p w:rsidR="00C85766" w:rsidRPr="00C85766" w:rsidRDefault="00B73472" w:rsidP="00C85766">
            <w:pPr>
              <w:spacing w:after="0"/>
              <w:jc w:val="both"/>
              <w:rPr>
                <w:rFonts w:ascii="Times New Roman" w:eastAsia="Calibri" w:hAnsi="Times New Roman" w:cs="Times New Roman"/>
                <w:lang w:val="en-US"/>
              </w:rPr>
            </w:pPr>
            <w:r>
              <w:rPr>
                <w:rFonts w:ascii="Times New Roman" w:eastAsia="Calibri" w:hAnsi="Times New Roman" w:cs="Times New Roman"/>
                <w:lang w:val="en-US"/>
              </w:rPr>
              <w:t>Brojmjesta u restoranu</w:t>
            </w:r>
          </w:p>
        </w:tc>
        <w:tc>
          <w:tcPr>
            <w:tcW w:w="1229" w:type="dxa"/>
            <w:shd w:val="clear" w:color="auto" w:fill="95B3D7"/>
          </w:tcPr>
          <w:p w:rsidR="00C85766" w:rsidRPr="00C85766" w:rsidRDefault="00B73472" w:rsidP="00C85766">
            <w:pPr>
              <w:spacing w:after="0"/>
              <w:jc w:val="both"/>
              <w:rPr>
                <w:rFonts w:ascii="Times New Roman" w:eastAsia="Calibri" w:hAnsi="Times New Roman" w:cs="Times New Roman"/>
                <w:lang w:val="en-US"/>
              </w:rPr>
            </w:pPr>
            <w:r>
              <w:rPr>
                <w:rFonts w:ascii="Times New Roman" w:eastAsia="Calibri" w:hAnsi="Times New Roman" w:cs="Times New Roman"/>
                <w:lang w:val="en-US"/>
              </w:rPr>
              <w:t>Ostalo</w:t>
            </w:r>
          </w:p>
        </w:tc>
      </w:tr>
      <w:tr w:rsidR="00C85766" w:rsidRPr="00C85766" w:rsidTr="00B73472">
        <w:trPr>
          <w:trHeight w:val="594"/>
          <w:jc w:val="center"/>
        </w:trPr>
        <w:tc>
          <w:tcPr>
            <w:tcW w:w="1562" w:type="dxa"/>
          </w:tcPr>
          <w:p w:rsidR="00C85766" w:rsidRPr="00C85766" w:rsidRDefault="00B73472" w:rsidP="00C85766">
            <w:pPr>
              <w:spacing w:after="0"/>
              <w:jc w:val="center"/>
              <w:rPr>
                <w:rFonts w:ascii="Times New Roman" w:eastAsia="Calibri" w:hAnsi="Times New Roman" w:cs="Times New Roman"/>
                <w:lang w:val="en-US"/>
              </w:rPr>
            </w:pPr>
            <w:r w:rsidRPr="00B73472">
              <w:rPr>
                <w:rFonts w:ascii="Times New Roman" w:eastAsia="Calibri" w:hAnsi="Times New Roman" w:cs="Times New Roman"/>
                <w:lang w:val="en-US"/>
              </w:rPr>
              <w:t>Hotel ,,Berane"</w:t>
            </w:r>
          </w:p>
        </w:tc>
        <w:tc>
          <w:tcPr>
            <w:tcW w:w="1336"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w:t>
            </w:r>
          </w:p>
        </w:tc>
        <w:tc>
          <w:tcPr>
            <w:tcW w:w="135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29</w:t>
            </w:r>
          </w:p>
        </w:tc>
        <w:tc>
          <w:tcPr>
            <w:tcW w:w="117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58</w:t>
            </w:r>
          </w:p>
        </w:tc>
        <w:tc>
          <w:tcPr>
            <w:tcW w:w="1381"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100</w:t>
            </w:r>
          </w:p>
        </w:tc>
        <w:tc>
          <w:tcPr>
            <w:tcW w:w="1229" w:type="dxa"/>
          </w:tcPr>
          <w:p w:rsidR="00C85766" w:rsidRPr="00C85766" w:rsidRDefault="00B73472" w:rsidP="00B73472">
            <w:pPr>
              <w:spacing w:after="0"/>
              <w:jc w:val="center"/>
              <w:rPr>
                <w:rFonts w:ascii="Times New Roman" w:eastAsia="Calibri" w:hAnsi="Times New Roman" w:cs="Times New Roman"/>
                <w:lang w:val="en-US"/>
              </w:rPr>
            </w:pPr>
            <w:r>
              <w:rPr>
                <w:rFonts w:ascii="Times New Roman" w:eastAsia="Calibri" w:hAnsi="Times New Roman" w:cs="Times New Roman"/>
                <w:lang w:val="en-US"/>
              </w:rPr>
              <w:t>Konfsala</w:t>
            </w:r>
            <w:r w:rsidR="00C85766" w:rsidRPr="00C85766">
              <w:rPr>
                <w:rFonts w:ascii="Times New Roman" w:eastAsia="Calibri" w:hAnsi="Times New Roman" w:cs="Times New Roman"/>
                <w:lang w:val="en-US"/>
              </w:rPr>
              <w:t xml:space="preserve"> 500 </w:t>
            </w:r>
            <w:r>
              <w:rPr>
                <w:rFonts w:ascii="Times New Roman" w:eastAsia="Calibri" w:hAnsi="Times New Roman" w:cs="Times New Roman"/>
                <w:lang w:val="en-US"/>
              </w:rPr>
              <w:t>mjesta</w:t>
            </w:r>
          </w:p>
        </w:tc>
      </w:tr>
      <w:tr w:rsidR="00C85766" w:rsidRPr="00C85766" w:rsidTr="00B73472">
        <w:trPr>
          <w:trHeight w:val="594"/>
          <w:jc w:val="center"/>
        </w:trPr>
        <w:tc>
          <w:tcPr>
            <w:tcW w:w="1562" w:type="dxa"/>
          </w:tcPr>
          <w:p w:rsidR="00C85766" w:rsidRPr="00C85766" w:rsidRDefault="00B73472" w:rsidP="00C85766">
            <w:pPr>
              <w:spacing w:after="0"/>
              <w:jc w:val="center"/>
              <w:rPr>
                <w:rFonts w:ascii="Times New Roman" w:eastAsia="Calibri" w:hAnsi="Times New Roman" w:cs="Times New Roman"/>
                <w:lang w:val="en-US"/>
              </w:rPr>
            </w:pPr>
            <w:r>
              <w:rPr>
                <w:rFonts w:ascii="Times New Roman" w:eastAsia="Calibri" w:hAnsi="Times New Roman" w:cs="Times New Roman"/>
                <w:lang w:val="en-US"/>
              </w:rPr>
              <w:t>Garni</w:t>
            </w:r>
            <w:r w:rsidR="00CD66C1">
              <w:rPr>
                <w:rFonts w:ascii="Times New Roman" w:eastAsia="Calibri" w:hAnsi="Times New Roman" w:cs="Times New Roman"/>
                <w:lang w:val="en-US"/>
              </w:rPr>
              <w:t>hotel IL Sole</w:t>
            </w:r>
          </w:p>
        </w:tc>
        <w:tc>
          <w:tcPr>
            <w:tcW w:w="1336"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w:t>
            </w:r>
          </w:p>
        </w:tc>
        <w:tc>
          <w:tcPr>
            <w:tcW w:w="135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26</w:t>
            </w:r>
          </w:p>
        </w:tc>
        <w:tc>
          <w:tcPr>
            <w:tcW w:w="117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53</w:t>
            </w:r>
          </w:p>
        </w:tc>
        <w:tc>
          <w:tcPr>
            <w:tcW w:w="1381"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60</w:t>
            </w:r>
          </w:p>
        </w:tc>
        <w:tc>
          <w:tcPr>
            <w:tcW w:w="1229" w:type="dxa"/>
          </w:tcPr>
          <w:p w:rsidR="00C85766" w:rsidRPr="00C85766" w:rsidRDefault="00C85766" w:rsidP="00C85766">
            <w:pPr>
              <w:spacing w:after="0"/>
              <w:jc w:val="center"/>
              <w:rPr>
                <w:rFonts w:ascii="Times New Roman" w:eastAsia="Calibri" w:hAnsi="Times New Roman" w:cs="Times New Roman"/>
                <w:lang w:val="en-US"/>
              </w:rPr>
            </w:pPr>
          </w:p>
        </w:tc>
      </w:tr>
      <w:tr w:rsidR="00C85766" w:rsidRPr="00C85766" w:rsidTr="00B73472">
        <w:trPr>
          <w:trHeight w:val="594"/>
          <w:jc w:val="center"/>
        </w:trPr>
        <w:tc>
          <w:tcPr>
            <w:tcW w:w="1562" w:type="dxa"/>
          </w:tcPr>
          <w:p w:rsidR="00C85766" w:rsidRPr="00C85766" w:rsidRDefault="00CD66C1" w:rsidP="00C85766">
            <w:pPr>
              <w:spacing w:after="0"/>
              <w:jc w:val="center"/>
              <w:rPr>
                <w:rFonts w:ascii="Times New Roman" w:eastAsia="Calibri" w:hAnsi="Times New Roman" w:cs="Times New Roman"/>
                <w:lang w:val="en-US"/>
              </w:rPr>
            </w:pPr>
            <w:r>
              <w:rPr>
                <w:rFonts w:ascii="Times New Roman" w:eastAsia="Calibri" w:hAnsi="Times New Roman" w:cs="Times New Roman"/>
                <w:lang w:val="en-US"/>
              </w:rPr>
              <w:t>Mali hotel “S”</w:t>
            </w:r>
          </w:p>
        </w:tc>
        <w:tc>
          <w:tcPr>
            <w:tcW w:w="1336"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w:t>
            </w:r>
          </w:p>
        </w:tc>
        <w:tc>
          <w:tcPr>
            <w:tcW w:w="135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10</w:t>
            </w:r>
          </w:p>
        </w:tc>
        <w:tc>
          <w:tcPr>
            <w:tcW w:w="117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22</w:t>
            </w:r>
          </w:p>
        </w:tc>
        <w:tc>
          <w:tcPr>
            <w:tcW w:w="1381"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50</w:t>
            </w:r>
          </w:p>
        </w:tc>
        <w:tc>
          <w:tcPr>
            <w:tcW w:w="1229" w:type="dxa"/>
          </w:tcPr>
          <w:p w:rsidR="00C85766" w:rsidRPr="00C85766" w:rsidRDefault="00C85766" w:rsidP="00C85766">
            <w:pPr>
              <w:spacing w:after="0"/>
              <w:jc w:val="center"/>
              <w:rPr>
                <w:rFonts w:ascii="Times New Roman" w:eastAsia="Calibri" w:hAnsi="Times New Roman" w:cs="Times New Roman"/>
                <w:lang w:val="en-US"/>
              </w:rPr>
            </w:pPr>
          </w:p>
        </w:tc>
      </w:tr>
      <w:tr w:rsidR="00C85766" w:rsidRPr="00C85766" w:rsidTr="00B73472">
        <w:trPr>
          <w:trHeight w:val="594"/>
          <w:jc w:val="center"/>
        </w:trPr>
        <w:tc>
          <w:tcPr>
            <w:tcW w:w="1562" w:type="dxa"/>
          </w:tcPr>
          <w:p w:rsidR="00C85766" w:rsidRPr="00C85766" w:rsidRDefault="00CD66C1" w:rsidP="00C85766">
            <w:pPr>
              <w:spacing w:after="0"/>
              <w:jc w:val="center"/>
              <w:rPr>
                <w:rFonts w:ascii="Times New Roman" w:eastAsia="Calibri" w:hAnsi="Times New Roman" w:cs="Times New Roman"/>
                <w:lang w:val="en-US"/>
              </w:rPr>
            </w:pPr>
            <w:r>
              <w:rPr>
                <w:rFonts w:ascii="Times New Roman" w:eastAsia="Calibri" w:hAnsi="Times New Roman" w:cs="Times New Roman"/>
                <w:lang w:val="en-US"/>
              </w:rPr>
              <w:lastRenderedPageBreak/>
              <w:t>Mali hotel “Luka s”</w:t>
            </w:r>
          </w:p>
        </w:tc>
        <w:tc>
          <w:tcPr>
            <w:tcW w:w="1336"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w:t>
            </w:r>
          </w:p>
        </w:tc>
        <w:tc>
          <w:tcPr>
            <w:tcW w:w="135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10</w:t>
            </w:r>
          </w:p>
        </w:tc>
        <w:tc>
          <w:tcPr>
            <w:tcW w:w="117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22</w:t>
            </w:r>
          </w:p>
        </w:tc>
        <w:tc>
          <w:tcPr>
            <w:tcW w:w="1381"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60</w:t>
            </w:r>
          </w:p>
        </w:tc>
        <w:tc>
          <w:tcPr>
            <w:tcW w:w="1229" w:type="dxa"/>
          </w:tcPr>
          <w:p w:rsidR="00C85766" w:rsidRPr="00C85766" w:rsidRDefault="00C85766" w:rsidP="00C85766">
            <w:pPr>
              <w:spacing w:after="0"/>
              <w:jc w:val="center"/>
              <w:rPr>
                <w:rFonts w:ascii="Times New Roman" w:eastAsia="Calibri" w:hAnsi="Times New Roman" w:cs="Times New Roman"/>
                <w:lang w:val="en-US"/>
              </w:rPr>
            </w:pPr>
          </w:p>
        </w:tc>
      </w:tr>
      <w:tr w:rsidR="00C85766" w:rsidRPr="00C85766" w:rsidTr="00B73472">
        <w:trPr>
          <w:trHeight w:val="594"/>
          <w:jc w:val="center"/>
        </w:trPr>
        <w:tc>
          <w:tcPr>
            <w:tcW w:w="1562" w:type="dxa"/>
          </w:tcPr>
          <w:p w:rsidR="00C85766" w:rsidRPr="00C85766" w:rsidRDefault="00CD66C1" w:rsidP="00CD66C1">
            <w:pPr>
              <w:spacing w:after="0"/>
              <w:jc w:val="center"/>
              <w:rPr>
                <w:rFonts w:ascii="Times New Roman" w:eastAsia="Calibri" w:hAnsi="Times New Roman" w:cs="Times New Roman"/>
                <w:lang w:val="en-US"/>
              </w:rPr>
            </w:pPr>
            <w:r>
              <w:rPr>
                <w:rFonts w:ascii="Times New Roman" w:eastAsia="Calibri" w:hAnsi="Times New Roman" w:cs="Times New Roman"/>
                <w:lang w:val="en-US"/>
              </w:rPr>
              <w:t>Motel “Gradina”</w:t>
            </w:r>
          </w:p>
        </w:tc>
        <w:tc>
          <w:tcPr>
            <w:tcW w:w="1336"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w:t>
            </w:r>
          </w:p>
        </w:tc>
        <w:tc>
          <w:tcPr>
            <w:tcW w:w="135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6</w:t>
            </w:r>
          </w:p>
        </w:tc>
        <w:tc>
          <w:tcPr>
            <w:tcW w:w="1170"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10</w:t>
            </w:r>
          </w:p>
        </w:tc>
        <w:tc>
          <w:tcPr>
            <w:tcW w:w="1381" w:type="dxa"/>
          </w:tcPr>
          <w:p w:rsidR="00C85766" w:rsidRPr="00C85766" w:rsidRDefault="00C85766" w:rsidP="00C85766">
            <w:pPr>
              <w:spacing w:after="0"/>
              <w:jc w:val="center"/>
              <w:rPr>
                <w:rFonts w:ascii="Times New Roman" w:eastAsia="Calibri" w:hAnsi="Times New Roman" w:cs="Times New Roman"/>
                <w:lang w:val="en-US"/>
              </w:rPr>
            </w:pPr>
            <w:r w:rsidRPr="00C85766">
              <w:rPr>
                <w:rFonts w:ascii="Times New Roman" w:eastAsia="Calibri" w:hAnsi="Times New Roman" w:cs="Times New Roman"/>
                <w:lang w:val="en-US"/>
              </w:rPr>
              <w:t>40</w:t>
            </w:r>
          </w:p>
        </w:tc>
        <w:tc>
          <w:tcPr>
            <w:tcW w:w="1229" w:type="dxa"/>
          </w:tcPr>
          <w:p w:rsidR="00C85766" w:rsidRPr="00C85766" w:rsidRDefault="00C85766" w:rsidP="00C85766">
            <w:pPr>
              <w:spacing w:after="0"/>
              <w:jc w:val="center"/>
              <w:rPr>
                <w:rFonts w:ascii="Times New Roman" w:eastAsia="Calibri" w:hAnsi="Times New Roman" w:cs="Times New Roman"/>
                <w:lang w:val="en-US"/>
              </w:rPr>
            </w:pPr>
          </w:p>
        </w:tc>
      </w:tr>
    </w:tbl>
    <w:p w:rsidR="00EC781C" w:rsidRDefault="00EC781C" w:rsidP="00C85766">
      <w:pPr>
        <w:jc w:val="both"/>
        <w:rPr>
          <w:rFonts w:ascii="Times New Roman" w:hAnsi="Times New Roman" w:cs="Times New Roman"/>
          <w:noProof/>
          <w:sz w:val="24"/>
          <w:szCs w:val="24"/>
        </w:rPr>
      </w:pPr>
    </w:p>
    <w:p w:rsid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 xml:space="preserve">U fazi kategorizacije su još neki ugostiteljski objekti za pružanje usluga smještaja, ishrane i pića poput, hotela ,,Pešić", eko-naselja ,,Oka i po". Hotel „Lokve“ posjeduje 50 smještajnih jedinica, ali nije aktivan. </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Osim toga povećani su kapaciteti i u privatnom smještaju, a naročito je važno istaći da je već nekoliko vrijednih domaćina registrovalo smještaj i uspješni su u tom poslu,</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w:t>
      </w:r>
      <w:r w:rsidRPr="00C85766">
        <w:rPr>
          <w:rFonts w:ascii="Times New Roman" w:hAnsi="Times New Roman" w:cs="Times New Roman"/>
          <w:noProof/>
          <w:sz w:val="24"/>
          <w:szCs w:val="24"/>
        </w:rPr>
        <w:tab/>
        <w:t>prenoćište „Vidikovac“ 3*, sa 20 ležajeva, restoranom – 50 mjesta.</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w:t>
      </w:r>
      <w:r w:rsidRPr="00C85766">
        <w:rPr>
          <w:rFonts w:ascii="Times New Roman" w:hAnsi="Times New Roman" w:cs="Times New Roman"/>
          <w:noProof/>
          <w:sz w:val="24"/>
          <w:szCs w:val="24"/>
        </w:rPr>
        <w:tab/>
        <w:t>prenoćište Radičević Ranko sa 7 ležajeva.</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w:t>
      </w:r>
      <w:r w:rsidRPr="00C85766">
        <w:rPr>
          <w:rFonts w:ascii="Times New Roman" w:hAnsi="Times New Roman" w:cs="Times New Roman"/>
          <w:noProof/>
          <w:sz w:val="24"/>
          <w:szCs w:val="24"/>
        </w:rPr>
        <w:tab/>
        <w:t>Planinarski dom „Suvodo“ sa 12 ležajeva</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U opštini Berane  primjetan je rast  registrovanih seoskih domaćinstava  koja pružaju sljedeće usluge :</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1.</w:t>
      </w:r>
      <w:r w:rsidRPr="00C85766">
        <w:rPr>
          <w:rFonts w:ascii="Times New Roman" w:hAnsi="Times New Roman" w:cs="Times New Roman"/>
          <w:noProof/>
          <w:sz w:val="24"/>
          <w:szCs w:val="24"/>
        </w:rPr>
        <w:tab/>
        <w:t>Pripremanje i usluživanje toplih i hladnih jela, pića i napitaka iz pretežno sopstvene proizvodnje</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2.</w:t>
      </w:r>
      <w:r w:rsidRPr="00C85766">
        <w:rPr>
          <w:rFonts w:ascii="Times New Roman" w:hAnsi="Times New Roman" w:cs="Times New Roman"/>
          <w:noProof/>
          <w:sz w:val="24"/>
          <w:szCs w:val="24"/>
        </w:rPr>
        <w:tab/>
        <w:t xml:space="preserve"> Usluživanje i degustacija vina, alkoholnih i bezalkoholnih  pića, kao i domaćih proizvoda</w:t>
      </w:r>
    </w:p>
    <w:p w:rsidR="00C85766" w:rsidRP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3.</w:t>
      </w:r>
      <w:r w:rsidRPr="00C85766">
        <w:rPr>
          <w:rFonts w:ascii="Times New Roman" w:hAnsi="Times New Roman" w:cs="Times New Roman"/>
          <w:noProof/>
          <w:sz w:val="24"/>
          <w:szCs w:val="24"/>
        </w:rPr>
        <w:tab/>
        <w:t>Usluge smještaja u sobama za iznajmljivanje turistima</w:t>
      </w:r>
    </w:p>
    <w:p w:rsidR="00C85766" w:rsidRDefault="00C85766" w:rsidP="00C85766">
      <w:pPr>
        <w:jc w:val="both"/>
        <w:rPr>
          <w:rFonts w:ascii="Times New Roman" w:hAnsi="Times New Roman" w:cs="Times New Roman"/>
          <w:noProof/>
          <w:sz w:val="24"/>
          <w:szCs w:val="24"/>
        </w:rPr>
      </w:pPr>
      <w:r w:rsidRPr="00C85766">
        <w:rPr>
          <w:rFonts w:ascii="Times New Roman" w:hAnsi="Times New Roman" w:cs="Times New Roman"/>
          <w:noProof/>
          <w:sz w:val="24"/>
          <w:szCs w:val="24"/>
        </w:rPr>
        <w:t>Broj registrovanih seoskih domaćinstava na teritoriji Opštine Berane je 1</w:t>
      </w:r>
      <w:r>
        <w:rPr>
          <w:rFonts w:ascii="Times New Roman" w:hAnsi="Times New Roman" w:cs="Times New Roman"/>
          <w:noProof/>
          <w:sz w:val="24"/>
          <w:szCs w:val="24"/>
        </w:rPr>
        <w:t>7</w:t>
      </w:r>
      <w:r w:rsidRPr="00C85766">
        <w:rPr>
          <w:rFonts w:ascii="Times New Roman" w:hAnsi="Times New Roman" w:cs="Times New Roman"/>
          <w:noProof/>
          <w:sz w:val="24"/>
          <w:szCs w:val="24"/>
        </w:rPr>
        <w:t xml:space="preserve">. </w:t>
      </w:r>
    </w:p>
    <w:p w:rsidR="00017137" w:rsidRDefault="00017137" w:rsidP="00C85766">
      <w:pPr>
        <w:jc w:val="both"/>
        <w:rPr>
          <w:rFonts w:ascii="Times New Roman" w:hAnsi="Times New Roman" w:cs="Times New Roman"/>
          <w:noProof/>
          <w:sz w:val="24"/>
          <w:szCs w:val="24"/>
        </w:rPr>
      </w:pPr>
    </w:p>
    <w:p w:rsidR="00C85766" w:rsidRPr="00C85766" w:rsidRDefault="00C85766" w:rsidP="00C85766">
      <w:pPr>
        <w:jc w:val="center"/>
        <w:rPr>
          <w:rFonts w:ascii="Times New Roman" w:hAnsi="Times New Roman" w:cs="Times New Roman"/>
          <w:noProof/>
          <w:sz w:val="24"/>
          <w:szCs w:val="24"/>
        </w:rPr>
      </w:pPr>
      <w:r>
        <w:rPr>
          <w:noProof/>
          <w:lang w:val="en-US"/>
        </w:rPr>
        <w:lastRenderedPageBreak/>
        <w:drawing>
          <wp:inline distT="0" distB="0" distL="0" distR="0">
            <wp:extent cx="4546597" cy="3409950"/>
            <wp:effectExtent l="0" t="0" r="6985" b="0"/>
            <wp:docPr id="1" name="Picture 1" descr="Rezultat slika za seoski turizam berane domaÄi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seoski turizam berane domaÄinstvo"/>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817" cy="3419865"/>
                    </a:xfrm>
                    <a:prstGeom prst="rect">
                      <a:avLst/>
                    </a:prstGeom>
                    <a:noFill/>
                    <a:ln>
                      <a:noFill/>
                    </a:ln>
                  </pic:spPr>
                </pic:pic>
              </a:graphicData>
            </a:graphic>
          </wp:inline>
        </w:drawing>
      </w:r>
    </w:p>
    <w:p w:rsidR="00C85766" w:rsidRPr="00017137" w:rsidRDefault="00C85766" w:rsidP="00C85766">
      <w:pPr>
        <w:jc w:val="center"/>
        <w:rPr>
          <w:rFonts w:ascii="Times New Roman" w:hAnsi="Times New Roman" w:cs="Times New Roman"/>
          <w:i/>
          <w:noProof/>
          <w:sz w:val="24"/>
          <w:szCs w:val="24"/>
        </w:rPr>
      </w:pPr>
      <w:r w:rsidRPr="00017137">
        <w:rPr>
          <w:rFonts w:ascii="Times New Roman" w:hAnsi="Times New Roman" w:cs="Times New Roman"/>
          <w:i/>
          <w:noProof/>
          <w:sz w:val="24"/>
          <w:szCs w:val="24"/>
        </w:rPr>
        <w:t xml:space="preserve">Slika br. </w:t>
      </w:r>
      <w:r w:rsidR="00017137" w:rsidRPr="00017137">
        <w:rPr>
          <w:rFonts w:ascii="Times New Roman" w:hAnsi="Times New Roman" w:cs="Times New Roman"/>
          <w:i/>
          <w:noProof/>
          <w:sz w:val="24"/>
          <w:szCs w:val="24"/>
        </w:rPr>
        <w:t xml:space="preserve">12 </w:t>
      </w:r>
      <w:r w:rsidRPr="00017137">
        <w:rPr>
          <w:rFonts w:ascii="Times New Roman" w:hAnsi="Times New Roman" w:cs="Times New Roman"/>
          <w:i/>
          <w:noProof/>
          <w:sz w:val="24"/>
          <w:szCs w:val="24"/>
        </w:rPr>
        <w:t>Seosko domaćinstvo Guberinić</w:t>
      </w:r>
    </w:p>
    <w:p w:rsidR="00C85766" w:rsidRDefault="00C85766" w:rsidP="00C85766">
      <w:pPr>
        <w:jc w:val="center"/>
        <w:rPr>
          <w:rFonts w:ascii="Times New Roman" w:hAnsi="Times New Roman" w:cs="Times New Roman"/>
          <w:noProof/>
          <w:sz w:val="24"/>
          <w:szCs w:val="24"/>
        </w:rPr>
      </w:pPr>
    </w:p>
    <w:p w:rsidR="00C85766" w:rsidRPr="00C85766" w:rsidRDefault="00C85766" w:rsidP="00C85766">
      <w:pPr>
        <w:jc w:val="center"/>
        <w:rPr>
          <w:rFonts w:ascii="Times New Roman" w:hAnsi="Times New Roman" w:cs="Times New Roman"/>
          <w:noProof/>
          <w:sz w:val="24"/>
          <w:szCs w:val="24"/>
        </w:rPr>
      </w:pPr>
      <w:r>
        <w:rPr>
          <w:noProof/>
          <w:lang w:val="en-US"/>
        </w:rPr>
        <w:drawing>
          <wp:inline distT="0" distB="0" distL="0" distR="0">
            <wp:extent cx="5760085" cy="2293367"/>
            <wp:effectExtent l="0" t="0" r="0" b="0"/>
            <wp:docPr id="3" name="Picture 3" descr="Rezultat slika za seoski turizam berane kljajiÄ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slika za seoski turizam berane kljajiÄa"/>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293367"/>
                    </a:xfrm>
                    <a:prstGeom prst="rect">
                      <a:avLst/>
                    </a:prstGeom>
                    <a:noFill/>
                    <a:ln>
                      <a:noFill/>
                    </a:ln>
                  </pic:spPr>
                </pic:pic>
              </a:graphicData>
            </a:graphic>
          </wp:inline>
        </w:drawing>
      </w:r>
    </w:p>
    <w:p w:rsidR="00C85766" w:rsidRDefault="00C85766" w:rsidP="00C85766">
      <w:pPr>
        <w:jc w:val="center"/>
        <w:rPr>
          <w:rFonts w:ascii="Times New Roman" w:hAnsi="Times New Roman" w:cs="Times New Roman"/>
          <w:i/>
          <w:noProof/>
          <w:sz w:val="24"/>
          <w:szCs w:val="24"/>
        </w:rPr>
      </w:pPr>
      <w:r>
        <w:rPr>
          <w:rFonts w:ascii="Times New Roman" w:hAnsi="Times New Roman" w:cs="Times New Roman"/>
          <w:i/>
          <w:noProof/>
          <w:sz w:val="24"/>
          <w:szCs w:val="24"/>
        </w:rPr>
        <w:t xml:space="preserve">Slika br. </w:t>
      </w:r>
      <w:r w:rsidR="00017137">
        <w:rPr>
          <w:rFonts w:ascii="Times New Roman" w:hAnsi="Times New Roman" w:cs="Times New Roman"/>
          <w:i/>
          <w:noProof/>
          <w:sz w:val="24"/>
          <w:szCs w:val="24"/>
        </w:rPr>
        <w:t xml:space="preserve">13 </w:t>
      </w:r>
      <w:r>
        <w:rPr>
          <w:rFonts w:ascii="Times New Roman" w:hAnsi="Times New Roman" w:cs="Times New Roman"/>
          <w:i/>
          <w:noProof/>
          <w:sz w:val="24"/>
          <w:szCs w:val="24"/>
        </w:rPr>
        <w:t>Kuća Kljajića</w:t>
      </w:r>
      <w:r w:rsidR="00902148">
        <w:rPr>
          <w:rFonts w:ascii="Times New Roman" w:hAnsi="Times New Roman" w:cs="Times New Roman"/>
          <w:i/>
          <w:noProof/>
          <w:sz w:val="24"/>
          <w:szCs w:val="24"/>
        </w:rPr>
        <w:t>,</w:t>
      </w:r>
      <w:r>
        <w:rPr>
          <w:rFonts w:ascii="Times New Roman" w:hAnsi="Times New Roman" w:cs="Times New Roman"/>
          <w:i/>
          <w:noProof/>
          <w:sz w:val="24"/>
          <w:szCs w:val="24"/>
        </w:rPr>
        <w:t xml:space="preserve"> Lubnice</w:t>
      </w:r>
    </w:p>
    <w:p w:rsidR="00902148" w:rsidRDefault="00902148" w:rsidP="00902148">
      <w:pPr>
        <w:jc w:val="both"/>
        <w:rPr>
          <w:rFonts w:ascii="Times New Roman" w:hAnsi="Times New Roman" w:cs="Times New Roman"/>
          <w:noProof/>
          <w:sz w:val="24"/>
          <w:szCs w:val="24"/>
        </w:rPr>
      </w:pPr>
    </w:p>
    <w:p w:rsidR="00C85766" w:rsidRPr="00902148" w:rsidRDefault="00902148" w:rsidP="00902148">
      <w:pPr>
        <w:jc w:val="both"/>
        <w:rPr>
          <w:rFonts w:ascii="Times New Roman" w:hAnsi="Times New Roman" w:cs="Times New Roman"/>
          <w:noProof/>
          <w:sz w:val="24"/>
          <w:szCs w:val="24"/>
        </w:rPr>
      </w:pPr>
      <w:r w:rsidRPr="00902148">
        <w:rPr>
          <w:rFonts w:ascii="Times New Roman" w:hAnsi="Times New Roman" w:cs="Times New Roman"/>
          <w:noProof/>
          <w:sz w:val="24"/>
          <w:szCs w:val="24"/>
        </w:rPr>
        <w:t>Što se restorana tiče, ponuda je znatno obogaćena otvaranjem ekskluzivnog restorana ,,Viaggio".</w:t>
      </w:r>
    </w:p>
    <w:p w:rsidR="00902148" w:rsidRDefault="00902148" w:rsidP="00902148">
      <w:pPr>
        <w:jc w:val="both"/>
        <w:rPr>
          <w:rFonts w:ascii="Times New Roman" w:hAnsi="Times New Roman" w:cs="Times New Roman"/>
          <w:noProof/>
          <w:sz w:val="24"/>
          <w:szCs w:val="24"/>
        </w:rPr>
      </w:pPr>
      <w:r w:rsidRPr="00902148">
        <w:rPr>
          <w:rFonts w:ascii="Times New Roman" w:hAnsi="Times New Roman" w:cs="Times New Roman"/>
          <w:noProof/>
          <w:sz w:val="24"/>
          <w:szCs w:val="24"/>
        </w:rPr>
        <w:t xml:space="preserve">U narednim podacima prikazan je fizički obim prometa mjeren brojem gostiju i brojem ostvarenih noćenja za period 2010-2016. godina. </w:t>
      </w:r>
    </w:p>
    <w:p w:rsidR="00902148" w:rsidRPr="00902148" w:rsidRDefault="00902148" w:rsidP="00902148">
      <w:pPr>
        <w:jc w:val="both"/>
        <w:rPr>
          <w:rFonts w:ascii="Times New Roman" w:hAnsi="Times New Roman" w:cs="Times New Roman"/>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1800"/>
        <w:gridCol w:w="2070"/>
        <w:gridCol w:w="1710"/>
      </w:tblGrid>
      <w:tr w:rsidR="00902148" w:rsidRPr="00902148" w:rsidTr="00902148">
        <w:trPr>
          <w:jc w:val="center"/>
        </w:trPr>
        <w:tc>
          <w:tcPr>
            <w:tcW w:w="1638" w:type="dxa"/>
            <w:shd w:val="clear" w:color="auto" w:fill="95B3D7"/>
          </w:tcPr>
          <w:p w:rsidR="00902148" w:rsidRPr="00902148" w:rsidRDefault="00902148" w:rsidP="00902148">
            <w:pPr>
              <w:spacing w:after="0"/>
              <w:jc w:val="center"/>
              <w:rPr>
                <w:rFonts w:ascii="Times New Roman" w:eastAsia="Calibri" w:hAnsi="Times New Roman" w:cs="Times New Roman"/>
                <w:lang w:val="en-US"/>
              </w:rPr>
            </w:pPr>
            <w:r>
              <w:rPr>
                <w:rFonts w:ascii="Times New Roman" w:eastAsia="Calibri" w:hAnsi="Times New Roman" w:cs="Times New Roman"/>
                <w:lang w:val="en-US"/>
              </w:rPr>
              <w:lastRenderedPageBreak/>
              <w:t>Godina</w:t>
            </w:r>
          </w:p>
        </w:tc>
        <w:tc>
          <w:tcPr>
            <w:tcW w:w="1800" w:type="dxa"/>
            <w:shd w:val="clear" w:color="auto" w:fill="95B3D7"/>
          </w:tcPr>
          <w:p w:rsidR="00902148" w:rsidRPr="00902148" w:rsidRDefault="00902148" w:rsidP="00902148">
            <w:pPr>
              <w:spacing w:after="0"/>
              <w:rPr>
                <w:rFonts w:ascii="Times New Roman" w:eastAsia="Calibri" w:hAnsi="Times New Roman" w:cs="Times New Roman"/>
                <w:lang w:val="sr-Latn-CS"/>
              </w:rPr>
            </w:pPr>
            <w:r>
              <w:rPr>
                <w:rFonts w:ascii="Times New Roman" w:eastAsia="Calibri" w:hAnsi="Times New Roman" w:cs="Times New Roman"/>
                <w:lang w:val="en-US"/>
              </w:rPr>
              <w:t>Domaćituristi</w:t>
            </w:r>
          </w:p>
        </w:tc>
        <w:tc>
          <w:tcPr>
            <w:tcW w:w="2070" w:type="dxa"/>
            <w:shd w:val="clear" w:color="auto" w:fill="95B3D7"/>
          </w:tcPr>
          <w:p w:rsidR="00902148" w:rsidRPr="00902148" w:rsidRDefault="00902148" w:rsidP="00902148">
            <w:pPr>
              <w:spacing w:after="0"/>
              <w:jc w:val="center"/>
              <w:rPr>
                <w:rFonts w:ascii="Times New Roman" w:eastAsia="Calibri" w:hAnsi="Times New Roman" w:cs="Times New Roman"/>
                <w:lang w:val="sr-Latn-CS"/>
              </w:rPr>
            </w:pPr>
            <w:r>
              <w:rPr>
                <w:rFonts w:ascii="Times New Roman" w:eastAsia="Calibri" w:hAnsi="Times New Roman" w:cs="Times New Roman"/>
                <w:lang w:val="en-US"/>
              </w:rPr>
              <w:t>Stranituristi</w:t>
            </w:r>
          </w:p>
        </w:tc>
        <w:tc>
          <w:tcPr>
            <w:tcW w:w="1710" w:type="dxa"/>
            <w:shd w:val="clear" w:color="auto" w:fill="95B3D7"/>
          </w:tcPr>
          <w:p w:rsidR="00902148" w:rsidRPr="00902148" w:rsidRDefault="00902148" w:rsidP="00902148">
            <w:pPr>
              <w:spacing w:after="0"/>
              <w:jc w:val="center"/>
              <w:rPr>
                <w:rFonts w:ascii="Times New Roman" w:eastAsia="Calibri" w:hAnsi="Times New Roman" w:cs="Times New Roman"/>
                <w:lang w:val="sr-Latn-CS"/>
              </w:rPr>
            </w:pPr>
            <w:r>
              <w:rPr>
                <w:rFonts w:ascii="Times New Roman" w:eastAsia="Calibri" w:hAnsi="Times New Roman" w:cs="Times New Roman"/>
                <w:lang w:val="en-US"/>
              </w:rPr>
              <w:t>Ukupno</w:t>
            </w:r>
          </w:p>
        </w:tc>
      </w:tr>
      <w:tr w:rsidR="00902148" w:rsidRPr="00902148" w:rsidTr="00902148">
        <w:trPr>
          <w:jc w:val="center"/>
        </w:trPr>
        <w:tc>
          <w:tcPr>
            <w:tcW w:w="1638"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2010.</w:t>
            </w:r>
          </w:p>
        </w:tc>
        <w:tc>
          <w:tcPr>
            <w:tcW w:w="180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950</w:t>
            </w:r>
          </w:p>
        </w:tc>
        <w:tc>
          <w:tcPr>
            <w:tcW w:w="207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873</w:t>
            </w:r>
          </w:p>
        </w:tc>
        <w:tc>
          <w:tcPr>
            <w:tcW w:w="171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1823</w:t>
            </w:r>
          </w:p>
        </w:tc>
      </w:tr>
      <w:tr w:rsidR="00902148" w:rsidRPr="00902148" w:rsidTr="00902148">
        <w:trPr>
          <w:jc w:val="center"/>
        </w:trPr>
        <w:tc>
          <w:tcPr>
            <w:tcW w:w="1638"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2011.</w:t>
            </w:r>
          </w:p>
        </w:tc>
        <w:tc>
          <w:tcPr>
            <w:tcW w:w="180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726</w:t>
            </w:r>
          </w:p>
        </w:tc>
        <w:tc>
          <w:tcPr>
            <w:tcW w:w="207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955</w:t>
            </w:r>
          </w:p>
        </w:tc>
        <w:tc>
          <w:tcPr>
            <w:tcW w:w="171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1681</w:t>
            </w:r>
          </w:p>
        </w:tc>
      </w:tr>
      <w:tr w:rsidR="00902148" w:rsidRPr="00902148" w:rsidTr="00902148">
        <w:trPr>
          <w:jc w:val="center"/>
        </w:trPr>
        <w:tc>
          <w:tcPr>
            <w:tcW w:w="1638"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2012.</w:t>
            </w:r>
          </w:p>
        </w:tc>
        <w:tc>
          <w:tcPr>
            <w:tcW w:w="180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1.213</w:t>
            </w:r>
          </w:p>
        </w:tc>
        <w:tc>
          <w:tcPr>
            <w:tcW w:w="207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994</w:t>
            </w:r>
          </w:p>
        </w:tc>
        <w:tc>
          <w:tcPr>
            <w:tcW w:w="171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2207</w:t>
            </w:r>
          </w:p>
        </w:tc>
      </w:tr>
      <w:tr w:rsidR="00902148" w:rsidRPr="00902148" w:rsidTr="00902148">
        <w:trPr>
          <w:jc w:val="center"/>
        </w:trPr>
        <w:tc>
          <w:tcPr>
            <w:tcW w:w="1638"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2013.</w:t>
            </w:r>
          </w:p>
        </w:tc>
        <w:tc>
          <w:tcPr>
            <w:tcW w:w="180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944</w:t>
            </w:r>
          </w:p>
        </w:tc>
        <w:tc>
          <w:tcPr>
            <w:tcW w:w="207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1201</w:t>
            </w:r>
          </w:p>
        </w:tc>
        <w:tc>
          <w:tcPr>
            <w:tcW w:w="171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2145</w:t>
            </w:r>
          </w:p>
        </w:tc>
      </w:tr>
      <w:tr w:rsidR="00902148" w:rsidRPr="00902148" w:rsidTr="00902148">
        <w:trPr>
          <w:jc w:val="center"/>
        </w:trPr>
        <w:tc>
          <w:tcPr>
            <w:tcW w:w="1638"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2014.</w:t>
            </w:r>
          </w:p>
        </w:tc>
        <w:tc>
          <w:tcPr>
            <w:tcW w:w="180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908</w:t>
            </w:r>
          </w:p>
        </w:tc>
        <w:tc>
          <w:tcPr>
            <w:tcW w:w="207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1132</w:t>
            </w:r>
          </w:p>
        </w:tc>
        <w:tc>
          <w:tcPr>
            <w:tcW w:w="171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2039</w:t>
            </w:r>
          </w:p>
        </w:tc>
      </w:tr>
      <w:tr w:rsidR="00902148" w:rsidRPr="00902148" w:rsidTr="00902148">
        <w:trPr>
          <w:jc w:val="center"/>
        </w:trPr>
        <w:tc>
          <w:tcPr>
            <w:tcW w:w="1638"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2015.</w:t>
            </w:r>
          </w:p>
        </w:tc>
        <w:tc>
          <w:tcPr>
            <w:tcW w:w="180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990</w:t>
            </w:r>
          </w:p>
        </w:tc>
        <w:tc>
          <w:tcPr>
            <w:tcW w:w="207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1277</w:t>
            </w:r>
          </w:p>
        </w:tc>
        <w:tc>
          <w:tcPr>
            <w:tcW w:w="171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2267</w:t>
            </w:r>
          </w:p>
        </w:tc>
      </w:tr>
      <w:tr w:rsidR="00902148" w:rsidRPr="00902148" w:rsidTr="00902148">
        <w:trPr>
          <w:jc w:val="center"/>
        </w:trPr>
        <w:tc>
          <w:tcPr>
            <w:tcW w:w="1638"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2016.</w:t>
            </w:r>
          </w:p>
        </w:tc>
        <w:tc>
          <w:tcPr>
            <w:tcW w:w="180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990</w:t>
            </w:r>
          </w:p>
        </w:tc>
        <w:tc>
          <w:tcPr>
            <w:tcW w:w="207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1412</w:t>
            </w:r>
          </w:p>
        </w:tc>
        <w:tc>
          <w:tcPr>
            <w:tcW w:w="1710" w:type="dxa"/>
          </w:tcPr>
          <w:p w:rsidR="00902148" w:rsidRPr="00902148" w:rsidRDefault="00902148" w:rsidP="00902148">
            <w:pPr>
              <w:spacing w:after="0"/>
              <w:jc w:val="center"/>
              <w:rPr>
                <w:rFonts w:ascii="Times New Roman" w:eastAsia="Calibri" w:hAnsi="Times New Roman" w:cs="Times New Roman"/>
                <w:lang w:val="sr-Latn-CS"/>
              </w:rPr>
            </w:pPr>
            <w:r w:rsidRPr="00902148">
              <w:rPr>
                <w:rFonts w:ascii="Times New Roman" w:eastAsia="Calibri" w:hAnsi="Times New Roman" w:cs="Times New Roman"/>
                <w:lang w:val="sr-Latn-CS"/>
              </w:rPr>
              <w:t>2402</w:t>
            </w:r>
          </w:p>
        </w:tc>
      </w:tr>
    </w:tbl>
    <w:p w:rsidR="00C85766" w:rsidRPr="00902148" w:rsidRDefault="00902148" w:rsidP="00902148">
      <w:pPr>
        <w:jc w:val="center"/>
        <w:rPr>
          <w:rFonts w:ascii="Times New Roman" w:hAnsi="Times New Roman" w:cs="Times New Roman"/>
          <w:i/>
          <w:noProof/>
          <w:sz w:val="24"/>
          <w:szCs w:val="24"/>
        </w:rPr>
      </w:pPr>
      <w:r w:rsidRPr="00902148">
        <w:rPr>
          <w:rFonts w:ascii="Times New Roman" w:hAnsi="Times New Roman" w:cs="Times New Roman"/>
          <w:i/>
          <w:noProof/>
          <w:sz w:val="24"/>
          <w:szCs w:val="24"/>
        </w:rPr>
        <w:t>Tabela br.</w:t>
      </w:r>
      <w:r>
        <w:rPr>
          <w:rFonts w:ascii="Times New Roman" w:hAnsi="Times New Roman" w:cs="Times New Roman"/>
          <w:i/>
          <w:noProof/>
          <w:sz w:val="24"/>
          <w:szCs w:val="24"/>
        </w:rPr>
        <w:t>7</w:t>
      </w:r>
      <w:r w:rsidRPr="00902148">
        <w:rPr>
          <w:rFonts w:ascii="Times New Roman" w:hAnsi="Times New Roman" w:cs="Times New Roman"/>
          <w:i/>
          <w:noProof/>
          <w:sz w:val="24"/>
          <w:szCs w:val="24"/>
        </w:rPr>
        <w:t xml:space="preserve"> Uporedni prikaz broja gostiju 2010-2016.godine</w:t>
      </w:r>
    </w:p>
    <w:p w:rsidR="00051787" w:rsidRPr="00051787" w:rsidRDefault="00051787" w:rsidP="00051787">
      <w:pPr>
        <w:jc w:val="both"/>
        <w:rPr>
          <w:rFonts w:ascii="Times New Roman" w:hAnsi="Times New Roman" w:cs="Times New Roman"/>
          <w:noProof/>
          <w:sz w:val="24"/>
          <w:szCs w:val="24"/>
        </w:rPr>
      </w:pPr>
      <w:r w:rsidRPr="00051787">
        <w:rPr>
          <w:rFonts w:ascii="Times New Roman" w:hAnsi="Times New Roman" w:cs="Times New Roman"/>
          <w:noProof/>
          <w:sz w:val="24"/>
          <w:szCs w:val="24"/>
        </w:rPr>
        <w:t xml:space="preserve">Analiza turističkog prometa ukazuje da broj gostiju uglavnom ima trend rasta, sa malim oscilacijama u nekim godinama. U posmatranom periodu,  broj gostiju povećan je preko 30%, dok u strukturi gostiju uglavnom dominiraju stranci.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1350"/>
        <w:gridCol w:w="1440"/>
        <w:gridCol w:w="1350"/>
      </w:tblGrid>
      <w:tr w:rsidR="00051787" w:rsidRPr="00051787" w:rsidTr="00051787">
        <w:trPr>
          <w:jc w:val="center"/>
        </w:trPr>
        <w:tc>
          <w:tcPr>
            <w:tcW w:w="1458" w:type="dxa"/>
            <w:shd w:val="clear" w:color="auto" w:fill="95B3D7"/>
          </w:tcPr>
          <w:p w:rsidR="00051787" w:rsidRPr="0086477A" w:rsidRDefault="00051787" w:rsidP="00051787">
            <w:r w:rsidRPr="0086477A">
              <w:t>Godina</w:t>
            </w:r>
          </w:p>
        </w:tc>
        <w:tc>
          <w:tcPr>
            <w:tcW w:w="1350" w:type="dxa"/>
            <w:shd w:val="clear" w:color="auto" w:fill="95B3D7"/>
          </w:tcPr>
          <w:p w:rsidR="00051787" w:rsidRPr="0086477A" w:rsidRDefault="00051787" w:rsidP="00051787">
            <w:r w:rsidRPr="0086477A">
              <w:t>Domaći turisti</w:t>
            </w:r>
          </w:p>
        </w:tc>
        <w:tc>
          <w:tcPr>
            <w:tcW w:w="1440" w:type="dxa"/>
            <w:shd w:val="clear" w:color="auto" w:fill="95B3D7"/>
          </w:tcPr>
          <w:p w:rsidR="00051787" w:rsidRPr="0086477A" w:rsidRDefault="00051787" w:rsidP="00051787">
            <w:r w:rsidRPr="0086477A">
              <w:t>Strani turisti</w:t>
            </w:r>
          </w:p>
        </w:tc>
        <w:tc>
          <w:tcPr>
            <w:tcW w:w="1350" w:type="dxa"/>
            <w:shd w:val="clear" w:color="auto" w:fill="95B3D7"/>
          </w:tcPr>
          <w:p w:rsidR="00051787" w:rsidRDefault="00051787" w:rsidP="00051787">
            <w:r w:rsidRPr="0086477A">
              <w:t>Ukupno</w:t>
            </w:r>
          </w:p>
        </w:tc>
      </w:tr>
      <w:tr w:rsidR="00051787" w:rsidRPr="00051787" w:rsidTr="00051787">
        <w:trPr>
          <w:jc w:val="center"/>
        </w:trPr>
        <w:tc>
          <w:tcPr>
            <w:tcW w:w="1458"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2010.</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1.307</w:t>
            </w:r>
          </w:p>
        </w:tc>
        <w:tc>
          <w:tcPr>
            <w:tcW w:w="144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1.207</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2.514</w:t>
            </w:r>
          </w:p>
        </w:tc>
      </w:tr>
      <w:tr w:rsidR="00051787" w:rsidRPr="00051787" w:rsidTr="00051787">
        <w:trPr>
          <w:jc w:val="center"/>
        </w:trPr>
        <w:tc>
          <w:tcPr>
            <w:tcW w:w="1458"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2011.</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964</w:t>
            </w:r>
          </w:p>
        </w:tc>
        <w:tc>
          <w:tcPr>
            <w:tcW w:w="144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1.205</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2.169</w:t>
            </w:r>
          </w:p>
        </w:tc>
      </w:tr>
      <w:tr w:rsidR="00051787" w:rsidRPr="00051787" w:rsidTr="00051787">
        <w:trPr>
          <w:jc w:val="center"/>
        </w:trPr>
        <w:tc>
          <w:tcPr>
            <w:tcW w:w="1458"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2012.</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1.545</w:t>
            </w:r>
          </w:p>
        </w:tc>
        <w:tc>
          <w:tcPr>
            <w:tcW w:w="144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1.356</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2.901</w:t>
            </w:r>
          </w:p>
        </w:tc>
      </w:tr>
      <w:tr w:rsidR="00051787" w:rsidRPr="00051787" w:rsidTr="00051787">
        <w:trPr>
          <w:jc w:val="center"/>
        </w:trPr>
        <w:tc>
          <w:tcPr>
            <w:tcW w:w="1458"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2013.</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1.342</w:t>
            </w:r>
          </w:p>
        </w:tc>
        <w:tc>
          <w:tcPr>
            <w:tcW w:w="144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1.589</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2.931</w:t>
            </w:r>
          </w:p>
        </w:tc>
      </w:tr>
      <w:tr w:rsidR="00051787" w:rsidRPr="00051787" w:rsidTr="00051787">
        <w:trPr>
          <w:jc w:val="center"/>
        </w:trPr>
        <w:tc>
          <w:tcPr>
            <w:tcW w:w="1458"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2014.</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1.271</w:t>
            </w:r>
          </w:p>
        </w:tc>
        <w:tc>
          <w:tcPr>
            <w:tcW w:w="144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1.548</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2.829</w:t>
            </w:r>
          </w:p>
        </w:tc>
      </w:tr>
      <w:tr w:rsidR="00051787" w:rsidRPr="00051787" w:rsidTr="00051787">
        <w:trPr>
          <w:jc w:val="center"/>
        </w:trPr>
        <w:tc>
          <w:tcPr>
            <w:tcW w:w="1458"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2015.</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1.155</w:t>
            </w:r>
          </w:p>
        </w:tc>
        <w:tc>
          <w:tcPr>
            <w:tcW w:w="144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1.277</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2.432</w:t>
            </w:r>
          </w:p>
        </w:tc>
      </w:tr>
      <w:tr w:rsidR="00051787" w:rsidRPr="00051787" w:rsidTr="00051787">
        <w:trPr>
          <w:jc w:val="center"/>
        </w:trPr>
        <w:tc>
          <w:tcPr>
            <w:tcW w:w="1458"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2016.</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1.275</w:t>
            </w:r>
          </w:p>
        </w:tc>
        <w:tc>
          <w:tcPr>
            <w:tcW w:w="144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1.838</w:t>
            </w:r>
          </w:p>
        </w:tc>
        <w:tc>
          <w:tcPr>
            <w:tcW w:w="1350" w:type="dxa"/>
          </w:tcPr>
          <w:p w:rsidR="00051787" w:rsidRPr="00051787" w:rsidRDefault="00051787" w:rsidP="00051787">
            <w:pPr>
              <w:spacing w:after="0"/>
              <w:jc w:val="center"/>
              <w:rPr>
                <w:rFonts w:ascii="Times New Roman" w:eastAsia="Calibri" w:hAnsi="Times New Roman" w:cs="Times New Roman"/>
                <w:lang w:val="sr-Latn-CS"/>
              </w:rPr>
            </w:pPr>
            <w:r w:rsidRPr="00051787">
              <w:rPr>
                <w:rFonts w:ascii="Times New Roman" w:eastAsia="Calibri" w:hAnsi="Times New Roman" w:cs="Times New Roman"/>
                <w:lang w:val="sr-Latn-CS"/>
              </w:rPr>
              <w:t>3.113</w:t>
            </w:r>
          </w:p>
        </w:tc>
      </w:tr>
    </w:tbl>
    <w:p w:rsidR="00E4200D" w:rsidRDefault="00E4200D" w:rsidP="00051787">
      <w:pPr>
        <w:jc w:val="center"/>
        <w:rPr>
          <w:rFonts w:ascii="Times New Roman" w:hAnsi="Times New Roman" w:cs="Times New Roman"/>
          <w:i/>
          <w:noProof/>
          <w:sz w:val="24"/>
          <w:szCs w:val="24"/>
        </w:rPr>
      </w:pPr>
    </w:p>
    <w:p w:rsidR="00902148" w:rsidRDefault="00483CBE" w:rsidP="00051787">
      <w:pPr>
        <w:jc w:val="center"/>
        <w:rPr>
          <w:rFonts w:ascii="Times New Roman" w:hAnsi="Times New Roman" w:cs="Times New Roman"/>
          <w:i/>
          <w:noProof/>
          <w:sz w:val="24"/>
          <w:szCs w:val="24"/>
        </w:rPr>
      </w:pPr>
      <w:r>
        <w:rPr>
          <w:rFonts w:ascii="Times New Roman" w:hAnsi="Times New Roman" w:cs="Times New Roman"/>
          <w:i/>
          <w:noProof/>
          <w:sz w:val="24"/>
          <w:szCs w:val="24"/>
        </w:rPr>
        <w:t xml:space="preserve">Tabela br. </w:t>
      </w:r>
      <w:r w:rsidR="00051787" w:rsidRPr="00051787">
        <w:rPr>
          <w:rFonts w:ascii="Times New Roman" w:hAnsi="Times New Roman" w:cs="Times New Roman"/>
          <w:i/>
          <w:noProof/>
          <w:sz w:val="24"/>
          <w:szCs w:val="24"/>
        </w:rPr>
        <w:t>8 Uporedni prikaz broja ostavrenih noćenja 2010-2016.godina</w:t>
      </w:r>
    </w:p>
    <w:p w:rsidR="00051787" w:rsidRPr="009A7705" w:rsidRDefault="009A7705" w:rsidP="009A7705">
      <w:pPr>
        <w:jc w:val="both"/>
        <w:rPr>
          <w:rFonts w:ascii="Times New Roman" w:hAnsi="Times New Roman" w:cs="Times New Roman"/>
          <w:noProof/>
          <w:sz w:val="24"/>
          <w:szCs w:val="24"/>
        </w:rPr>
      </w:pPr>
      <w:r w:rsidRPr="009A7705">
        <w:rPr>
          <w:rFonts w:ascii="Times New Roman" w:hAnsi="Times New Roman" w:cs="Times New Roman"/>
          <w:noProof/>
          <w:sz w:val="24"/>
          <w:szCs w:val="24"/>
        </w:rPr>
        <w:t>U posmatranom periodu, povećenje broja ostvarenih noćenja, iznosi u prosjeku  preko 20%, pri čemu je povećan broj ostavarenih noćenja stranaca za 50%, dok domaći gosti bilježe blagi pad i to za 2%.</w:t>
      </w:r>
    </w:p>
    <w:p w:rsidR="00654069" w:rsidRPr="00B81EDC" w:rsidRDefault="00FB5998" w:rsidP="00882D8C">
      <w:pPr>
        <w:pStyle w:val="Default"/>
        <w:spacing w:line="276" w:lineRule="auto"/>
        <w:rPr>
          <w:b/>
          <w:i/>
          <w:noProof/>
          <w:color w:val="auto"/>
        </w:rPr>
      </w:pPr>
      <w:r w:rsidRPr="00B81EDC">
        <w:rPr>
          <w:b/>
          <w:i/>
          <w:noProof/>
          <w:color w:val="auto"/>
        </w:rPr>
        <w:t>POLJOPRIVREDA</w:t>
      </w:r>
      <w:r w:rsidR="00D85BCB">
        <w:rPr>
          <w:rStyle w:val="FootnoteReference"/>
          <w:b/>
          <w:i/>
          <w:noProof/>
          <w:color w:val="auto"/>
        </w:rPr>
        <w:footnoteReference w:id="3"/>
      </w:r>
    </w:p>
    <w:p w:rsidR="00C15408" w:rsidRPr="00F74C5B" w:rsidRDefault="00C15408" w:rsidP="00F74C5B">
      <w:pPr>
        <w:pStyle w:val="Default"/>
        <w:spacing w:line="276" w:lineRule="auto"/>
        <w:jc w:val="both"/>
        <w:rPr>
          <w:noProof/>
          <w:color w:val="auto"/>
        </w:rPr>
      </w:pPr>
    </w:p>
    <w:p w:rsidR="00F74C5B" w:rsidRPr="00F74C5B" w:rsidRDefault="00F74C5B" w:rsidP="00F74C5B">
      <w:pPr>
        <w:pStyle w:val="Default"/>
        <w:jc w:val="both"/>
        <w:rPr>
          <w:noProof/>
          <w:color w:val="auto"/>
        </w:rPr>
      </w:pPr>
      <w:r w:rsidRPr="00F74C5B">
        <w:rPr>
          <w:noProof/>
          <w:color w:val="auto"/>
        </w:rPr>
        <w:t xml:space="preserve">Sektor poljoprivrede ima važnu ulogu u ukupnoj ekonomiji opštine Berane. Poljoprivredna proizvodnja u opštini Berane ima dugu tradiciju i čini značajan dio ukupne poljoprivredne proizvodnje u Crnoj Gori. U opštini </w:t>
      </w:r>
      <w:r w:rsidR="008B00B5">
        <w:rPr>
          <w:noProof/>
          <w:color w:val="auto"/>
        </w:rPr>
        <w:t xml:space="preserve">je registrovano </w:t>
      </w:r>
      <w:r w:rsidRPr="00F74C5B">
        <w:rPr>
          <w:noProof/>
          <w:color w:val="auto"/>
        </w:rPr>
        <w:t xml:space="preserve">3.156  poljoprivrednih gazdinstava. </w:t>
      </w:r>
    </w:p>
    <w:p w:rsidR="00F74C5B" w:rsidRDefault="00F74C5B" w:rsidP="00F74C5B">
      <w:pPr>
        <w:pStyle w:val="Default"/>
        <w:spacing w:line="276" w:lineRule="auto"/>
        <w:jc w:val="both"/>
        <w:rPr>
          <w:noProof/>
          <w:color w:val="auto"/>
        </w:rPr>
      </w:pPr>
    </w:p>
    <w:p w:rsidR="00F74C5B" w:rsidRDefault="00F74C5B" w:rsidP="00F74C5B">
      <w:pPr>
        <w:pStyle w:val="Default"/>
        <w:spacing w:line="276" w:lineRule="auto"/>
        <w:jc w:val="both"/>
        <w:rPr>
          <w:noProof/>
          <w:color w:val="auto"/>
        </w:rPr>
      </w:pPr>
    </w:p>
    <w:tbl>
      <w:tblPr>
        <w:tblW w:w="7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8"/>
        <w:gridCol w:w="1179"/>
        <w:gridCol w:w="1523"/>
        <w:gridCol w:w="1598"/>
        <w:gridCol w:w="1751"/>
      </w:tblGrid>
      <w:tr w:rsidR="00F74C5B" w:rsidRPr="00F74C5B" w:rsidTr="00F74C5B">
        <w:trPr>
          <w:trHeight w:val="338"/>
          <w:jc w:val="center"/>
        </w:trPr>
        <w:tc>
          <w:tcPr>
            <w:tcW w:w="968" w:type="dxa"/>
            <w:tcBorders>
              <w:right w:val="single" w:sz="4" w:space="0" w:color="auto"/>
            </w:tcBorders>
            <w:shd w:val="clear" w:color="auto" w:fill="95B3D7"/>
          </w:tcPr>
          <w:p w:rsidR="00F74C5B" w:rsidRPr="00F74C5B" w:rsidRDefault="00F74C5B" w:rsidP="00F74C5B">
            <w:pPr>
              <w:spacing w:after="0"/>
              <w:jc w:val="both"/>
              <w:rPr>
                <w:rFonts w:ascii="Times New Roman" w:eastAsia="Calibri" w:hAnsi="Times New Roman" w:cs="Times New Roman"/>
              </w:rPr>
            </w:pPr>
            <w:r>
              <w:rPr>
                <w:rFonts w:ascii="Times New Roman" w:eastAsia="Calibri" w:hAnsi="Times New Roman" w:cs="Times New Roman"/>
              </w:rPr>
              <w:t>Ukupno</w:t>
            </w:r>
          </w:p>
        </w:tc>
        <w:tc>
          <w:tcPr>
            <w:tcW w:w="1179" w:type="dxa"/>
            <w:tcBorders>
              <w:left w:val="single" w:sz="4" w:space="0" w:color="auto"/>
              <w:right w:val="single" w:sz="4" w:space="0" w:color="auto"/>
            </w:tcBorders>
            <w:shd w:val="clear" w:color="auto" w:fill="95B3D7"/>
          </w:tcPr>
          <w:p w:rsidR="00F74C5B" w:rsidRPr="00F74C5B" w:rsidRDefault="00F74C5B" w:rsidP="00F74C5B">
            <w:pPr>
              <w:spacing w:after="0"/>
              <w:ind w:left="282"/>
              <w:jc w:val="both"/>
              <w:rPr>
                <w:rFonts w:ascii="Times New Roman" w:eastAsia="Calibri" w:hAnsi="Times New Roman" w:cs="Times New Roman"/>
              </w:rPr>
            </w:pPr>
            <w:r>
              <w:rPr>
                <w:rFonts w:ascii="Times New Roman" w:eastAsia="Calibri" w:hAnsi="Times New Roman" w:cs="Times New Roman"/>
              </w:rPr>
              <w:t>Ispod</w:t>
            </w:r>
            <w:r w:rsidRPr="00F74C5B">
              <w:rPr>
                <w:rFonts w:ascii="Times New Roman" w:eastAsia="Calibri" w:hAnsi="Times New Roman" w:cs="Times New Roman"/>
                <w:lang w:val="sr-Cyrl-CS"/>
              </w:rPr>
              <w:t xml:space="preserve"> 24 </w:t>
            </w:r>
            <w:r>
              <w:rPr>
                <w:rFonts w:ascii="Times New Roman" w:eastAsia="Calibri" w:hAnsi="Times New Roman" w:cs="Times New Roman"/>
              </w:rPr>
              <w:t>godine</w:t>
            </w:r>
          </w:p>
        </w:tc>
        <w:tc>
          <w:tcPr>
            <w:tcW w:w="1523" w:type="dxa"/>
            <w:tcBorders>
              <w:left w:val="single" w:sz="4" w:space="0" w:color="auto"/>
              <w:right w:val="single" w:sz="4" w:space="0" w:color="auto"/>
            </w:tcBorders>
            <w:shd w:val="clear" w:color="auto" w:fill="95B3D7"/>
          </w:tcPr>
          <w:p w:rsidR="00F74C5B" w:rsidRPr="00F74C5B" w:rsidRDefault="00F74C5B" w:rsidP="00F74C5B">
            <w:pPr>
              <w:spacing w:after="0"/>
              <w:rPr>
                <w:rFonts w:ascii="Times New Roman" w:eastAsia="Calibri" w:hAnsi="Times New Roman" w:cs="Times New Roman"/>
                <w:lang w:val="sr-Cyrl-CS"/>
              </w:rPr>
            </w:pPr>
            <w:r w:rsidRPr="00F74C5B">
              <w:rPr>
                <w:rFonts w:ascii="Times New Roman" w:eastAsia="Calibri" w:hAnsi="Times New Roman" w:cs="Times New Roman"/>
                <w:lang w:val="sr-Cyrl-CS"/>
              </w:rPr>
              <w:t>од 24 – 34</w:t>
            </w:r>
          </w:p>
        </w:tc>
        <w:tc>
          <w:tcPr>
            <w:tcW w:w="1598" w:type="dxa"/>
            <w:tcBorders>
              <w:left w:val="single" w:sz="4" w:space="0" w:color="auto"/>
            </w:tcBorders>
            <w:shd w:val="clear" w:color="auto" w:fill="95B3D7"/>
          </w:tcPr>
          <w:p w:rsidR="00F74C5B" w:rsidRPr="00F74C5B" w:rsidRDefault="00F74C5B" w:rsidP="00F74C5B">
            <w:pPr>
              <w:spacing w:after="0"/>
              <w:ind w:left="-18"/>
              <w:jc w:val="both"/>
              <w:rPr>
                <w:rFonts w:ascii="Times New Roman" w:eastAsia="Calibri" w:hAnsi="Times New Roman" w:cs="Times New Roman"/>
              </w:rPr>
            </w:pPr>
            <w:r>
              <w:rPr>
                <w:rFonts w:ascii="Times New Roman" w:eastAsia="Calibri" w:hAnsi="Times New Roman" w:cs="Times New Roman"/>
              </w:rPr>
              <w:t>Od</w:t>
            </w:r>
            <w:r w:rsidRPr="00F74C5B">
              <w:rPr>
                <w:rFonts w:ascii="Times New Roman" w:eastAsia="Calibri" w:hAnsi="Times New Roman" w:cs="Times New Roman"/>
                <w:lang w:val="sr-Cyrl-CS"/>
              </w:rPr>
              <w:t xml:space="preserve"> 35–44 </w:t>
            </w:r>
            <w:r>
              <w:rPr>
                <w:rFonts w:ascii="Times New Roman" w:eastAsia="Calibri" w:hAnsi="Times New Roman" w:cs="Times New Roman"/>
              </w:rPr>
              <w:t>godina</w:t>
            </w:r>
          </w:p>
        </w:tc>
        <w:tc>
          <w:tcPr>
            <w:tcW w:w="1751" w:type="dxa"/>
            <w:tcBorders>
              <w:left w:val="single" w:sz="4" w:space="0" w:color="auto"/>
            </w:tcBorders>
            <w:shd w:val="clear" w:color="auto" w:fill="95B3D7"/>
          </w:tcPr>
          <w:p w:rsidR="00F74C5B" w:rsidRPr="00F74C5B" w:rsidRDefault="00F74C5B" w:rsidP="00F74C5B">
            <w:pPr>
              <w:spacing w:after="0"/>
              <w:rPr>
                <w:rFonts w:ascii="Times New Roman" w:eastAsia="Calibri" w:hAnsi="Times New Roman" w:cs="Times New Roman"/>
                <w:lang w:val="sr-Cyrl-CS"/>
              </w:rPr>
            </w:pPr>
            <w:r w:rsidRPr="00F74C5B">
              <w:rPr>
                <w:rFonts w:ascii="Times New Roman" w:eastAsia="Calibri" w:hAnsi="Times New Roman" w:cs="Times New Roman"/>
                <w:lang w:val="sr-Cyrl-CS"/>
              </w:rPr>
              <w:t>&gt;44</w:t>
            </w:r>
          </w:p>
          <w:p w:rsidR="00F74C5B" w:rsidRPr="00F74C5B" w:rsidRDefault="00F74C5B" w:rsidP="00F74C5B">
            <w:pPr>
              <w:spacing w:after="0"/>
              <w:contextualSpacing/>
              <w:rPr>
                <w:rFonts w:ascii="Times New Roman" w:eastAsia="Calibri" w:hAnsi="Times New Roman" w:cs="Times New Roman"/>
              </w:rPr>
            </w:pPr>
            <w:r>
              <w:rPr>
                <w:rFonts w:ascii="Times New Roman" w:eastAsia="Calibri" w:hAnsi="Times New Roman" w:cs="Times New Roman"/>
              </w:rPr>
              <w:t>Starija populacija</w:t>
            </w:r>
          </w:p>
        </w:tc>
      </w:tr>
      <w:tr w:rsidR="00F74C5B" w:rsidRPr="00F74C5B" w:rsidTr="00F74C5B">
        <w:trPr>
          <w:trHeight w:val="338"/>
          <w:jc w:val="center"/>
        </w:trPr>
        <w:tc>
          <w:tcPr>
            <w:tcW w:w="968" w:type="dxa"/>
            <w:tcBorders>
              <w:right w:val="single" w:sz="4" w:space="0" w:color="auto"/>
            </w:tcBorders>
          </w:tcPr>
          <w:p w:rsidR="00F74C5B" w:rsidRPr="00F74C5B" w:rsidRDefault="00F74C5B" w:rsidP="00F74C5B">
            <w:pPr>
              <w:spacing w:after="0"/>
              <w:jc w:val="both"/>
              <w:rPr>
                <w:rFonts w:ascii="Times New Roman" w:eastAsia="Calibri" w:hAnsi="Times New Roman" w:cs="Times New Roman"/>
                <w:lang w:val="sr-Cyrl-CS"/>
              </w:rPr>
            </w:pPr>
            <w:r w:rsidRPr="00F74C5B">
              <w:rPr>
                <w:rFonts w:ascii="Times New Roman" w:eastAsia="Calibri" w:hAnsi="Times New Roman" w:cs="Times New Roman"/>
                <w:lang w:val="sr-Cyrl-CS"/>
              </w:rPr>
              <w:t>3 156</w:t>
            </w:r>
          </w:p>
        </w:tc>
        <w:tc>
          <w:tcPr>
            <w:tcW w:w="1179" w:type="dxa"/>
            <w:tcBorders>
              <w:left w:val="single" w:sz="4" w:space="0" w:color="auto"/>
              <w:righ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30</w:t>
            </w:r>
          </w:p>
        </w:tc>
        <w:tc>
          <w:tcPr>
            <w:tcW w:w="1523" w:type="dxa"/>
            <w:tcBorders>
              <w:left w:val="single" w:sz="4" w:space="0" w:color="auto"/>
              <w:righ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234</w:t>
            </w:r>
          </w:p>
        </w:tc>
        <w:tc>
          <w:tcPr>
            <w:tcW w:w="1598" w:type="dxa"/>
            <w:tcBorders>
              <w:lef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450</w:t>
            </w:r>
          </w:p>
        </w:tc>
        <w:tc>
          <w:tcPr>
            <w:tcW w:w="1751" w:type="dxa"/>
            <w:tcBorders>
              <w:lef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2442</w:t>
            </w:r>
          </w:p>
        </w:tc>
      </w:tr>
      <w:tr w:rsidR="00F74C5B" w:rsidRPr="00F74C5B" w:rsidTr="00F74C5B">
        <w:trPr>
          <w:trHeight w:val="338"/>
          <w:jc w:val="center"/>
        </w:trPr>
        <w:tc>
          <w:tcPr>
            <w:tcW w:w="968" w:type="dxa"/>
            <w:tcBorders>
              <w:right w:val="single" w:sz="4" w:space="0" w:color="auto"/>
            </w:tcBorders>
          </w:tcPr>
          <w:p w:rsidR="00F74C5B" w:rsidRPr="00F74C5B" w:rsidRDefault="00F74C5B" w:rsidP="00F74C5B">
            <w:pPr>
              <w:spacing w:after="0"/>
              <w:jc w:val="both"/>
              <w:rPr>
                <w:rFonts w:ascii="Times New Roman" w:eastAsia="Calibri" w:hAnsi="Times New Roman" w:cs="Times New Roman"/>
                <w:lang w:val="sr-Cyrl-CS"/>
              </w:rPr>
            </w:pPr>
            <w:r w:rsidRPr="00F74C5B">
              <w:rPr>
                <w:rFonts w:ascii="Times New Roman" w:eastAsia="Calibri" w:hAnsi="Times New Roman" w:cs="Times New Roman"/>
                <w:lang w:val="sr-Cyrl-CS"/>
              </w:rPr>
              <w:t>%</w:t>
            </w:r>
          </w:p>
        </w:tc>
        <w:tc>
          <w:tcPr>
            <w:tcW w:w="1179" w:type="dxa"/>
            <w:tcBorders>
              <w:left w:val="single" w:sz="4" w:space="0" w:color="auto"/>
              <w:righ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0,95</w:t>
            </w:r>
          </w:p>
        </w:tc>
        <w:tc>
          <w:tcPr>
            <w:tcW w:w="1523" w:type="dxa"/>
            <w:tcBorders>
              <w:left w:val="single" w:sz="4" w:space="0" w:color="auto"/>
              <w:righ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7,41</w:t>
            </w:r>
          </w:p>
        </w:tc>
        <w:tc>
          <w:tcPr>
            <w:tcW w:w="1598" w:type="dxa"/>
            <w:tcBorders>
              <w:lef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14,26</w:t>
            </w:r>
          </w:p>
        </w:tc>
        <w:tc>
          <w:tcPr>
            <w:tcW w:w="1751" w:type="dxa"/>
            <w:tcBorders>
              <w:left w:val="single" w:sz="4" w:space="0" w:color="auto"/>
            </w:tcBorders>
          </w:tcPr>
          <w:p w:rsidR="00F74C5B" w:rsidRPr="00F74C5B" w:rsidRDefault="00F74C5B" w:rsidP="00F74C5B">
            <w:pPr>
              <w:spacing w:after="0"/>
              <w:jc w:val="center"/>
              <w:rPr>
                <w:rFonts w:ascii="Times New Roman" w:eastAsia="Calibri" w:hAnsi="Times New Roman" w:cs="Times New Roman"/>
                <w:lang w:val="sr-Cyrl-CS"/>
              </w:rPr>
            </w:pPr>
            <w:r w:rsidRPr="00F74C5B">
              <w:rPr>
                <w:rFonts w:ascii="Times New Roman" w:eastAsia="Calibri" w:hAnsi="Times New Roman" w:cs="Times New Roman"/>
                <w:lang w:val="sr-Cyrl-CS"/>
              </w:rPr>
              <w:t>77,38</w:t>
            </w:r>
          </w:p>
        </w:tc>
      </w:tr>
    </w:tbl>
    <w:p w:rsidR="00F74C5B" w:rsidRDefault="00F74C5B" w:rsidP="00F74C5B">
      <w:pPr>
        <w:pStyle w:val="Default"/>
        <w:spacing w:line="276" w:lineRule="auto"/>
        <w:jc w:val="both"/>
        <w:rPr>
          <w:noProof/>
          <w:color w:val="auto"/>
        </w:rPr>
      </w:pPr>
    </w:p>
    <w:p w:rsidR="00F74C5B" w:rsidRPr="00F74C5B" w:rsidRDefault="00F74C5B" w:rsidP="00D85BCB">
      <w:pPr>
        <w:pStyle w:val="Default"/>
        <w:spacing w:line="276" w:lineRule="auto"/>
        <w:jc w:val="center"/>
        <w:rPr>
          <w:i/>
          <w:noProof/>
          <w:color w:val="auto"/>
        </w:rPr>
      </w:pPr>
      <w:r w:rsidRPr="00F74C5B">
        <w:rPr>
          <w:i/>
          <w:noProof/>
          <w:color w:val="auto"/>
        </w:rPr>
        <w:t>Tabela br. 9: Broj gazdinstava u opštini Berane</w:t>
      </w:r>
    </w:p>
    <w:p w:rsidR="00F74C5B" w:rsidRPr="00F74C5B" w:rsidRDefault="00F74C5B" w:rsidP="00F74C5B">
      <w:pPr>
        <w:pStyle w:val="Default"/>
        <w:rPr>
          <w:noProof/>
          <w:color w:val="auto"/>
        </w:rPr>
      </w:pPr>
    </w:p>
    <w:p w:rsidR="00C06BCC" w:rsidRDefault="00F74C5B" w:rsidP="00C06BCC">
      <w:pPr>
        <w:pStyle w:val="Default"/>
        <w:spacing w:line="276" w:lineRule="auto"/>
        <w:jc w:val="both"/>
        <w:rPr>
          <w:noProof/>
          <w:color w:val="auto"/>
        </w:rPr>
      </w:pPr>
      <w:r w:rsidRPr="00F74C5B">
        <w:rPr>
          <w:noProof/>
          <w:color w:val="auto"/>
        </w:rPr>
        <w:t>Značajne površine poljoprivrednog zemljišta dobrog kvaliteta i dovoljan broj radno sposobnog stanovništva</w:t>
      </w:r>
      <w:r w:rsidR="00C06BCC">
        <w:rPr>
          <w:noProof/>
          <w:color w:val="auto"/>
        </w:rPr>
        <w:t>,</w:t>
      </w:r>
      <w:r w:rsidRPr="00F74C5B">
        <w:rPr>
          <w:noProof/>
          <w:color w:val="auto"/>
        </w:rPr>
        <w:t xml:space="preserve"> uz dodatne investicije su dobra osnova za intenzivnije pokretanje poljoprivredne proizvodnje, a samim tim i zapošljavanje radno sposobnog seoskog stanovništva. </w:t>
      </w:r>
    </w:p>
    <w:p w:rsidR="00C06BCC" w:rsidRDefault="00C06BCC" w:rsidP="00C06BCC">
      <w:pPr>
        <w:pStyle w:val="Default"/>
        <w:spacing w:line="276" w:lineRule="auto"/>
        <w:jc w:val="both"/>
        <w:rPr>
          <w:noProof/>
          <w:color w:val="auto"/>
        </w:rPr>
      </w:pPr>
    </w:p>
    <w:p w:rsidR="00F74C5B" w:rsidRDefault="00F74C5B" w:rsidP="00C06BCC">
      <w:pPr>
        <w:pStyle w:val="Default"/>
        <w:spacing w:line="276" w:lineRule="auto"/>
        <w:jc w:val="both"/>
        <w:rPr>
          <w:noProof/>
          <w:color w:val="auto"/>
        </w:rPr>
      </w:pPr>
      <w:r w:rsidRPr="00F74C5B">
        <w:rPr>
          <w:noProof/>
          <w:color w:val="auto"/>
        </w:rPr>
        <w:t xml:space="preserve">Primjenom savremenih metoda, postupaka i metoda oplemenjivanja gajenih biljaka, selekcijom domaćih životinja, stvoreni su takvi genetski potencijali koji ostvaruju veoma povoljne efekte i rezultate u pogledu proizvodnje i ostvarivanja dobrih i stabilnih prinosa i prirasta.  </w:t>
      </w:r>
    </w:p>
    <w:p w:rsidR="00A37AAA" w:rsidRDefault="00A37AAA" w:rsidP="00C06BCC">
      <w:pPr>
        <w:pStyle w:val="Default"/>
        <w:spacing w:line="276" w:lineRule="auto"/>
        <w:jc w:val="both"/>
        <w:rPr>
          <w:noProof/>
          <w:color w:val="auto"/>
        </w:rPr>
      </w:pPr>
    </w:p>
    <w:p w:rsidR="00C06BCC" w:rsidRDefault="00C06BCC" w:rsidP="00C06BCC">
      <w:pPr>
        <w:pStyle w:val="Default"/>
        <w:tabs>
          <w:tab w:val="left" w:pos="1740"/>
        </w:tabs>
        <w:spacing w:line="276" w:lineRule="auto"/>
        <w:rPr>
          <w:noProof/>
          <w:color w:val="auto"/>
        </w:rPr>
      </w:pPr>
      <w:r>
        <w:rPr>
          <w:noProof/>
          <w:color w:val="auto"/>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3330"/>
        <w:gridCol w:w="1800"/>
      </w:tblGrid>
      <w:tr w:rsidR="00C06BCC" w:rsidRPr="00C06BCC" w:rsidTr="00C06BCC">
        <w:trPr>
          <w:trHeight w:val="368"/>
          <w:jc w:val="center"/>
        </w:trPr>
        <w:tc>
          <w:tcPr>
            <w:tcW w:w="1098" w:type="dxa"/>
            <w:shd w:val="clear" w:color="auto" w:fill="95B3D7"/>
          </w:tcPr>
          <w:p w:rsidR="00C06BCC" w:rsidRPr="00C06BCC" w:rsidRDefault="00C06BCC" w:rsidP="00C06BCC">
            <w:pPr>
              <w:jc w:val="both"/>
              <w:rPr>
                <w:rFonts w:ascii="Times New Roman" w:eastAsia="Calibri" w:hAnsi="Times New Roman" w:cs="Times New Roman"/>
              </w:rPr>
            </w:pPr>
            <w:r>
              <w:rPr>
                <w:rFonts w:ascii="Times New Roman" w:eastAsia="Calibri" w:hAnsi="Times New Roman" w:cs="Times New Roman"/>
              </w:rPr>
              <w:t>R.br.</w:t>
            </w:r>
          </w:p>
        </w:tc>
        <w:tc>
          <w:tcPr>
            <w:tcW w:w="3330" w:type="dxa"/>
            <w:shd w:val="clear" w:color="auto" w:fill="95B3D7"/>
          </w:tcPr>
          <w:p w:rsidR="00C06BCC" w:rsidRPr="00C06BCC" w:rsidRDefault="00C06BCC" w:rsidP="00C06BCC">
            <w:pPr>
              <w:jc w:val="both"/>
              <w:rPr>
                <w:rFonts w:ascii="Times New Roman" w:eastAsia="Calibri" w:hAnsi="Times New Roman" w:cs="Times New Roman"/>
              </w:rPr>
            </w:pPr>
            <w:r>
              <w:rPr>
                <w:rFonts w:ascii="Times New Roman" w:eastAsia="Calibri" w:hAnsi="Times New Roman" w:cs="Times New Roman"/>
              </w:rPr>
              <w:t>Kategrija zemljišta</w:t>
            </w:r>
          </w:p>
        </w:tc>
        <w:tc>
          <w:tcPr>
            <w:tcW w:w="1800" w:type="dxa"/>
            <w:shd w:val="clear" w:color="auto" w:fill="95B3D7"/>
          </w:tcPr>
          <w:p w:rsidR="00C06BCC" w:rsidRPr="00C06BCC" w:rsidRDefault="00C06BCC" w:rsidP="00C06BCC">
            <w:pPr>
              <w:jc w:val="both"/>
              <w:rPr>
                <w:rFonts w:ascii="Times New Roman" w:eastAsia="Calibri" w:hAnsi="Times New Roman" w:cs="Times New Roman"/>
              </w:rPr>
            </w:pPr>
            <w:r>
              <w:rPr>
                <w:rFonts w:ascii="Times New Roman" w:eastAsia="Calibri" w:hAnsi="Times New Roman" w:cs="Times New Roman"/>
              </w:rPr>
              <w:t>Površina, ha</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lang w:val="sr-Cyrl-CS"/>
              </w:rPr>
            </w:pPr>
            <w:r w:rsidRPr="00C06BCC">
              <w:rPr>
                <w:rFonts w:ascii="Times New Roman" w:eastAsia="Calibri" w:hAnsi="Times New Roman" w:cs="Times New Roman"/>
                <w:lang w:val="sr-Cyrl-CS"/>
              </w:rPr>
              <w:t>1.</w:t>
            </w:r>
          </w:p>
        </w:tc>
        <w:tc>
          <w:tcPr>
            <w:tcW w:w="3330" w:type="dxa"/>
          </w:tcPr>
          <w:p w:rsidR="00C06BCC" w:rsidRPr="00C06BCC" w:rsidRDefault="00C06BCC" w:rsidP="00C06BCC">
            <w:pPr>
              <w:spacing w:after="0"/>
              <w:jc w:val="both"/>
              <w:rPr>
                <w:rFonts w:ascii="Times New Roman" w:eastAsia="Calibri" w:hAnsi="Times New Roman" w:cs="Times New Roman"/>
              </w:rPr>
            </w:pPr>
            <w:r>
              <w:rPr>
                <w:rFonts w:ascii="Times New Roman" w:eastAsia="Calibri" w:hAnsi="Times New Roman" w:cs="Times New Roman"/>
              </w:rPr>
              <w:t>Poljoprivredno zemljište</w:t>
            </w: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lang w:val="en-US" w:eastAsia="ar-SA"/>
              </w:rPr>
            </w:pPr>
            <w:r w:rsidRPr="00C06BCC">
              <w:rPr>
                <w:rFonts w:ascii="Times New Roman" w:eastAsia="Times New Roman" w:hAnsi="Times New Roman" w:cs="Times New Roman"/>
                <w:lang w:val="en-US" w:eastAsia="ar-SA"/>
              </w:rPr>
              <w:t>26070</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lang w:val="sr-Cyrl-CS"/>
              </w:rPr>
            </w:pPr>
          </w:p>
        </w:tc>
        <w:tc>
          <w:tcPr>
            <w:tcW w:w="3330" w:type="dxa"/>
          </w:tcPr>
          <w:p w:rsidR="00C06BCC" w:rsidRPr="00C06BCC" w:rsidRDefault="00C06BCC" w:rsidP="00C06BCC">
            <w:pPr>
              <w:spacing w:after="0"/>
              <w:jc w:val="both"/>
              <w:rPr>
                <w:rFonts w:ascii="Times New Roman" w:eastAsia="Calibri" w:hAnsi="Times New Roman" w:cs="Times New Roman"/>
              </w:rPr>
            </w:pPr>
            <w:r>
              <w:rPr>
                <w:rFonts w:ascii="Times New Roman" w:eastAsia="Calibri" w:hAnsi="Times New Roman" w:cs="Times New Roman"/>
              </w:rPr>
              <w:t>oranice</w:t>
            </w: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lang w:val="en-US" w:eastAsia="ar-SA"/>
              </w:rPr>
            </w:pPr>
            <w:r w:rsidRPr="00C06BCC">
              <w:rPr>
                <w:rFonts w:ascii="Times New Roman" w:eastAsia="Times New Roman" w:hAnsi="Times New Roman" w:cs="Times New Roman"/>
                <w:lang w:val="en-US" w:eastAsia="ar-SA"/>
              </w:rPr>
              <w:t>3435</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lang w:val="sr-Cyrl-CS"/>
              </w:rPr>
            </w:pPr>
          </w:p>
        </w:tc>
        <w:tc>
          <w:tcPr>
            <w:tcW w:w="3330" w:type="dxa"/>
          </w:tcPr>
          <w:p w:rsidR="00C06BCC" w:rsidRPr="00C06BCC" w:rsidRDefault="00C06BCC" w:rsidP="00C06BCC">
            <w:pPr>
              <w:spacing w:after="0"/>
              <w:jc w:val="both"/>
              <w:rPr>
                <w:rFonts w:ascii="Times New Roman" w:eastAsia="Calibri" w:hAnsi="Times New Roman" w:cs="Times New Roman"/>
              </w:rPr>
            </w:pPr>
            <w:r>
              <w:rPr>
                <w:rFonts w:ascii="Times New Roman" w:eastAsia="Calibri" w:hAnsi="Times New Roman" w:cs="Times New Roman"/>
              </w:rPr>
              <w:t>voćnjaci</w:t>
            </w: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lang w:val="en-US" w:eastAsia="ar-SA"/>
              </w:rPr>
            </w:pPr>
            <w:r w:rsidRPr="00C06BCC">
              <w:rPr>
                <w:rFonts w:ascii="Times New Roman" w:eastAsia="Times New Roman" w:hAnsi="Times New Roman" w:cs="Times New Roman"/>
                <w:lang w:val="en-US" w:eastAsia="ar-SA"/>
              </w:rPr>
              <w:t>910</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lang w:val="sr-Cyrl-CS"/>
              </w:rPr>
            </w:pPr>
          </w:p>
        </w:tc>
        <w:tc>
          <w:tcPr>
            <w:tcW w:w="3330" w:type="dxa"/>
          </w:tcPr>
          <w:p w:rsidR="00C06BCC" w:rsidRPr="00C06BCC" w:rsidRDefault="00C06BCC" w:rsidP="00C06BCC">
            <w:pPr>
              <w:spacing w:after="0"/>
              <w:jc w:val="both"/>
              <w:rPr>
                <w:rFonts w:ascii="Times New Roman" w:eastAsia="Calibri" w:hAnsi="Times New Roman" w:cs="Times New Roman"/>
              </w:rPr>
            </w:pPr>
            <w:r>
              <w:rPr>
                <w:rFonts w:ascii="Times New Roman" w:eastAsia="Calibri" w:hAnsi="Times New Roman" w:cs="Times New Roman"/>
              </w:rPr>
              <w:t>livade</w:t>
            </w: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lang w:val="en-US" w:eastAsia="ar-SA"/>
              </w:rPr>
            </w:pPr>
            <w:r w:rsidRPr="00C06BCC">
              <w:rPr>
                <w:rFonts w:ascii="Times New Roman" w:eastAsia="Times New Roman" w:hAnsi="Times New Roman" w:cs="Times New Roman"/>
                <w:lang w:val="en-US" w:eastAsia="ar-SA"/>
              </w:rPr>
              <w:t>8049</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lang w:val="sr-Cyrl-CS"/>
              </w:rPr>
            </w:pPr>
          </w:p>
        </w:tc>
        <w:tc>
          <w:tcPr>
            <w:tcW w:w="3330" w:type="dxa"/>
          </w:tcPr>
          <w:p w:rsidR="00C06BCC" w:rsidRPr="00C06BCC" w:rsidRDefault="00C06BCC" w:rsidP="00C06BCC">
            <w:pPr>
              <w:spacing w:after="0"/>
              <w:jc w:val="both"/>
              <w:rPr>
                <w:rFonts w:ascii="Times New Roman" w:eastAsia="Calibri" w:hAnsi="Times New Roman" w:cs="Times New Roman"/>
              </w:rPr>
            </w:pPr>
            <w:r>
              <w:rPr>
                <w:rFonts w:ascii="Times New Roman" w:eastAsia="Calibri" w:hAnsi="Times New Roman" w:cs="Times New Roman"/>
              </w:rPr>
              <w:t>pašnjaci</w:t>
            </w: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lang w:val="en-US" w:eastAsia="ar-SA"/>
              </w:rPr>
            </w:pPr>
            <w:r w:rsidRPr="00C06BCC">
              <w:rPr>
                <w:rFonts w:ascii="Times New Roman" w:eastAsia="Times New Roman" w:hAnsi="Times New Roman" w:cs="Times New Roman"/>
                <w:lang w:val="en-US" w:eastAsia="ar-SA"/>
              </w:rPr>
              <w:t>10088</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lang w:val="sr-Cyrl-CS"/>
              </w:rPr>
            </w:pPr>
            <w:r w:rsidRPr="00C06BCC">
              <w:rPr>
                <w:rFonts w:ascii="Times New Roman" w:eastAsia="Calibri" w:hAnsi="Times New Roman" w:cs="Times New Roman"/>
                <w:lang w:val="sr-Cyrl-CS"/>
              </w:rPr>
              <w:t>2.</w:t>
            </w:r>
          </w:p>
        </w:tc>
        <w:tc>
          <w:tcPr>
            <w:tcW w:w="3330" w:type="dxa"/>
          </w:tcPr>
          <w:p w:rsidR="00C06BCC" w:rsidRPr="00C06BCC" w:rsidRDefault="00C06BCC" w:rsidP="00C06BCC">
            <w:pPr>
              <w:spacing w:after="0"/>
              <w:jc w:val="both"/>
              <w:rPr>
                <w:rFonts w:ascii="Times New Roman" w:eastAsia="Calibri" w:hAnsi="Times New Roman" w:cs="Times New Roman"/>
              </w:rPr>
            </w:pPr>
            <w:r>
              <w:rPr>
                <w:rFonts w:ascii="Times New Roman" w:eastAsia="Calibri" w:hAnsi="Times New Roman" w:cs="Times New Roman"/>
              </w:rPr>
              <w:t>Šumsko zemljište</w:t>
            </w: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lang w:val="en-US" w:eastAsia="ar-SA"/>
              </w:rPr>
            </w:pPr>
            <w:r w:rsidRPr="00C06BCC">
              <w:rPr>
                <w:rFonts w:ascii="Times New Roman" w:eastAsia="Times New Roman" w:hAnsi="Times New Roman" w:cs="Times New Roman"/>
                <w:lang w:val="en-US" w:eastAsia="ar-SA"/>
              </w:rPr>
              <w:t>20935</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lang w:val="sr-Cyrl-CS"/>
              </w:rPr>
            </w:pPr>
            <w:r w:rsidRPr="00C06BCC">
              <w:rPr>
                <w:rFonts w:ascii="Times New Roman" w:eastAsia="Calibri" w:hAnsi="Times New Roman" w:cs="Times New Roman"/>
                <w:lang w:val="sr-Cyrl-CS"/>
              </w:rPr>
              <w:t>3.</w:t>
            </w:r>
          </w:p>
        </w:tc>
        <w:tc>
          <w:tcPr>
            <w:tcW w:w="3330" w:type="dxa"/>
          </w:tcPr>
          <w:p w:rsidR="00C06BCC" w:rsidRPr="00C06BCC" w:rsidRDefault="00C06BCC" w:rsidP="00C06BCC">
            <w:pPr>
              <w:spacing w:after="0"/>
              <w:jc w:val="both"/>
              <w:rPr>
                <w:rFonts w:ascii="Times New Roman" w:eastAsia="Calibri" w:hAnsi="Times New Roman" w:cs="Times New Roman"/>
              </w:rPr>
            </w:pPr>
            <w:r>
              <w:rPr>
                <w:rFonts w:ascii="Times New Roman" w:eastAsia="Calibri" w:hAnsi="Times New Roman" w:cs="Times New Roman"/>
              </w:rPr>
              <w:t>Neplodno zemljište</w:t>
            </w: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lang w:val="en-US" w:eastAsia="ar-SA"/>
              </w:rPr>
            </w:pPr>
            <w:r w:rsidRPr="00C06BCC">
              <w:rPr>
                <w:rFonts w:ascii="Times New Roman" w:eastAsia="Times New Roman" w:hAnsi="Times New Roman" w:cs="Times New Roman"/>
                <w:lang w:val="en-US" w:eastAsia="ar-SA"/>
              </w:rPr>
              <w:t>2171</w:t>
            </w:r>
          </w:p>
        </w:tc>
      </w:tr>
      <w:tr w:rsidR="00C06BCC" w:rsidRPr="00C06BCC" w:rsidTr="00C06BCC">
        <w:trPr>
          <w:jc w:val="center"/>
        </w:trPr>
        <w:tc>
          <w:tcPr>
            <w:tcW w:w="1098" w:type="dxa"/>
          </w:tcPr>
          <w:p w:rsidR="00C06BCC" w:rsidRPr="00C06BCC" w:rsidRDefault="00C06BCC" w:rsidP="00C06BCC">
            <w:pPr>
              <w:spacing w:after="0"/>
              <w:jc w:val="both"/>
              <w:rPr>
                <w:rFonts w:ascii="Times New Roman" w:eastAsia="Calibri" w:hAnsi="Times New Roman" w:cs="Times New Roman"/>
                <w:b/>
              </w:rPr>
            </w:pPr>
            <w:r>
              <w:rPr>
                <w:rFonts w:ascii="Times New Roman" w:eastAsia="Calibri" w:hAnsi="Times New Roman" w:cs="Times New Roman"/>
                <w:b/>
              </w:rPr>
              <w:t>Ukupno</w:t>
            </w:r>
          </w:p>
        </w:tc>
        <w:tc>
          <w:tcPr>
            <w:tcW w:w="3330" w:type="dxa"/>
          </w:tcPr>
          <w:p w:rsidR="00C06BCC" w:rsidRPr="00C06BCC" w:rsidRDefault="00C06BCC" w:rsidP="00C06BCC">
            <w:pPr>
              <w:spacing w:after="0"/>
              <w:jc w:val="both"/>
              <w:rPr>
                <w:rFonts w:ascii="Times New Roman" w:eastAsia="Calibri" w:hAnsi="Times New Roman" w:cs="Times New Roman"/>
                <w:lang w:val="sr-Cyrl-CS"/>
              </w:rPr>
            </w:pPr>
          </w:p>
        </w:tc>
        <w:tc>
          <w:tcPr>
            <w:tcW w:w="1800" w:type="dxa"/>
          </w:tcPr>
          <w:p w:rsidR="00C06BCC" w:rsidRPr="00C06BCC" w:rsidRDefault="00C06BCC" w:rsidP="00C06BCC">
            <w:pPr>
              <w:suppressLineNumbers/>
              <w:suppressAutoHyphens/>
              <w:spacing w:after="0"/>
              <w:jc w:val="center"/>
              <w:rPr>
                <w:rFonts w:ascii="Times New Roman" w:eastAsia="Times New Roman" w:hAnsi="Times New Roman" w:cs="Times New Roman"/>
                <w:b/>
                <w:lang w:val="en-US" w:eastAsia="ar-SA"/>
              </w:rPr>
            </w:pPr>
            <w:r w:rsidRPr="00C06BCC">
              <w:rPr>
                <w:rFonts w:ascii="Times New Roman" w:eastAsia="Times New Roman" w:hAnsi="Times New Roman" w:cs="Times New Roman"/>
                <w:b/>
                <w:lang w:val="en-US" w:eastAsia="ar-SA"/>
              </w:rPr>
              <w:t>49</w:t>
            </w:r>
            <w:r w:rsidR="00E44CC7">
              <w:rPr>
                <w:rFonts w:ascii="Times New Roman" w:eastAsia="Times New Roman" w:hAnsi="Times New Roman" w:cs="Times New Roman"/>
                <w:b/>
                <w:lang w:val="en-US" w:eastAsia="ar-SA"/>
              </w:rPr>
              <w:t>.</w:t>
            </w:r>
            <w:r w:rsidRPr="00C06BCC">
              <w:rPr>
                <w:rFonts w:ascii="Times New Roman" w:eastAsia="Times New Roman" w:hAnsi="Times New Roman" w:cs="Times New Roman"/>
                <w:b/>
                <w:lang w:val="en-US" w:eastAsia="ar-SA"/>
              </w:rPr>
              <w:t>176</w:t>
            </w:r>
          </w:p>
        </w:tc>
      </w:tr>
    </w:tbl>
    <w:p w:rsidR="00E44CC7" w:rsidRPr="00E44CC7" w:rsidRDefault="00A37AAA" w:rsidP="00E44CC7">
      <w:pPr>
        <w:pStyle w:val="Default"/>
        <w:spacing w:line="276" w:lineRule="auto"/>
        <w:jc w:val="center"/>
        <w:rPr>
          <w:i/>
          <w:noProof/>
          <w:color w:val="auto"/>
        </w:rPr>
      </w:pPr>
      <w:r>
        <w:rPr>
          <w:i/>
          <w:noProof/>
          <w:color w:val="auto"/>
        </w:rPr>
        <w:t>Tabela br. 10</w:t>
      </w:r>
      <w:r w:rsidR="00E44CC7" w:rsidRPr="00E44CC7">
        <w:rPr>
          <w:i/>
          <w:noProof/>
          <w:color w:val="auto"/>
        </w:rPr>
        <w:t xml:space="preserve">  Zemljišni potencijali</w:t>
      </w:r>
    </w:p>
    <w:p w:rsidR="00C06BCC" w:rsidRDefault="00C06BCC" w:rsidP="00882D8C">
      <w:pPr>
        <w:pStyle w:val="Default"/>
        <w:spacing w:line="276" w:lineRule="auto"/>
        <w:rPr>
          <w:b/>
          <w:i/>
          <w:noProof/>
          <w:color w:val="auto"/>
        </w:rPr>
      </w:pPr>
    </w:p>
    <w:p w:rsidR="00B21628" w:rsidRPr="00B21628" w:rsidRDefault="00B21628" w:rsidP="00B21628">
      <w:pPr>
        <w:pStyle w:val="Default"/>
        <w:spacing w:line="276" w:lineRule="auto"/>
        <w:jc w:val="both"/>
        <w:rPr>
          <w:b/>
          <w:i/>
          <w:noProof/>
          <w:color w:val="auto"/>
        </w:rPr>
      </w:pPr>
      <w:r w:rsidRPr="00B21628">
        <w:rPr>
          <w:b/>
          <w:i/>
          <w:noProof/>
          <w:color w:val="auto"/>
        </w:rPr>
        <w:t>Voćarstvo</w:t>
      </w:r>
    </w:p>
    <w:p w:rsidR="00B21628" w:rsidRPr="00B21628" w:rsidRDefault="00B21628" w:rsidP="00B21628">
      <w:pPr>
        <w:pStyle w:val="Default"/>
        <w:spacing w:line="276" w:lineRule="auto"/>
        <w:jc w:val="both"/>
        <w:rPr>
          <w:noProof/>
          <w:color w:val="auto"/>
        </w:rPr>
      </w:pPr>
    </w:p>
    <w:p w:rsidR="008B00B5" w:rsidRDefault="00B21628" w:rsidP="00B21628">
      <w:pPr>
        <w:pStyle w:val="Default"/>
        <w:spacing w:line="276" w:lineRule="auto"/>
        <w:jc w:val="both"/>
        <w:rPr>
          <w:noProof/>
          <w:color w:val="auto"/>
        </w:rPr>
      </w:pPr>
      <w:r w:rsidRPr="00B21628">
        <w:rPr>
          <w:noProof/>
          <w:color w:val="auto"/>
        </w:rPr>
        <w:t>Voćarstvo kao grana zauzima jedno od vodećih mjesta u cjelokupno</w:t>
      </w:r>
      <w:r w:rsidR="008B00B5">
        <w:rPr>
          <w:noProof/>
          <w:color w:val="auto"/>
        </w:rPr>
        <w:t>j poljoprivrednoj proizvodnji</w:t>
      </w:r>
      <w:r w:rsidRPr="00B21628">
        <w:rPr>
          <w:noProof/>
          <w:color w:val="auto"/>
        </w:rPr>
        <w:t xml:space="preserve">.U odnosu na nekadašnju sortnu strukturu, sadašnja je dosta izmijenjena i uglavnom preovladavaju visoko-produktivne selekcionisane sorte voća. Radi se o sortama i selekcijama koje ostvaruju zadovoljavajuće i stabilne prinose. Posebno su interesantne sorte i selekcije šljive, jabuke, kruške i drugog kontinentalnog voća koje se gaji i imaju dugu tradiciju. </w:t>
      </w:r>
    </w:p>
    <w:p w:rsidR="008B00B5" w:rsidRDefault="008B00B5" w:rsidP="00B21628">
      <w:pPr>
        <w:pStyle w:val="Default"/>
        <w:spacing w:line="276" w:lineRule="auto"/>
        <w:jc w:val="both"/>
        <w:rPr>
          <w:noProof/>
          <w:color w:val="auto"/>
        </w:rPr>
      </w:pPr>
    </w:p>
    <w:p w:rsidR="00B21628" w:rsidRDefault="00B21628" w:rsidP="00B21628">
      <w:pPr>
        <w:pStyle w:val="Default"/>
        <w:spacing w:line="276" w:lineRule="auto"/>
        <w:jc w:val="both"/>
        <w:rPr>
          <w:noProof/>
          <w:color w:val="auto"/>
        </w:rPr>
      </w:pPr>
      <w:r w:rsidRPr="00B21628">
        <w:rPr>
          <w:noProof/>
          <w:color w:val="auto"/>
        </w:rPr>
        <w:t xml:space="preserve">Struktura stabala voća na području opštine Berane data </w:t>
      </w:r>
      <w:r w:rsidRPr="00A37AAA">
        <w:rPr>
          <w:noProof/>
          <w:color w:val="auto"/>
        </w:rPr>
        <w:t xml:space="preserve">je u </w:t>
      </w:r>
      <w:r w:rsidR="006F793A" w:rsidRPr="00A37AAA">
        <w:rPr>
          <w:noProof/>
          <w:color w:val="auto"/>
        </w:rPr>
        <w:t xml:space="preserve">tabeli br. </w:t>
      </w:r>
      <w:r w:rsidR="00A37AAA" w:rsidRPr="00A37AAA">
        <w:rPr>
          <w:noProof/>
          <w:color w:val="auto"/>
        </w:rPr>
        <w:t>11</w:t>
      </w:r>
      <w:r w:rsidR="006F793A" w:rsidRPr="00A37AAA">
        <w:rPr>
          <w:noProof/>
          <w:color w:val="auto"/>
        </w:rPr>
        <w:t>.</w:t>
      </w:r>
    </w:p>
    <w:p w:rsidR="006F793A" w:rsidRDefault="006F793A" w:rsidP="00B21628">
      <w:pPr>
        <w:pStyle w:val="Default"/>
        <w:spacing w:line="276" w:lineRule="auto"/>
        <w:jc w:val="both"/>
        <w:rPr>
          <w:noProof/>
          <w:color w:val="auto"/>
        </w:rPr>
      </w:pPr>
    </w:p>
    <w:tbl>
      <w:tblPr>
        <w:tblStyle w:val="LightShading1"/>
        <w:tblW w:w="0" w:type="auto"/>
        <w:jc w:val="center"/>
        <w:tblLook w:val="01E0"/>
      </w:tblPr>
      <w:tblGrid>
        <w:gridCol w:w="1080"/>
        <w:gridCol w:w="2340"/>
        <w:gridCol w:w="2610"/>
      </w:tblGrid>
      <w:tr w:rsidR="006F793A" w:rsidRPr="006F793A" w:rsidTr="006F793A">
        <w:trPr>
          <w:cnfStyle w:val="100000000000"/>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rPr>
            </w:pPr>
            <w:r w:rsidRPr="006F793A">
              <w:rPr>
                <w:rFonts w:ascii="Times New Roman" w:hAnsi="Times New Roman"/>
                <w:sz w:val="24"/>
                <w:szCs w:val="24"/>
                <w:lang/>
              </w:rPr>
              <w:t>Red</w:t>
            </w:r>
            <w:r w:rsidRPr="006F793A">
              <w:rPr>
                <w:rFonts w:ascii="Times New Roman" w:hAnsi="Times New Roman"/>
                <w:sz w:val="24"/>
                <w:szCs w:val="24"/>
                <w:lang w:val="sr-Cyrl-CS"/>
              </w:rPr>
              <w:t>.</w:t>
            </w:r>
            <w:r w:rsidRPr="006F793A">
              <w:rPr>
                <w:rFonts w:ascii="Times New Roman" w:hAnsi="Times New Roman"/>
                <w:sz w:val="24"/>
                <w:szCs w:val="24"/>
                <w:lang/>
              </w:rPr>
              <w:t>br.</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rPr>
            </w:pPr>
            <w:r>
              <w:rPr>
                <w:rFonts w:ascii="Times New Roman" w:hAnsi="Times New Roman"/>
                <w:sz w:val="24"/>
                <w:szCs w:val="24"/>
                <w:lang/>
              </w:rPr>
              <w:t>Voćna vrsta</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rPr>
            </w:pPr>
            <w:r>
              <w:rPr>
                <w:rFonts w:ascii="Times New Roman" w:hAnsi="Times New Roman"/>
                <w:sz w:val="24"/>
                <w:szCs w:val="24"/>
                <w:lang/>
              </w:rPr>
              <w:t>Broj stabala u rodu</w:t>
            </w:r>
          </w:p>
        </w:tc>
      </w:tr>
      <w:tr w:rsidR="006F793A" w:rsidRPr="006F793A" w:rsidTr="006F793A">
        <w:trPr>
          <w:cnfStyle w:val="000000100000"/>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1.</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rPr>
            </w:pPr>
            <w:r>
              <w:rPr>
                <w:rFonts w:ascii="Times New Roman" w:hAnsi="Times New Roman"/>
                <w:sz w:val="24"/>
                <w:szCs w:val="24"/>
                <w:lang/>
              </w:rPr>
              <w:t>Šljiva</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Cyrl-CS"/>
              </w:rPr>
              <w:t>29</w:t>
            </w:r>
            <w:r w:rsidRPr="006F793A">
              <w:rPr>
                <w:rFonts w:ascii="Times New Roman" w:hAnsi="Times New Roman"/>
                <w:sz w:val="24"/>
                <w:szCs w:val="24"/>
                <w:lang w:val="sr-Latn-CS"/>
              </w:rPr>
              <w:t>0 5</w:t>
            </w:r>
            <w:r w:rsidRPr="006F793A">
              <w:rPr>
                <w:rFonts w:ascii="Times New Roman" w:hAnsi="Times New Roman"/>
                <w:sz w:val="24"/>
                <w:szCs w:val="24"/>
                <w:lang w:val="sr-Cyrl-CS"/>
              </w:rPr>
              <w:t>0</w:t>
            </w:r>
            <w:r w:rsidRPr="006F793A">
              <w:rPr>
                <w:rFonts w:ascii="Times New Roman" w:hAnsi="Times New Roman"/>
                <w:sz w:val="24"/>
                <w:szCs w:val="24"/>
                <w:lang w:val="sr-Latn-CS"/>
              </w:rPr>
              <w:t>0</w:t>
            </w:r>
          </w:p>
        </w:tc>
      </w:tr>
      <w:tr w:rsidR="006F793A" w:rsidRPr="006F793A" w:rsidTr="006F793A">
        <w:trPr>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2.</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Cyrl-CS"/>
              </w:rPr>
            </w:pPr>
            <w:r>
              <w:rPr>
                <w:rFonts w:ascii="Times New Roman" w:hAnsi="Times New Roman"/>
                <w:sz w:val="24"/>
                <w:szCs w:val="24"/>
                <w:lang w:val="sr-Latn-CS"/>
              </w:rPr>
              <w:t>Jabuka</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4</w:t>
            </w:r>
            <w:r w:rsidRPr="006F793A">
              <w:rPr>
                <w:rFonts w:ascii="Times New Roman" w:hAnsi="Times New Roman"/>
                <w:sz w:val="24"/>
                <w:szCs w:val="24"/>
                <w:lang w:val="sr-Cyrl-CS"/>
              </w:rPr>
              <w:t>11</w:t>
            </w:r>
            <w:r w:rsidRPr="006F793A">
              <w:rPr>
                <w:rFonts w:ascii="Times New Roman" w:hAnsi="Times New Roman"/>
                <w:sz w:val="24"/>
                <w:szCs w:val="24"/>
                <w:lang w:val="sr-Latn-CS"/>
              </w:rPr>
              <w:t>00</w:t>
            </w:r>
          </w:p>
        </w:tc>
      </w:tr>
      <w:tr w:rsidR="006F793A" w:rsidRPr="006F793A" w:rsidTr="006F793A">
        <w:trPr>
          <w:cnfStyle w:val="000000100000"/>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3.</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Cyrl-CS"/>
              </w:rPr>
            </w:pPr>
            <w:r>
              <w:rPr>
                <w:rFonts w:ascii="Times New Roman" w:hAnsi="Times New Roman"/>
                <w:sz w:val="24"/>
                <w:szCs w:val="24"/>
                <w:lang w:val="sr-Latn-CS"/>
              </w:rPr>
              <w:t>Kruška</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Cyrl-CS"/>
              </w:rPr>
              <w:t>13</w:t>
            </w:r>
            <w:r w:rsidRPr="006F793A">
              <w:rPr>
                <w:rFonts w:ascii="Times New Roman" w:hAnsi="Times New Roman"/>
                <w:sz w:val="24"/>
                <w:szCs w:val="24"/>
                <w:lang w:val="sr-Latn-CS"/>
              </w:rPr>
              <w:t xml:space="preserve"> 600</w:t>
            </w:r>
          </w:p>
        </w:tc>
      </w:tr>
      <w:tr w:rsidR="006F793A" w:rsidRPr="006F793A" w:rsidTr="006F793A">
        <w:trPr>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4.</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Cyrl-CS"/>
              </w:rPr>
            </w:pPr>
            <w:r>
              <w:rPr>
                <w:rFonts w:ascii="Times New Roman" w:hAnsi="Times New Roman"/>
                <w:sz w:val="24"/>
                <w:szCs w:val="24"/>
                <w:lang w:val="sr-Latn-CS"/>
              </w:rPr>
              <w:t>Trešnja</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2 580</w:t>
            </w:r>
          </w:p>
        </w:tc>
      </w:tr>
      <w:tr w:rsidR="006F793A" w:rsidRPr="006F793A" w:rsidTr="006F793A">
        <w:trPr>
          <w:cnfStyle w:val="000000100000"/>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5.</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rPr>
            </w:pPr>
            <w:r>
              <w:rPr>
                <w:rFonts w:ascii="Times New Roman" w:hAnsi="Times New Roman"/>
                <w:sz w:val="24"/>
                <w:szCs w:val="24"/>
                <w:lang/>
              </w:rPr>
              <w:t>Višnja</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2 000</w:t>
            </w:r>
          </w:p>
        </w:tc>
      </w:tr>
      <w:tr w:rsidR="006F793A" w:rsidRPr="006F793A" w:rsidTr="006F793A">
        <w:trPr>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6.</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Cyrl-CS"/>
              </w:rPr>
            </w:pPr>
            <w:r>
              <w:rPr>
                <w:rFonts w:ascii="Times New Roman" w:hAnsi="Times New Roman"/>
                <w:sz w:val="24"/>
                <w:szCs w:val="24"/>
                <w:lang w:val="sr-Latn-CS"/>
              </w:rPr>
              <w:t>Orah</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Cyrl-CS"/>
              </w:rPr>
            </w:pPr>
            <w:r w:rsidRPr="006F793A">
              <w:rPr>
                <w:rFonts w:ascii="Times New Roman" w:hAnsi="Times New Roman"/>
                <w:sz w:val="24"/>
                <w:szCs w:val="24"/>
                <w:lang w:val="sr-Cyrl-CS"/>
              </w:rPr>
              <w:t>1 900</w:t>
            </w:r>
          </w:p>
        </w:tc>
      </w:tr>
      <w:tr w:rsidR="006F793A" w:rsidRPr="006F793A" w:rsidTr="006F793A">
        <w:trPr>
          <w:cnfStyle w:val="010000000000"/>
          <w:jc w:val="center"/>
        </w:trPr>
        <w:tc>
          <w:tcPr>
            <w:cnfStyle w:val="001000000000"/>
            <w:tcW w:w="108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7.</w:t>
            </w:r>
          </w:p>
        </w:tc>
        <w:tc>
          <w:tcPr>
            <w:cnfStyle w:val="000010000000"/>
            <w:tcW w:w="234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b w:val="0"/>
                <w:sz w:val="24"/>
                <w:szCs w:val="24"/>
                <w:lang w:val="sr-Cyrl-CS"/>
              </w:rPr>
            </w:pPr>
            <w:r w:rsidRPr="006F793A">
              <w:rPr>
                <w:rFonts w:ascii="Times New Roman" w:hAnsi="Times New Roman"/>
                <w:b w:val="0"/>
                <w:sz w:val="24"/>
                <w:szCs w:val="24"/>
                <w:lang w:val="sr-Latn-CS"/>
              </w:rPr>
              <w:t>Malina</w:t>
            </w:r>
          </w:p>
        </w:tc>
        <w:tc>
          <w:tcPr>
            <w:cnfStyle w:val="000100000000"/>
            <w:tcW w:w="2610" w:type="dxa"/>
            <w:tcBorders>
              <w:top w:val="single" w:sz="4" w:space="0" w:color="auto"/>
              <w:left w:val="single" w:sz="4" w:space="0" w:color="auto"/>
              <w:bottom w:val="single" w:sz="4" w:space="0" w:color="auto"/>
              <w:right w:val="single" w:sz="4" w:space="0" w:color="auto"/>
            </w:tcBorders>
            <w:vAlign w:val="center"/>
          </w:tcPr>
          <w:p w:rsidR="006F793A" w:rsidRPr="006F793A" w:rsidRDefault="006F793A" w:rsidP="006F793A">
            <w:pPr>
              <w:suppressAutoHyphens/>
              <w:jc w:val="center"/>
              <w:rPr>
                <w:rFonts w:ascii="Times New Roman" w:hAnsi="Times New Roman"/>
                <w:sz w:val="24"/>
                <w:szCs w:val="24"/>
                <w:lang w:val="sr-Latn-CS"/>
              </w:rPr>
            </w:pPr>
            <w:r w:rsidRPr="006F793A">
              <w:rPr>
                <w:rFonts w:ascii="Times New Roman" w:hAnsi="Times New Roman"/>
                <w:sz w:val="24"/>
                <w:szCs w:val="24"/>
                <w:lang w:val="sr-Latn-CS"/>
              </w:rPr>
              <w:t>oko 3 ha</w:t>
            </w:r>
          </w:p>
        </w:tc>
      </w:tr>
    </w:tbl>
    <w:p w:rsidR="006F793A" w:rsidRDefault="006F793A" w:rsidP="00B21628">
      <w:pPr>
        <w:pStyle w:val="Default"/>
        <w:spacing w:line="276" w:lineRule="auto"/>
        <w:jc w:val="both"/>
        <w:rPr>
          <w:noProof/>
          <w:color w:val="auto"/>
        </w:rPr>
      </w:pPr>
    </w:p>
    <w:p w:rsidR="006F793A" w:rsidRPr="00A37AAA" w:rsidRDefault="006F793A" w:rsidP="006F793A">
      <w:pPr>
        <w:pStyle w:val="Default"/>
        <w:spacing w:line="276" w:lineRule="auto"/>
        <w:jc w:val="center"/>
        <w:rPr>
          <w:i/>
          <w:noProof/>
          <w:color w:val="auto"/>
        </w:rPr>
      </w:pPr>
      <w:r w:rsidRPr="00A37AAA">
        <w:rPr>
          <w:i/>
          <w:noProof/>
          <w:color w:val="auto"/>
        </w:rPr>
        <w:t>Tabela br.</w:t>
      </w:r>
      <w:r w:rsidR="00A37AAA" w:rsidRPr="00A37AAA">
        <w:rPr>
          <w:i/>
          <w:noProof/>
          <w:color w:val="auto"/>
        </w:rPr>
        <w:t xml:space="preserve"> 11</w:t>
      </w:r>
      <w:r w:rsidRPr="00A37AAA">
        <w:rPr>
          <w:i/>
          <w:noProof/>
          <w:color w:val="auto"/>
        </w:rPr>
        <w:t xml:space="preserve"> Struktura stabala voća na području opštine Berane</w:t>
      </w:r>
    </w:p>
    <w:p w:rsidR="006F793A" w:rsidRPr="00B21628" w:rsidRDefault="006F793A" w:rsidP="006F793A">
      <w:pPr>
        <w:pStyle w:val="Default"/>
        <w:spacing w:line="276" w:lineRule="auto"/>
        <w:jc w:val="center"/>
        <w:rPr>
          <w:noProof/>
          <w:color w:val="auto"/>
        </w:rPr>
      </w:pPr>
    </w:p>
    <w:p w:rsidR="00D85BCB" w:rsidRDefault="00D85BCB" w:rsidP="00B21628">
      <w:pPr>
        <w:pStyle w:val="Default"/>
        <w:spacing w:line="276" w:lineRule="auto"/>
        <w:jc w:val="both"/>
        <w:rPr>
          <w:b/>
          <w:i/>
          <w:noProof/>
          <w:color w:val="auto"/>
        </w:rPr>
      </w:pPr>
    </w:p>
    <w:p w:rsidR="006041E9" w:rsidRDefault="006041E9" w:rsidP="00B21628">
      <w:pPr>
        <w:pStyle w:val="Default"/>
        <w:spacing w:line="276" w:lineRule="auto"/>
        <w:jc w:val="both"/>
        <w:rPr>
          <w:b/>
          <w:i/>
          <w:noProof/>
          <w:color w:val="auto"/>
        </w:rPr>
      </w:pPr>
    </w:p>
    <w:p w:rsidR="00B21628" w:rsidRPr="004D3A74" w:rsidRDefault="00B21628" w:rsidP="00B21628">
      <w:pPr>
        <w:pStyle w:val="Default"/>
        <w:spacing w:line="276" w:lineRule="auto"/>
        <w:jc w:val="both"/>
        <w:rPr>
          <w:b/>
          <w:i/>
          <w:noProof/>
          <w:color w:val="auto"/>
        </w:rPr>
      </w:pPr>
      <w:r w:rsidRPr="004D3A74">
        <w:rPr>
          <w:b/>
          <w:i/>
          <w:noProof/>
          <w:color w:val="auto"/>
        </w:rPr>
        <w:t>Ratarstvo  i povrtarstvo</w:t>
      </w:r>
    </w:p>
    <w:p w:rsidR="00B21628" w:rsidRPr="00B21628" w:rsidRDefault="00B21628" w:rsidP="00B21628">
      <w:pPr>
        <w:pStyle w:val="Default"/>
        <w:spacing w:line="276" w:lineRule="auto"/>
        <w:jc w:val="both"/>
        <w:rPr>
          <w:noProof/>
          <w:color w:val="auto"/>
        </w:rPr>
      </w:pPr>
    </w:p>
    <w:p w:rsidR="00B21628" w:rsidRPr="00B21628" w:rsidRDefault="00B21628" w:rsidP="00B21628">
      <w:pPr>
        <w:pStyle w:val="Default"/>
        <w:spacing w:line="276" w:lineRule="auto"/>
        <w:jc w:val="both"/>
        <w:rPr>
          <w:noProof/>
          <w:color w:val="auto"/>
        </w:rPr>
      </w:pPr>
      <w:r w:rsidRPr="00B21628">
        <w:rPr>
          <w:noProof/>
          <w:color w:val="auto"/>
        </w:rPr>
        <w:t>Opština Berane raspolaže sa značajnom površinom obradivog zemljišta. Jedna od glavnih karakteristika zemljišnog fonda je usitnjenost parcela sa daljom tendencijom još veće usitnjenosti. Zemljišni posjed se kreće od 2 ha sa učešćem domaćinstava sa preko 65 %</w:t>
      </w:r>
      <w:r w:rsidR="008B00B5">
        <w:rPr>
          <w:noProof/>
          <w:color w:val="auto"/>
        </w:rPr>
        <w:t>,</w:t>
      </w:r>
      <w:r w:rsidRPr="00B21628">
        <w:rPr>
          <w:noProof/>
          <w:color w:val="auto"/>
        </w:rPr>
        <w:t xml:space="preserve"> pa do preko 15 ha sa najmanjim učešćem domaćinstava koji se kreće oko 0,7%. </w:t>
      </w:r>
    </w:p>
    <w:p w:rsidR="007300C7" w:rsidRDefault="00B21628" w:rsidP="00B21628">
      <w:pPr>
        <w:pStyle w:val="Default"/>
        <w:spacing w:line="276" w:lineRule="auto"/>
        <w:jc w:val="both"/>
        <w:rPr>
          <w:noProof/>
          <w:color w:val="auto"/>
        </w:rPr>
      </w:pPr>
      <w:r w:rsidRPr="00B21628">
        <w:rPr>
          <w:noProof/>
          <w:color w:val="auto"/>
        </w:rPr>
        <w:t>Površine namijenjene za ratarstvo i povrtarstvo (oranice) se koriste u dva vremenska termina, a u zavisnosti od zahtjeva gajenih biljaka</w:t>
      </w:r>
      <w:r w:rsidR="008B00B5">
        <w:rPr>
          <w:noProof/>
          <w:color w:val="auto"/>
        </w:rPr>
        <w:t>. Prisutne su jesenja i prolećna</w:t>
      </w:r>
      <w:r w:rsidRPr="00B21628">
        <w:rPr>
          <w:noProof/>
          <w:color w:val="auto"/>
        </w:rPr>
        <w:t xml:space="preserve"> sjetv</w:t>
      </w:r>
      <w:r w:rsidR="008B00B5">
        <w:rPr>
          <w:noProof/>
          <w:color w:val="auto"/>
        </w:rPr>
        <w:t>a</w:t>
      </w:r>
      <w:r w:rsidRPr="00B21628">
        <w:rPr>
          <w:noProof/>
          <w:color w:val="auto"/>
        </w:rPr>
        <w:t xml:space="preserve">. </w:t>
      </w:r>
      <w:r w:rsidR="007300C7">
        <w:rPr>
          <w:noProof/>
          <w:color w:val="auto"/>
        </w:rPr>
        <w:t>P</w:t>
      </w:r>
      <w:r w:rsidR="007300C7" w:rsidRPr="007300C7">
        <w:rPr>
          <w:noProof/>
          <w:color w:val="auto"/>
        </w:rPr>
        <w:t>roljećna sjetva je daleko veća od jesenje</w:t>
      </w:r>
      <w:r w:rsidR="007300C7">
        <w:rPr>
          <w:noProof/>
          <w:color w:val="auto"/>
        </w:rPr>
        <w:t>, k</w:t>
      </w:r>
      <w:r w:rsidRPr="00B21628">
        <w:rPr>
          <w:noProof/>
          <w:color w:val="auto"/>
        </w:rPr>
        <w:t>ako po obimu</w:t>
      </w:r>
      <w:r w:rsidR="007300C7">
        <w:rPr>
          <w:noProof/>
          <w:color w:val="auto"/>
        </w:rPr>
        <w:t>,</w:t>
      </w:r>
      <w:r w:rsidRPr="00B21628">
        <w:rPr>
          <w:noProof/>
          <w:color w:val="auto"/>
        </w:rPr>
        <w:t xml:space="preserve"> tako i po strukturi. U jesenjoj sjetvi su uglavnom zastupljena ozima žita i vrlo malo povrtarskih kultura i krmnog bilja. U prolećnoj sjetvi su uglavnom zastupljene žitarice</w:t>
      </w:r>
      <w:r w:rsidR="007300C7">
        <w:rPr>
          <w:noProof/>
          <w:color w:val="auto"/>
        </w:rPr>
        <w:t>,</w:t>
      </w:r>
      <w:r w:rsidRPr="00B21628">
        <w:rPr>
          <w:noProof/>
          <w:color w:val="auto"/>
        </w:rPr>
        <w:t xml:space="preserve"> prvenstveno kukuruz, zatim povrće i to u najvećem obimu krompir i znatno manje krmno bilje. </w:t>
      </w:r>
    </w:p>
    <w:p w:rsidR="007300C7" w:rsidRDefault="007300C7" w:rsidP="00B21628">
      <w:pPr>
        <w:pStyle w:val="Default"/>
        <w:spacing w:line="276" w:lineRule="auto"/>
        <w:jc w:val="both"/>
        <w:rPr>
          <w:noProof/>
          <w:color w:val="auto"/>
        </w:rPr>
      </w:pPr>
    </w:p>
    <w:p w:rsidR="00B21628" w:rsidRDefault="00B21628" w:rsidP="00B21628">
      <w:pPr>
        <w:pStyle w:val="Default"/>
        <w:spacing w:line="276" w:lineRule="auto"/>
        <w:jc w:val="both"/>
        <w:rPr>
          <w:noProof/>
          <w:color w:val="auto"/>
        </w:rPr>
      </w:pPr>
      <w:r w:rsidRPr="00B21628">
        <w:rPr>
          <w:noProof/>
          <w:color w:val="auto"/>
        </w:rPr>
        <w:t xml:space="preserve">Pregled ratarske i povrtarske kulture u opštini Berane dat je u </w:t>
      </w:r>
      <w:r w:rsidRPr="00A37AAA">
        <w:rPr>
          <w:noProof/>
          <w:color w:val="auto"/>
        </w:rPr>
        <w:t>tabeli br.</w:t>
      </w:r>
      <w:r w:rsidR="00A37AAA" w:rsidRPr="00A37AAA">
        <w:rPr>
          <w:noProof/>
          <w:color w:val="auto"/>
        </w:rPr>
        <w:t>12</w:t>
      </w:r>
      <w:r w:rsidR="00436FCD" w:rsidRPr="00A37AAA">
        <w:rPr>
          <w:noProof/>
          <w:color w:val="auto"/>
        </w:rPr>
        <w:t>.</w:t>
      </w:r>
    </w:p>
    <w:p w:rsidR="00D85BCB" w:rsidRDefault="00D85BCB" w:rsidP="00B21628">
      <w:pPr>
        <w:pStyle w:val="Default"/>
        <w:spacing w:line="276" w:lineRule="auto"/>
        <w:jc w:val="both"/>
        <w:rPr>
          <w:noProof/>
          <w:color w:val="auto"/>
        </w:rPr>
      </w:pPr>
    </w:p>
    <w:tbl>
      <w:tblPr>
        <w:tblStyle w:val="LightShading2"/>
        <w:tblW w:w="6250" w:type="dxa"/>
        <w:jc w:val="center"/>
        <w:tblLook w:val="01E0"/>
      </w:tblPr>
      <w:tblGrid>
        <w:gridCol w:w="1050"/>
        <w:gridCol w:w="2320"/>
        <w:gridCol w:w="2880"/>
      </w:tblGrid>
      <w:tr w:rsidR="00D85BCB" w:rsidRPr="00D85BCB" w:rsidTr="00D85BCB">
        <w:trPr>
          <w:cnfStyle w:val="1000000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rPr>
              <w:t>Red.br.</w:t>
            </w:r>
            <w:r w:rsidRPr="00D85BCB">
              <w:rPr>
                <w:rFonts w:ascii="Times New Roman" w:hAnsi="Times New Roman"/>
                <w:sz w:val="24"/>
                <w:szCs w:val="24"/>
                <w:lang w:val="sr-Cyrl-CS"/>
              </w:rPr>
              <w:t>.</w:t>
            </w: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Pr>
                <w:rFonts w:ascii="Times New Roman" w:hAnsi="Times New Roman"/>
                <w:sz w:val="24"/>
                <w:szCs w:val="24"/>
                <w:lang/>
              </w:rPr>
              <w:t>Gajenje biljaka</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rPr>
            </w:pPr>
            <w:r>
              <w:rPr>
                <w:rFonts w:ascii="Times New Roman" w:hAnsi="Times New Roman"/>
                <w:sz w:val="24"/>
                <w:szCs w:val="24"/>
                <w:lang/>
              </w:rPr>
              <w:t>Zasijane površine u ha</w:t>
            </w:r>
          </w:p>
        </w:tc>
      </w:tr>
      <w:tr w:rsidR="00D85BCB" w:rsidRPr="00D85BCB" w:rsidTr="00D85BCB">
        <w:trPr>
          <w:cnfStyle w:val="0000001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1.</w:t>
            </w: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Pr>
                <w:rFonts w:ascii="Times New Roman" w:hAnsi="Times New Roman"/>
                <w:sz w:val="24"/>
                <w:szCs w:val="24"/>
                <w:lang/>
              </w:rPr>
              <w:t>Žitarice</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p>
        </w:tc>
      </w:tr>
      <w:tr w:rsidR="00D85BCB" w:rsidRPr="00D85BCB" w:rsidTr="00D85BCB">
        <w:trPr>
          <w:trHeight w:val="305"/>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kukuruz</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220</w:t>
            </w:r>
          </w:p>
        </w:tc>
      </w:tr>
      <w:tr w:rsidR="00D85BCB" w:rsidRPr="00D85BCB" w:rsidTr="00D85BCB">
        <w:trPr>
          <w:cnfStyle w:val="0000001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ječam</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30</w:t>
            </w:r>
          </w:p>
        </w:tc>
      </w:tr>
      <w:tr w:rsidR="00D85BCB" w:rsidRPr="00D85BCB" w:rsidTr="00D85BCB">
        <w:trPr>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pšenica</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Latn-CS"/>
              </w:rPr>
              <w:t>2</w:t>
            </w:r>
            <w:r w:rsidRPr="00D85BCB">
              <w:rPr>
                <w:rFonts w:ascii="Times New Roman" w:hAnsi="Times New Roman"/>
                <w:sz w:val="24"/>
                <w:szCs w:val="24"/>
                <w:lang w:val="sr-Cyrl-CS"/>
              </w:rPr>
              <w:t>10</w:t>
            </w:r>
          </w:p>
        </w:tc>
      </w:tr>
      <w:tr w:rsidR="00D85BCB" w:rsidRPr="00D85BCB" w:rsidTr="00D85BCB">
        <w:trPr>
          <w:cnfStyle w:val="0000001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ovas</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28</w:t>
            </w:r>
          </w:p>
        </w:tc>
      </w:tr>
      <w:tr w:rsidR="00D85BCB" w:rsidRPr="00D85BCB" w:rsidTr="00D85BCB">
        <w:trPr>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raž</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15</w:t>
            </w:r>
          </w:p>
        </w:tc>
      </w:tr>
      <w:tr w:rsidR="00D85BCB" w:rsidRPr="00D85BCB" w:rsidTr="00D85BCB">
        <w:trPr>
          <w:cnfStyle w:val="0000001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heljda</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7</w:t>
            </w:r>
          </w:p>
        </w:tc>
      </w:tr>
      <w:tr w:rsidR="00D85BCB" w:rsidRPr="00D85BCB" w:rsidTr="00D85BCB">
        <w:trPr>
          <w:trHeight w:val="342"/>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right"/>
              <w:rPr>
                <w:rFonts w:ascii="Times New Roman" w:hAnsi="Times New Roman"/>
                <w:b/>
                <w:sz w:val="24"/>
                <w:szCs w:val="24"/>
                <w:lang w:val="sr-Cyrl-CS"/>
              </w:rPr>
            </w:pPr>
            <w:r>
              <w:rPr>
                <w:rFonts w:ascii="Times New Roman" w:hAnsi="Times New Roman"/>
                <w:b/>
                <w:sz w:val="24"/>
                <w:szCs w:val="24"/>
                <w:lang/>
              </w:rPr>
              <w:t>Ukupno</w:t>
            </w:r>
            <w:r w:rsidRPr="00D85BCB">
              <w:rPr>
                <w:rFonts w:ascii="Times New Roman" w:hAnsi="Times New Roman"/>
                <w:b/>
                <w:sz w:val="24"/>
                <w:szCs w:val="24"/>
                <w:lang w:val="sr-Cyrl-CS"/>
              </w:rPr>
              <w:t>:</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r w:rsidRPr="00D85BCB">
              <w:rPr>
                <w:rFonts w:ascii="Times New Roman" w:hAnsi="Times New Roman"/>
                <w:sz w:val="24"/>
                <w:szCs w:val="24"/>
                <w:lang w:val="sr-Cyrl-CS"/>
              </w:rPr>
              <w:t>510</w:t>
            </w:r>
            <w:r>
              <w:rPr>
                <w:rFonts w:ascii="Times New Roman" w:hAnsi="Times New Roman"/>
                <w:sz w:val="24"/>
                <w:szCs w:val="24"/>
                <w:lang w:val="sr-Cyrl-CS"/>
              </w:rPr>
              <w:t>ha</w:t>
            </w:r>
          </w:p>
        </w:tc>
      </w:tr>
      <w:tr w:rsidR="00D85BCB" w:rsidRPr="00D85BCB" w:rsidTr="00D85BCB">
        <w:trPr>
          <w:cnfStyle w:val="000000100000"/>
          <w:trHeight w:val="26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2.</w:t>
            </w: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Pr>
                <w:rFonts w:ascii="Times New Roman" w:hAnsi="Times New Roman"/>
                <w:sz w:val="24"/>
                <w:szCs w:val="24"/>
                <w:lang/>
              </w:rPr>
              <w:t>Povrće</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p>
        </w:tc>
      </w:tr>
      <w:tr w:rsidR="00D85BCB" w:rsidRPr="00D85BCB" w:rsidTr="00D85BCB">
        <w:trPr>
          <w:trHeight w:val="305"/>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krompir</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870</w:t>
            </w:r>
          </w:p>
        </w:tc>
      </w:tr>
      <w:tr w:rsidR="00D85BCB" w:rsidRPr="00D85BCB" w:rsidTr="00D85BCB">
        <w:trPr>
          <w:cnfStyle w:val="0000001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paradajz</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r w:rsidRPr="00D85BCB">
              <w:rPr>
                <w:rFonts w:ascii="Times New Roman" w:hAnsi="Times New Roman"/>
                <w:sz w:val="24"/>
                <w:szCs w:val="24"/>
                <w:lang w:val="sr-Cyrl-CS"/>
              </w:rPr>
              <w:t>3</w:t>
            </w:r>
            <w:r w:rsidRPr="00D85BCB">
              <w:rPr>
                <w:rFonts w:ascii="Times New Roman" w:hAnsi="Times New Roman"/>
                <w:sz w:val="24"/>
                <w:szCs w:val="24"/>
                <w:lang w:val="sr-Latn-CS"/>
              </w:rPr>
              <w:t>2</w:t>
            </w:r>
          </w:p>
        </w:tc>
      </w:tr>
      <w:tr w:rsidR="00D85BCB" w:rsidRPr="00D85BCB" w:rsidTr="00D85BCB">
        <w:trPr>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paprika</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r w:rsidRPr="00D85BCB">
              <w:rPr>
                <w:rFonts w:ascii="Times New Roman" w:hAnsi="Times New Roman"/>
                <w:sz w:val="24"/>
                <w:szCs w:val="24"/>
                <w:lang w:val="sr-Latn-CS"/>
              </w:rPr>
              <w:t>32</w:t>
            </w:r>
          </w:p>
        </w:tc>
      </w:tr>
      <w:tr w:rsidR="00D85BCB" w:rsidRPr="00D85BCB" w:rsidTr="00D85BCB">
        <w:trPr>
          <w:cnfStyle w:val="0000001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kupus</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r w:rsidRPr="00D85BCB">
              <w:rPr>
                <w:rFonts w:ascii="Times New Roman" w:hAnsi="Times New Roman"/>
                <w:sz w:val="24"/>
                <w:szCs w:val="24"/>
                <w:lang w:val="sr-Latn-CS"/>
              </w:rPr>
              <w:t>90</w:t>
            </w:r>
          </w:p>
        </w:tc>
      </w:tr>
      <w:tr w:rsidR="00D85BCB" w:rsidRPr="00D85BCB" w:rsidTr="00D85BCB">
        <w:trPr>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pasulj</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r w:rsidRPr="00D85BCB">
              <w:rPr>
                <w:rFonts w:ascii="Times New Roman" w:hAnsi="Times New Roman"/>
                <w:sz w:val="24"/>
                <w:szCs w:val="24"/>
                <w:lang w:val="sr-Latn-CS"/>
              </w:rPr>
              <w:t>4</w:t>
            </w:r>
            <w:r w:rsidRPr="00D85BCB">
              <w:rPr>
                <w:rFonts w:ascii="Times New Roman" w:hAnsi="Times New Roman"/>
                <w:sz w:val="24"/>
                <w:szCs w:val="24"/>
                <w:lang w:val="sr-Cyrl-CS"/>
              </w:rPr>
              <w:t>0</w:t>
            </w:r>
          </w:p>
        </w:tc>
      </w:tr>
      <w:tr w:rsidR="00D85BCB" w:rsidRPr="00D85BCB" w:rsidTr="00D85BCB">
        <w:trPr>
          <w:cnfStyle w:val="0000001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luk</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Cyrl-CS"/>
              </w:rPr>
              <w:t>35</w:t>
            </w:r>
          </w:p>
        </w:tc>
      </w:tr>
      <w:tr w:rsidR="00D85BCB" w:rsidRPr="00D85BCB" w:rsidTr="00D85BCB">
        <w:trPr>
          <w:trHeight w:val="287"/>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center"/>
              <w:rPr>
                <w:rFonts w:ascii="Times New Roman" w:hAnsi="Times New Roman"/>
                <w:sz w:val="24"/>
                <w:szCs w:val="24"/>
                <w:lang/>
              </w:rPr>
            </w:pPr>
            <w:r w:rsidRPr="00D85BCB">
              <w:rPr>
                <w:rFonts w:ascii="Times New Roman" w:hAnsi="Times New Roman"/>
                <w:sz w:val="24"/>
                <w:szCs w:val="24"/>
                <w:lang w:val="sr-Latn-CS"/>
              </w:rPr>
              <w:t xml:space="preserve">- </w:t>
            </w:r>
            <w:r>
              <w:rPr>
                <w:rFonts w:ascii="Times New Roman" w:hAnsi="Times New Roman"/>
                <w:sz w:val="24"/>
                <w:szCs w:val="24"/>
                <w:lang/>
              </w:rPr>
              <w:t>ostalo povrće</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Latn-CS"/>
              </w:rPr>
            </w:pPr>
            <w:r w:rsidRPr="00D85BCB">
              <w:rPr>
                <w:rFonts w:ascii="Times New Roman" w:hAnsi="Times New Roman"/>
                <w:sz w:val="24"/>
                <w:szCs w:val="24"/>
                <w:lang w:val="sr-Latn-CS"/>
              </w:rPr>
              <w:t>25</w:t>
            </w:r>
          </w:p>
        </w:tc>
      </w:tr>
      <w:tr w:rsidR="00D85BCB" w:rsidRPr="00D85BCB" w:rsidTr="00D85BCB">
        <w:trPr>
          <w:cnfStyle w:val="010000000000"/>
          <w:jc w:val="center"/>
        </w:trPr>
        <w:tc>
          <w:tcPr>
            <w:cnfStyle w:val="001000000000"/>
            <w:tcW w:w="750" w:type="dxa"/>
            <w:vAlign w:val="center"/>
          </w:tcPr>
          <w:p w:rsidR="00D85BCB" w:rsidRPr="00D85BCB" w:rsidRDefault="00D85BCB" w:rsidP="00D85BCB">
            <w:pPr>
              <w:suppressAutoHyphens/>
              <w:jc w:val="center"/>
              <w:rPr>
                <w:rFonts w:ascii="Times New Roman" w:hAnsi="Times New Roman"/>
                <w:sz w:val="24"/>
                <w:szCs w:val="24"/>
                <w:lang w:val="sr-Cyrl-CS"/>
              </w:rPr>
            </w:pPr>
          </w:p>
        </w:tc>
        <w:tc>
          <w:tcPr>
            <w:cnfStyle w:val="000010000000"/>
            <w:tcW w:w="2440" w:type="dxa"/>
            <w:vAlign w:val="center"/>
          </w:tcPr>
          <w:p w:rsidR="00D85BCB" w:rsidRPr="00D85BCB" w:rsidRDefault="00D85BCB" w:rsidP="00D85BCB">
            <w:pPr>
              <w:suppressAutoHyphens/>
              <w:jc w:val="right"/>
              <w:rPr>
                <w:rFonts w:ascii="Times New Roman" w:hAnsi="Times New Roman"/>
                <w:sz w:val="24"/>
                <w:szCs w:val="24"/>
                <w:lang w:val="sr-Latn-CS"/>
              </w:rPr>
            </w:pPr>
            <w:r>
              <w:rPr>
                <w:rFonts w:ascii="Times New Roman" w:hAnsi="Times New Roman"/>
                <w:sz w:val="24"/>
                <w:szCs w:val="24"/>
                <w:lang/>
              </w:rPr>
              <w:t>Ukupno</w:t>
            </w:r>
            <w:r w:rsidRPr="00D85BCB">
              <w:rPr>
                <w:rFonts w:ascii="Times New Roman" w:hAnsi="Times New Roman"/>
                <w:sz w:val="24"/>
                <w:szCs w:val="24"/>
                <w:lang w:val="sr-Latn-CS"/>
              </w:rPr>
              <w:t>:</w:t>
            </w:r>
          </w:p>
        </w:tc>
        <w:tc>
          <w:tcPr>
            <w:cnfStyle w:val="000100000000"/>
            <w:tcW w:w="3060" w:type="dxa"/>
            <w:vAlign w:val="center"/>
          </w:tcPr>
          <w:p w:rsidR="00D85BCB" w:rsidRPr="00D85BCB" w:rsidRDefault="00D85BCB" w:rsidP="00D85BCB">
            <w:pPr>
              <w:suppressAutoHyphens/>
              <w:jc w:val="center"/>
              <w:rPr>
                <w:rFonts w:ascii="Times New Roman" w:hAnsi="Times New Roman"/>
                <w:sz w:val="24"/>
                <w:szCs w:val="24"/>
                <w:lang w:val="sr-Cyrl-CS"/>
              </w:rPr>
            </w:pPr>
            <w:r w:rsidRPr="00D85BCB">
              <w:rPr>
                <w:rFonts w:ascii="Times New Roman" w:hAnsi="Times New Roman"/>
                <w:sz w:val="24"/>
                <w:szCs w:val="24"/>
                <w:lang w:val="sr-Latn-CS"/>
              </w:rPr>
              <w:t xml:space="preserve">1 </w:t>
            </w:r>
            <w:r w:rsidRPr="00D85BCB">
              <w:rPr>
                <w:rFonts w:ascii="Times New Roman" w:hAnsi="Times New Roman"/>
                <w:sz w:val="24"/>
                <w:szCs w:val="24"/>
                <w:lang w:val="sr-Cyrl-CS"/>
              </w:rPr>
              <w:t>1</w:t>
            </w:r>
            <w:r w:rsidRPr="00D85BCB">
              <w:rPr>
                <w:rFonts w:ascii="Times New Roman" w:hAnsi="Times New Roman"/>
                <w:sz w:val="24"/>
                <w:szCs w:val="24"/>
                <w:lang w:val="sr-Latn-CS"/>
              </w:rPr>
              <w:t xml:space="preserve">24 </w:t>
            </w:r>
            <w:r>
              <w:rPr>
                <w:rFonts w:ascii="Times New Roman" w:hAnsi="Times New Roman"/>
                <w:sz w:val="24"/>
                <w:szCs w:val="24"/>
                <w:lang w:val="sr-Cyrl-CS"/>
              </w:rPr>
              <w:t>ha</w:t>
            </w:r>
          </w:p>
        </w:tc>
      </w:tr>
    </w:tbl>
    <w:p w:rsidR="00D85BCB" w:rsidRDefault="00D85BCB" w:rsidP="00D85BCB">
      <w:pPr>
        <w:pStyle w:val="Default"/>
        <w:spacing w:line="276" w:lineRule="auto"/>
        <w:jc w:val="center"/>
        <w:rPr>
          <w:noProof/>
          <w:color w:val="auto"/>
        </w:rPr>
      </w:pPr>
    </w:p>
    <w:p w:rsidR="00D85BCB" w:rsidRPr="00D85BCB" w:rsidRDefault="00A37AAA" w:rsidP="00D85BCB">
      <w:pPr>
        <w:pStyle w:val="Default"/>
        <w:spacing w:line="276" w:lineRule="auto"/>
        <w:jc w:val="center"/>
        <w:rPr>
          <w:i/>
          <w:noProof/>
          <w:color w:val="auto"/>
        </w:rPr>
      </w:pPr>
      <w:r>
        <w:rPr>
          <w:i/>
          <w:noProof/>
          <w:color w:val="auto"/>
        </w:rPr>
        <w:t>Tabela br. 12</w:t>
      </w:r>
      <w:r w:rsidR="00D85BCB" w:rsidRPr="00D85BCB">
        <w:rPr>
          <w:i/>
          <w:noProof/>
          <w:color w:val="auto"/>
        </w:rPr>
        <w:t xml:space="preserve"> Ratarske i povrtarske kulture u opštini Berane</w:t>
      </w:r>
    </w:p>
    <w:p w:rsidR="004D3A74" w:rsidRPr="00B21628" w:rsidRDefault="004D3A74" w:rsidP="00B21628">
      <w:pPr>
        <w:pStyle w:val="Default"/>
        <w:spacing w:line="276" w:lineRule="auto"/>
        <w:jc w:val="both"/>
        <w:rPr>
          <w:noProof/>
          <w:color w:val="auto"/>
        </w:rPr>
      </w:pPr>
    </w:p>
    <w:p w:rsidR="00B21628" w:rsidRPr="004D3A74" w:rsidRDefault="00B21628" w:rsidP="00B21628">
      <w:pPr>
        <w:pStyle w:val="Default"/>
        <w:spacing w:line="276" w:lineRule="auto"/>
        <w:jc w:val="both"/>
        <w:rPr>
          <w:b/>
          <w:i/>
          <w:noProof/>
          <w:color w:val="auto"/>
        </w:rPr>
      </w:pPr>
      <w:r w:rsidRPr="004D3A74">
        <w:rPr>
          <w:b/>
          <w:i/>
          <w:noProof/>
          <w:color w:val="auto"/>
        </w:rPr>
        <w:t>Stočarstvo</w:t>
      </w:r>
    </w:p>
    <w:p w:rsidR="004D3A74" w:rsidRPr="00B21628" w:rsidRDefault="004D3A74" w:rsidP="00B21628">
      <w:pPr>
        <w:pStyle w:val="Default"/>
        <w:spacing w:line="276" w:lineRule="auto"/>
        <w:jc w:val="both"/>
        <w:rPr>
          <w:noProof/>
          <w:color w:val="auto"/>
        </w:rPr>
      </w:pPr>
    </w:p>
    <w:p w:rsidR="007300C7" w:rsidRDefault="00B21628" w:rsidP="00B21628">
      <w:pPr>
        <w:pStyle w:val="Default"/>
        <w:spacing w:line="276" w:lineRule="auto"/>
        <w:jc w:val="both"/>
        <w:rPr>
          <w:noProof/>
          <w:color w:val="auto"/>
        </w:rPr>
      </w:pPr>
      <w:r w:rsidRPr="00B21628">
        <w:rPr>
          <w:noProof/>
          <w:color w:val="auto"/>
        </w:rPr>
        <w:t xml:space="preserve">Po </w:t>
      </w:r>
      <w:r w:rsidR="007300C7">
        <w:rPr>
          <w:noProof/>
          <w:color w:val="auto"/>
        </w:rPr>
        <w:t xml:space="preserve">obimu i vrijednosti proizvodnje, </w:t>
      </w:r>
      <w:r w:rsidRPr="00B21628">
        <w:rPr>
          <w:noProof/>
          <w:color w:val="auto"/>
        </w:rPr>
        <w:t>stočarstvo zauzima glavno  mjesto u formiranju ukupnog prihoda od poljoprivrede. Značajne i velike  površine livada i pašnjaka</w:t>
      </w:r>
      <w:r w:rsidR="007300C7">
        <w:rPr>
          <w:noProof/>
          <w:color w:val="auto"/>
        </w:rPr>
        <w:t>,</w:t>
      </w:r>
      <w:r w:rsidRPr="00B21628">
        <w:rPr>
          <w:noProof/>
          <w:color w:val="auto"/>
        </w:rPr>
        <w:t xml:space="preserve"> kao i oranica</w:t>
      </w:r>
      <w:r w:rsidR="007300C7">
        <w:rPr>
          <w:noProof/>
          <w:color w:val="auto"/>
        </w:rPr>
        <w:t>,</w:t>
      </w:r>
      <w:r w:rsidRPr="00B21628">
        <w:rPr>
          <w:noProof/>
          <w:color w:val="auto"/>
        </w:rPr>
        <w:t xml:space="preserve"> koje služe kao baza </w:t>
      </w:r>
      <w:r w:rsidR="007300C7">
        <w:rPr>
          <w:noProof/>
          <w:color w:val="auto"/>
        </w:rPr>
        <w:t>za proizvodnju krmne stočne</w:t>
      </w:r>
      <w:r w:rsidRPr="00B21628">
        <w:rPr>
          <w:noProof/>
          <w:color w:val="auto"/>
        </w:rPr>
        <w:t xml:space="preserve"> hran</w:t>
      </w:r>
      <w:r w:rsidR="007300C7">
        <w:rPr>
          <w:noProof/>
          <w:color w:val="auto"/>
        </w:rPr>
        <w:t>e</w:t>
      </w:r>
      <w:r w:rsidRPr="00B21628">
        <w:rPr>
          <w:noProof/>
          <w:color w:val="auto"/>
        </w:rPr>
        <w:t xml:space="preserve"> su presudan uslov zastupljenosti broja i vrste stoke na teritoriji opštine Berane. </w:t>
      </w:r>
    </w:p>
    <w:p w:rsidR="004C5474" w:rsidRDefault="004C5474" w:rsidP="00B21628">
      <w:pPr>
        <w:pStyle w:val="Default"/>
        <w:spacing w:line="276" w:lineRule="auto"/>
        <w:jc w:val="both"/>
        <w:rPr>
          <w:noProof/>
          <w:color w:val="auto"/>
        </w:rPr>
      </w:pPr>
    </w:p>
    <w:p w:rsidR="004C5474" w:rsidRDefault="004C5474" w:rsidP="00B21628">
      <w:pPr>
        <w:pStyle w:val="Default"/>
        <w:spacing w:line="276" w:lineRule="auto"/>
        <w:jc w:val="both"/>
        <w:rPr>
          <w:noProof/>
          <w:color w:val="auto"/>
        </w:rPr>
      </w:pPr>
      <w:r>
        <w:rPr>
          <w:noProof/>
          <w:lang w:val="en-US"/>
        </w:rPr>
        <w:drawing>
          <wp:inline distT="0" distB="0" distL="0" distR="0">
            <wp:extent cx="3456789" cy="1945363"/>
            <wp:effectExtent l="0" t="0" r="0" b="0"/>
            <wp:docPr id="11" name="Picture 11" descr="Rezultat slika za bu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buÅ¡a"/>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2068" cy="1953962"/>
                    </a:xfrm>
                    <a:prstGeom prst="rect">
                      <a:avLst/>
                    </a:prstGeom>
                    <a:noFill/>
                    <a:ln>
                      <a:noFill/>
                    </a:ln>
                  </pic:spPr>
                </pic:pic>
              </a:graphicData>
            </a:graphic>
          </wp:inline>
        </w:drawing>
      </w:r>
      <w:r w:rsidR="00241504">
        <w:rPr>
          <w:noProof/>
          <w:color w:val="auto"/>
        </w:rPr>
        <w:tab/>
      </w:r>
      <w:r w:rsidR="00241504" w:rsidRPr="00241504">
        <w:rPr>
          <w:i/>
          <w:noProof/>
          <w:color w:val="auto"/>
        </w:rPr>
        <w:t>Slika br. 14</w:t>
      </w:r>
      <w:r w:rsidRPr="00241504">
        <w:rPr>
          <w:i/>
          <w:noProof/>
          <w:color w:val="auto"/>
        </w:rPr>
        <w:t xml:space="preserve"> Buša</w:t>
      </w:r>
    </w:p>
    <w:p w:rsidR="00771207" w:rsidRPr="00B21628" w:rsidRDefault="00771207" w:rsidP="00B21628">
      <w:pPr>
        <w:pStyle w:val="Default"/>
        <w:spacing w:line="276" w:lineRule="auto"/>
        <w:jc w:val="both"/>
        <w:rPr>
          <w:noProof/>
          <w:color w:val="auto"/>
        </w:rPr>
      </w:pPr>
    </w:p>
    <w:p w:rsidR="00B21628" w:rsidRDefault="00B21628" w:rsidP="00B21628">
      <w:pPr>
        <w:pStyle w:val="Default"/>
        <w:spacing w:line="276" w:lineRule="auto"/>
        <w:jc w:val="both"/>
        <w:rPr>
          <w:noProof/>
          <w:color w:val="auto"/>
        </w:rPr>
      </w:pPr>
      <w:r w:rsidRPr="004D3A74">
        <w:rPr>
          <w:b/>
          <w:noProof/>
          <w:color w:val="auto"/>
        </w:rPr>
        <w:t>Govedarstvo</w:t>
      </w:r>
      <w:r w:rsidRPr="00B21628">
        <w:rPr>
          <w:noProof/>
          <w:color w:val="auto"/>
        </w:rPr>
        <w:t xml:space="preserve"> predstavlja najvažniji segment stočarske i ukupne poljoprivredne proizvodnje</w:t>
      </w:r>
      <w:r w:rsidR="00771207">
        <w:rPr>
          <w:noProof/>
          <w:color w:val="auto"/>
        </w:rPr>
        <w:t>,</w:t>
      </w:r>
      <w:r w:rsidRPr="00B21628">
        <w:rPr>
          <w:noProof/>
          <w:color w:val="auto"/>
        </w:rPr>
        <w:t xml:space="preserve"> kako po obimu</w:t>
      </w:r>
      <w:r w:rsidR="00771207">
        <w:rPr>
          <w:noProof/>
          <w:color w:val="auto"/>
        </w:rPr>
        <w:t>,</w:t>
      </w:r>
      <w:r w:rsidRPr="00B21628">
        <w:rPr>
          <w:noProof/>
          <w:color w:val="auto"/>
        </w:rPr>
        <w:t xml:space="preserve"> tako i po dobijenim vrijednostima. Danas se gaji oko 2300 grla goveda. U pogledu rasne strukture</w:t>
      </w:r>
      <w:r w:rsidR="00771207">
        <w:rPr>
          <w:noProof/>
          <w:color w:val="auto"/>
        </w:rPr>
        <w:t>,</w:t>
      </w:r>
      <w:r w:rsidRPr="00B21628">
        <w:rPr>
          <w:noProof/>
          <w:color w:val="auto"/>
        </w:rPr>
        <w:t xml:space="preserve"> najzastupljeniji su melezi</w:t>
      </w:r>
      <w:r w:rsidR="00771207">
        <w:rPr>
          <w:noProof/>
          <w:color w:val="auto"/>
        </w:rPr>
        <w:t xml:space="preserve"> o</w:t>
      </w:r>
      <w:r w:rsidRPr="00B21628">
        <w:rPr>
          <w:noProof/>
          <w:color w:val="auto"/>
        </w:rPr>
        <w:t>pl</w:t>
      </w:r>
      <w:r w:rsidR="00771207">
        <w:rPr>
          <w:noProof/>
          <w:color w:val="auto"/>
        </w:rPr>
        <w:t xml:space="preserve">emenjene buše sa rasnim grlima </w:t>
      </w:r>
      <w:r w:rsidR="00A55EF4">
        <w:rPr>
          <w:noProof/>
          <w:color w:val="auto"/>
        </w:rPr>
        <w:t>Smeđe, H</w:t>
      </w:r>
      <w:r w:rsidR="00771207">
        <w:rPr>
          <w:noProof/>
          <w:color w:val="auto"/>
        </w:rPr>
        <w:t xml:space="preserve">olnštajn frizijske i </w:t>
      </w:r>
      <w:r w:rsidR="00A55EF4">
        <w:rPr>
          <w:noProof/>
          <w:color w:val="auto"/>
        </w:rPr>
        <w:t>S</w:t>
      </w:r>
      <w:r w:rsidRPr="00B21628">
        <w:rPr>
          <w:noProof/>
          <w:color w:val="auto"/>
        </w:rPr>
        <w:t>imentalske rase</w:t>
      </w:r>
      <w:r w:rsidR="00771207">
        <w:rPr>
          <w:noProof/>
          <w:color w:val="auto"/>
        </w:rPr>
        <w:t>,</w:t>
      </w:r>
      <w:r w:rsidRPr="00B21628">
        <w:rPr>
          <w:noProof/>
          <w:color w:val="auto"/>
        </w:rPr>
        <w:t xml:space="preserve"> i njihovi međusobni melezi, a u manjem procentu grla u čistoj rasi ove tri dominantne rase. Govedarstvo je u našim uslovima uglavnom usmjereno na proizvodnju mlijeka. </w:t>
      </w:r>
    </w:p>
    <w:p w:rsidR="004C5474" w:rsidRDefault="004C5474" w:rsidP="00B21628">
      <w:pPr>
        <w:pStyle w:val="Default"/>
        <w:spacing w:line="276" w:lineRule="auto"/>
        <w:jc w:val="both"/>
        <w:rPr>
          <w:noProof/>
          <w:color w:val="auto"/>
        </w:rPr>
      </w:pPr>
    </w:p>
    <w:p w:rsidR="00B21628" w:rsidRDefault="00B21628" w:rsidP="00B21628">
      <w:pPr>
        <w:pStyle w:val="Default"/>
        <w:spacing w:line="276" w:lineRule="auto"/>
        <w:jc w:val="both"/>
        <w:rPr>
          <w:noProof/>
          <w:color w:val="auto"/>
        </w:rPr>
      </w:pPr>
      <w:r w:rsidRPr="004D3A74">
        <w:rPr>
          <w:b/>
          <w:noProof/>
          <w:color w:val="auto"/>
        </w:rPr>
        <w:t>Ovčarstvo</w:t>
      </w:r>
      <w:r w:rsidRPr="00B21628">
        <w:rPr>
          <w:noProof/>
          <w:color w:val="auto"/>
        </w:rPr>
        <w:t xml:space="preserve"> na teritoriji opštine Berane i sjeveru Crne Gore ima vjekovnu tradiciju. Nekad se uzgajao značajno veći broj ove vrste stoke, a danas se gaji oko 7</w:t>
      </w:r>
      <w:r w:rsidR="00A55EF4">
        <w:rPr>
          <w:noProof/>
          <w:color w:val="auto"/>
        </w:rPr>
        <w:t>.</w:t>
      </w:r>
      <w:r w:rsidRPr="00B21628">
        <w:rPr>
          <w:noProof/>
          <w:color w:val="auto"/>
        </w:rPr>
        <w:t xml:space="preserve">600 ovaca . Na području naše opštine i dalje je najviše zastupljena oplemenjena Pramenka – Vasojevićki soj ovce, ali su takođe zastupljeni i drugi sojevi Pramenke, kao i Virtemberška rasa koja se koristi kao oplemenjivač u cilju poboljšanja proizvodnih osobina Pramenke.   </w:t>
      </w:r>
    </w:p>
    <w:p w:rsidR="00A55EF4" w:rsidRPr="00B21628" w:rsidRDefault="00A55EF4" w:rsidP="00B21628">
      <w:pPr>
        <w:pStyle w:val="Default"/>
        <w:spacing w:line="276" w:lineRule="auto"/>
        <w:jc w:val="both"/>
        <w:rPr>
          <w:noProof/>
          <w:color w:val="auto"/>
        </w:rPr>
      </w:pPr>
    </w:p>
    <w:p w:rsidR="00B21628" w:rsidRDefault="00B21628" w:rsidP="00B21628">
      <w:pPr>
        <w:pStyle w:val="Default"/>
        <w:spacing w:line="276" w:lineRule="auto"/>
        <w:jc w:val="both"/>
        <w:rPr>
          <w:noProof/>
          <w:color w:val="auto"/>
        </w:rPr>
      </w:pPr>
      <w:r w:rsidRPr="00A10E8E">
        <w:rPr>
          <w:b/>
          <w:noProof/>
          <w:color w:val="auto"/>
        </w:rPr>
        <w:t>Kozarstvo</w:t>
      </w:r>
      <w:r w:rsidRPr="00B21628">
        <w:rPr>
          <w:noProof/>
          <w:color w:val="auto"/>
        </w:rPr>
        <w:t xml:space="preserve"> kao djelatnost na teritoriji naše opštine nije naročito razvijeno</w:t>
      </w:r>
      <w:r w:rsidR="00A10E8E">
        <w:rPr>
          <w:noProof/>
          <w:color w:val="auto"/>
        </w:rPr>
        <w:t>,</w:t>
      </w:r>
      <w:r w:rsidRPr="00B21628">
        <w:rPr>
          <w:noProof/>
          <w:color w:val="auto"/>
        </w:rPr>
        <w:t xml:space="preserve"> i pored veoma pozitivnih uslova za gajenje koza. S obzirom da je koza skromnih zahtjeva prema ishrani i uslovima držanja, u poslednje vrije</w:t>
      </w:r>
      <w:r w:rsidR="00A10E8E">
        <w:rPr>
          <w:noProof/>
          <w:color w:val="auto"/>
        </w:rPr>
        <w:t>me počinje se značajnije gajiti (F</w:t>
      </w:r>
      <w:r w:rsidRPr="00B21628">
        <w:rPr>
          <w:noProof/>
          <w:color w:val="auto"/>
        </w:rPr>
        <w:t>arma koza ″Stanković″ - Vinicka). Najzastupljenije rase su domaća balkanska i Alpska. Danas se gaji oko 780 grla koza.  U pogledu rasnog sastava najzastupljeniji su melezi i Alpska rasa.</w:t>
      </w:r>
    </w:p>
    <w:p w:rsidR="00A10E8E" w:rsidRPr="00B21628" w:rsidRDefault="00A10E8E" w:rsidP="00B21628">
      <w:pPr>
        <w:pStyle w:val="Default"/>
        <w:spacing w:line="276" w:lineRule="auto"/>
        <w:jc w:val="both"/>
        <w:rPr>
          <w:noProof/>
          <w:color w:val="auto"/>
        </w:rPr>
      </w:pPr>
    </w:p>
    <w:p w:rsidR="00B21628" w:rsidRDefault="00B21628" w:rsidP="00B21628">
      <w:pPr>
        <w:pStyle w:val="Default"/>
        <w:spacing w:line="276" w:lineRule="auto"/>
        <w:jc w:val="both"/>
        <w:rPr>
          <w:noProof/>
          <w:color w:val="auto"/>
        </w:rPr>
      </w:pPr>
      <w:r w:rsidRPr="004D3A74">
        <w:rPr>
          <w:b/>
          <w:noProof/>
          <w:color w:val="auto"/>
        </w:rPr>
        <w:t>Svinjarstvu</w:t>
      </w:r>
      <w:r w:rsidRPr="00B21628">
        <w:rPr>
          <w:noProof/>
          <w:color w:val="auto"/>
        </w:rPr>
        <w:t xml:space="preserve"> kao podgrani stočarstva nije posvećena posebna pažnja u pogledu organizovanog uzgoja i selekcije, te </w:t>
      </w:r>
      <w:r w:rsidR="0075705A">
        <w:rPr>
          <w:noProof/>
          <w:color w:val="auto"/>
        </w:rPr>
        <w:t>za sad</w:t>
      </w:r>
      <w:r w:rsidRPr="00B21628">
        <w:rPr>
          <w:noProof/>
          <w:color w:val="auto"/>
        </w:rPr>
        <w:t xml:space="preserve"> nema </w:t>
      </w:r>
      <w:r w:rsidR="0075705A">
        <w:rPr>
          <w:noProof/>
          <w:color w:val="auto"/>
        </w:rPr>
        <w:t xml:space="preserve">rada na ustaljivanju neke rase, </w:t>
      </w:r>
      <w:r w:rsidRPr="00B21628">
        <w:rPr>
          <w:noProof/>
          <w:color w:val="auto"/>
        </w:rPr>
        <w:t>n</w:t>
      </w:r>
      <w:r w:rsidR="0075705A">
        <w:rPr>
          <w:noProof/>
          <w:color w:val="auto"/>
        </w:rPr>
        <w:t xml:space="preserve">iti selekcije rasnog materijala, </w:t>
      </w:r>
      <w:r w:rsidRPr="00B21628">
        <w:rPr>
          <w:noProof/>
          <w:color w:val="auto"/>
        </w:rPr>
        <w:t xml:space="preserve">koja bi bila najprihvatljivija za ovo podneblje. Ova grana stočarstva </w:t>
      </w:r>
      <w:r w:rsidR="0075705A">
        <w:rPr>
          <w:noProof/>
          <w:color w:val="auto"/>
        </w:rPr>
        <w:t xml:space="preserve">se </w:t>
      </w:r>
      <w:r w:rsidRPr="00B21628">
        <w:rPr>
          <w:noProof/>
          <w:color w:val="auto"/>
        </w:rPr>
        <w:t>uglavnom se oslanja na nabavku  zapata sa drugih područja. U selu Zagorje registrovana</w:t>
      </w:r>
      <w:r w:rsidR="0075705A">
        <w:rPr>
          <w:noProof/>
          <w:color w:val="auto"/>
        </w:rPr>
        <w:t xml:space="preserve"> je Farma za uzgoj i tov svinja, </w:t>
      </w:r>
      <w:r w:rsidRPr="00B21628">
        <w:rPr>
          <w:noProof/>
          <w:color w:val="auto"/>
        </w:rPr>
        <w:t>i bavi se isključivo prodajom prasadi za tov svih uzrasta.</w:t>
      </w:r>
    </w:p>
    <w:p w:rsidR="0075705A" w:rsidRPr="00B21628" w:rsidRDefault="0075705A" w:rsidP="00B21628">
      <w:pPr>
        <w:pStyle w:val="Default"/>
        <w:spacing w:line="276" w:lineRule="auto"/>
        <w:jc w:val="both"/>
        <w:rPr>
          <w:noProof/>
          <w:color w:val="auto"/>
        </w:rPr>
      </w:pPr>
    </w:p>
    <w:p w:rsidR="00B21628" w:rsidRDefault="00B21628" w:rsidP="00B21628">
      <w:pPr>
        <w:pStyle w:val="Default"/>
        <w:spacing w:line="276" w:lineRule="auto"/>
        <w:jc w:val="both"/>
        <w:rPr>
          <w:noProof/>
          <w:color w:val="auto"/>
        </w:rPr>
      </w:pPr>
      <w:r w:rsidRPr="004D3A74">
        <w:rPr>
          <w:b/>
          <w:noProof/>
          <w:color w:val="auto"/>
        </w:rPr>
        <w:t>Konjarstvo</w:t>
      </w:r>
      <w:r w:rsidRPr="00B21628">
        <w:rPr>
          <w:noProof/>
          <w:color w:val="auto"/>
        </w:rPr>
        <w:t xml:space="preserve"> na ovim prostorima ima tradiciju u pogledu uzgoja i držanja domaće autohtone rase konja „Brdsko-planinski“. Na ovu granu stočarstva negativno je uticao prodor poljoprivredne mehanizacije (traktori i motokultivatori), čime je upotreba konja kao tovarnog i zaprežnog grla značajno smanjena. </w:t>
      </w:r>
    </w:p>
    <w:p w:rsidR="0075705A" w:rsidRPr="00B21628" w:rsidRDefault="0075705A" w:rsidP="00B21628">
      <w:pPr>
        <w:pStyle w:val="Default"/>
        <w:spacing w:line="276" w:lineRule="auto"/>
        <w:jc w:val="both"/>
        <w:rPr>
          <w:noProof/>
          <w:color w:val="auto"/>
        </w:rPr>
      </w:pPr>
    </w:p>
    <w:p w:rsidR="00B60891" w:rsidRDefault="00B21628" w:rsidP="00B60891">
      <w:pPr>
        <w:pStyle w:val="Default"/>
        <w:jc w:val="both"/>
        <w:rPr>
          <w:noProof/>
          <w:color w:val="auto"/>
        </w:rPr>
      </w:pPr>
      <w:r w:rsidRPr="004D3A74">
        <w:rPr>
          <w:b/>
          <w:noProof/>
          <w:color w:val="auto"/>
        </w:rPr>
        <w:t>Živinarstvo</w:t>
      </w:r>
      <w:r w:rsidRPr="00B21628">
        <w:rPr>
          <w:noProof/>
          <w:color w:val="auto"/>
        </w:rPr>
        <w:t xml:space="preserve"> do skoro na teritoriji opštine Berane n</w:t>
      </w:r>
      <w:r w:rsidR="00CA6F0F">
        <w:rPr>
          <w:noProof/>
          <w:color w:val="auto"/>
        </w:rPr>
        <w:t>ije bilo ozbiljnije organizovano, već se njim bavilo sporadično i bilo je prisutno</w:t>
      </w:r>
      <w:r w:rsidRPr="00B21628">
        <w:rPr>
          <w:noProof/>
          <w:color w:val="auto"/>
        </w:rPr>
        <w:t xml:space="preserve"> kao uzgoj bez neke posebne orjentacije za rasni </w:t>
      </w:r>
      <w:r w:rsidRPr="00B21628">
        <w:rPr>
          <w:noProof/>
          <w:color w:val="auto"/>
        </w:rPr>
        <w:lastRenderedPageBreak/>
        <w:t>sastav. Proizvodnja je uglavnom organizovana u okviru</w:t>
      </w:r>
      <w:r w:rsidR="00B60891" w:rsidRPr="00B60891">
        <w:rPr>
          <w:noProof/>
          <w:color w:val="auto"/>
        </w:rPr>
        <w:t xml:space="preserve">manjih poljoprivrednih gazdinstava, a svega nekoliko poljoprivrednih proizviđača se odlučilo da oformi jato od 1.000 do 3.000 jedinki. </w:t>
      </w:r>
    </w:p>
    <w:p w:rsidR="00B60891" w:rsidRPr="00B60891" w:rsidRDefault="00B60891" w:rsidP="00B60891">
      <w:pPr>
        <w:pStyle w:val="Default"/>
        <w:jc w:val="both"/>
        <w:rPr>
          <w:noProof/>
          <w:color w:val="auto"/>
        </w:rPr>
      </w:pPr>
    </w:p>
    <w:p w:rsidR="00B60891" w:rsidRPr="00B60891" w:rsidRDefault="00B60891" w:rsidP="00B60891">
      <w:pPr>
        <w:pStyle w:val="Default"/>
        <w:jc w:val="both"/>
        <w:rPr>
          <w:b/>
          <w:i/>
          <w:noProof/>
          <w:color w:val="auto"/>
        </w:rPr>
      </w:pPr>
      <w:r w:rsidRPr="00B60891">
        <w:rPr>
          <w:b/>
          <w:i/>
          <w:noProof/>
          <w:color w:val="auto"/>
        </w:rPr>
        <w:t>Pčelarstvo</w:t>
      </w:r>
    </w:p>
    <w:p w:rsidR="00B60891" w:rsidRPr="00B60891" w:rsidRDefault="00B60891" w:rsidP="00B60891">
      <w:pPr>
        <w:pStyle w:val="Default"/>
        <w:jc w:val="both"/>
        <w:rPr>
          <w:noProof/>
          <w:color w:val="auto"/>
        </w:rPr>
      </w:pPr>
    </w:p>
    <w:p w:rsidR="0088275A" w:rsidRDefault="0088275A" w:rsidP="0088275A">
      <w:pPr>
        <w:pStyle w:val="Default"/>
        <w:jc w:val="both"/>
        <w:rPr>
          <w:noProof/>
          <w:color w:val="auto"/>
        </w:rPr>
      </w:pPr>
      <w:r w:rsidRPr="00B60891">
        <w:rPr>
          <w:noProof/>
          <w:color w:val="auto"/>
        </w:rPr>
        <w:t xml:space="preserve">Pčelarstvo u Beranama ima vjekovnu tradiciju i organizaciju kroz vid udruženja poljoprivrednih proizvođača-pčelara u </w:t>
      </w:r>
      <w:r>
        <w:rPr>
          <w:noProof/>
          <w:color w:val="auto"/>
        </w:rPr>
        <w:t>različite</w:t>
      </w:r>
      <w:r w:rsidRPr="00B60891">
        <w:rPr>
          <w:noProof/>
          <w:color w:val="auto"/>
        </w:rPr>
        <w:t xml:space="preserve"> asocijacije. Udruženje pčelara pod nazivom „Berane“</w:t>
      </w:r>
      <w:r>
        <w:rPr>
          <w:noProof/>
          <w:color w:val="auto"/>
        </w:rPr>
        <w:t>,</w:t>
      </w:r>
      <w:r w:rsidRPr="00B60891">
        <w:rPr>
          <w:noProof/>
          <w:color w:val="auto"/>
        </w:rPr>
        <w:t xml:space="preserve"> koje je kasnije preimenovano u „Uljanik“ osnovano je 1935. godine. U 2018.godine formirano je </w:t>
      </w:r>
      <w:r>
        <w:rPr>
          <w:noProof/>
          <w:color w:val="auto"/>
        </w:rPr>
        <w:t>još jedno udruženje pčelara „Roj</w:t>
      </w:r>
      <w:r w:rsidRPr="00B60891">
        <w:rPr>
          <w:noProof/>
          <w:color w:val="auto"/>
        </w:rPr>
        <w:t>“ u cilju omasovljenja i povećanja pčelarske proizvodnje. Ova dva udruženja trenutno broje 180 članova. Ukupan broj pčelinjih društava u 2018.godini je oko 6.000.</w:t>
      </w:r>
    </w:p>
    <w:p w:rsidR="0088275A" w:rsidRDefault="0088275A" w:rsidP="00B60891">
      <w:pPr>
        <w:pStyle w:val="Default"/>
        <w:jc w:val="both"/>
        <w:rPr>
          <w:noProof/>
          <w:color w:val="auto"/>
        </w:rPr>
      </w:pPr>
    </w:p>
    <w:p w:rsidR="0088275A" w:rsidRDefault="00B60891" w:rsidP="00B60891">
      <w:pPr>
        <w:pStyle w:val="Default"/>
        <w:jc w:val="both"/>
        <w:rPr>
          <w:noProof/>
          <w:color w:val="auto"/>
        </w:rPr>
      </w:pPr>
      <w:r w:rsidRPr="00B60891">
        <w:rPr>
          <w:noProof/>
          <w:color w:val="auto"/>
        </w:rPr>
        <w:t xml:space="preserve">Pčelarstvo je u Beranama postalo ekonomski veoma značajna privredna grana. Koristi od pčelarstva su direktne i indirektne. </w:t>
      </w:r>
    </w:p>
    <w:p w:rsidR="004C5474" w:rsidRDefault="004C5474" w:rsidP="00B60891">
      <w:pPr>
        <w:pStyle w:val="Default"/>
        <w:jc w:val="both"/>
        <w:rPr>
          <w:noProof/>
          <w:color w:val="auto"/>
        </w:rPr>
      </w:pPr>
    </w:p>
    <w:p w:rsidR="004C5474" w:rsidRDefault="004C5474" w:rsidP="00B60891">
      <w:pPr>
        <w:pStyle w:val="Default"/>
        <w:jc w:val="both"/>
        <w:rPr>
          <w:noProof/>
          <w:color w:val="auto"/>
        </w:rPr>
      </w:pPr>
    </w:p>
    <w:p w:rsidR="004C5474" w:rsidRDefault="004C5474" w:rsidP="004C5474">
      <w:pPr>
        <w:pStyle w:val="Default"/>
        <w:jc w:val="center"/>
        <w:rPr>
          <w:noProof/>
          <w:color w:val="auto"/>
        </w:rPr>
      </w:pPr>
      <w:r>
        <w:rPr>
          <w:noProof/>
          <w:lang w:val="en-US"/>
        </w:rPr>
        <w:drawing>
          <wp:inline distT="0" distB="0" distL="0" distR="0">
            <wp:extent cx="3117850" cy="2338388"/>
            <wp:effectExtent l="0" t="0" r="6350" b="5080"/>
            <wp:docPr id="15" name="Picture 15" descr="Rezultat slika za koÅ¡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slika za koÅ¡nica"/>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222" cy="2348417"/>
                    </a:xfrm>
                    <a:prstGeom prst="rect">
                      <a:avLst/>
                    </a:prstGeom>
                    <a:noFill/>
                    <a:ln>
                      <a:noFill/>
                    </a:ln>
                  </pic:spPr>
                </pic:pic>
              </a:graphicData>
            </a:graphic>
          </wp:inline>
        </w:drawing>
      </w:r>
    </w:p>
    <w:p w:rsidR="004C5474" w:rsidRDefault="004C5474" w:rsidP="00B60891">
      <w:pPr>
        <w:pStyle w:val="Default"/>
        <w:jc w:val="both"/>
        <w:rPr>
          <w:noProof/>
          <w:color w:val="auto"/>
        </w:rPr>
      </w:pPr>
    </w:p>
    <w:p w:rsidR="004C5474" w:rsidRDefault="004C5474" w:rsidP="00B60891">
      <w:pPr>
        <w:pStyle w:val="Default"/>
        <w:jc w:val="both"/>
        <w:rPr>
          <w:noProof/>
          <w:color w:val="auto"/>
        </w:rPr>
      </w:pPr>
    </w:p>
    <w:p w:rsidR="004C5474" w:rsidRPr="00241504" w:rsidRDefault="00241504" w:rsidP="004C5474">
      <w:pPr>
        <w:pStyle w:val="Default"/>
        <w:jc w:val="center"/>
        <w:rPr>
          <w:i/>
          <w:noProof/>
          <w:color w:val="auto"/>
        </w:rPr>
      </w:pPr>
      <w:r w:rsidRPr="00241504">
        <w:rPr>
          <w:i/>
          <w:noProof/>
          <w:color w:val="auto"/>
        </w:rPr>
        <w:t>Slika br. 15</w:t>
      </w:r>
      <w:r w:rsidR="004C5474" w:rsidRPr="00241504">
        <w:rPr>
          <w:i/>
          <w:noProof/>
          <w:color w:val="auto"/>
        </w:rPr>
        <w:t xml:space="preserve"> Košnica</w:t>
      </w:r>
    </w:p>
    <w:p w:rsidR="0088275A" w:rsidRDefault="0088275A" w:rsidP="00B60891">
      <w:pPr>
        <w:pStyle w:val="Default"/>
        <w:jc w:val="both"/>
        <w:rPr>
          <w:noProof/>
          <w:color w:val="auto"/>
        </w:rPr>
      </w:pPr>
    </w:p>
    <w:p w:rsidR="0088275A" w:rsidRDefault="00B60891" w:rsidP="00B60891">
      <w:pPr>
        <w:pStyle w:val="Default"/>
        <w:jc w:val="both"/>
        <w:rPr>
          <w:noProof/>
          <w:color w:val="auto"/>
        </w:rPr>
      </w:pPr>
      <w:r w:rsidRPr="00B60891">
        <w:rPr>
          <w:noProof/>
          <w:color w:val="auto"/>
        </w:rPr>
        <w:t xml:space="preserve">Direktne koristi se ogledaju u proizvodima od pčela kao što su: med, vosak, polen, propolis, matični mleč i pčelinji otrov. Kod nas je rasprostranjena proizvodnja meda, voska i propolisa. Indirektne koristi od pčela su znatno veće, a ogledaju se u osobini pčela da vrše oprašivanje voća i drugog gajenog bilja. </w:t>
      </w:r>
    </w:p>
    <w:p w:rsidR="0088275A" w:rsidRDefault="0088275A" w:rsidP="00B60891">
      <w:pPr>
        <w:pStyle w:val="Default"/>
        <w:jc w:val="both"/>
        <w:rPr>
          <w:noProof/>
          <w:color w:val="auto"/>
        </w:rPr>
      </w:pPr>
    </w:p>
    <w:p w:rsidR="00B60891" w:rsidRPr="00B60891" w:rsidRDefault="00B60891" w:rsidP="00B60891">
      <w:pPr>
        <w:pStyle w:val="Default"/>
        <w:jc w:val="both"/>
        <w:rPr>
          <w:b/>
          <w:i/>
          <w:noProof/>
          <w:color w:val="auto"/>
        </w:rPr>
      </w:pPr>
      <w:r w:rsidRPr="00B60891">
        <w:rPr>
          <w:b/>
          <w:i/>
          <w:noProof/>
          <w:color w:val="auto"/>
        </w:rPr>
        <w:t>Ribarstvo</w:t>
      </w:r>
    </w:p>
    <w:p w:rsidR="00B60891" w:rsidRPr="00B60891" w:rsidRDefault="00B60891" w:rsidP="00B60891">
      <w:pPr>
        <w:pStyle w:val="Default"/>
        <w:jc w:val="both"/>
        <w:rPr>
          <w:noProof/>
          <w:color w:val="auto"/>
        </w:rPr>
      </w:pPr>
    </w:p>
    <w:p w:rsidR="00C06BCC" w:rsidRDefault="00B60891" w:rsidP="00B60891">
      <w:pPr>
        <w:pStyle w:val="Default"/>
        <w:spacing w:line="276" w:lineRule="auto"/>
        <w:jc w:val="both"/>
        <w:rPr>
          <w:noProof/>
          <w:color w:val="auto"/>
        </w:rPr>
      </w:pPr>
      <w:r w:rsidRPr="00B60891">
        <w:rPr>
          <w:noProof/>
          <w:color w:val="auto"/>
        </w:rPr>
        <w:t>U našoj opštini postoji izgrađen savremeni komercijalni ribnjak za uzgoj ribe („Ribnjak“ AD Buče). Kapacitet ribnjaka je oko 250 tona konzumne ribe u 2 turnusa. Ribnjak raspolaže sa mrestilištem kapaciteta od oko 2 000 000 jedinki mlađi ribe. Zadnjih godina u mrestilištu se godišnje proizvede oko 150 000 jedinki.  Na teritoriji opštine Berane izgrađeno je još nekoliko manjih ribnjaka u porodičnom vlasništvu, gdje se takođe proizvodi riba i to vrsta „Kalifornijska pastrmka“. Jedan broj ovih ribnjaka ima i komercijalnu namjenu.</w:t>
      </w:r>
    </w:p>
    <w:p w:rsidR="00E44CC7" w:rsidRDefault="00E44CC7" w:rsidP="00B21628">
      <w:pPr>
        <w:pStyle w:val="Default"/>
        <w:spacing w:line="276" w:lineRule="auto"/>
        <w:jc w:val="both"/>
        <w:rPr>
          <w:noProof/>
          <w:color w:val="auto"/>
        </w:rPr>
      </w:pPr>
    </w:p>
    <w:p w:rsidR="006041E9" w:rsidRDefault="006041E9" w:rsidP="00882D8C">
      <w:pPr>
        <w:rPr>
          <w:rFonts w:ascii="Times New Roman" w:hAnsi="Times New Roman" w:cs="Times New Roman"/>
          <w:b/>
          <w:i/>
          <w:noProof/>
          <w:sz w:val="24"/>
          <w:szCs w:val="24"/>
        </w:rPr>
      </w:pPr>
    </w:p>
    <w:p w:rsidR="007F3761" w:rsidRPr="00B81EDC" w:rsidRDefault="007F3761" w:rsidP="00882D8C">
      <w:pPr>
        <w:rPr>
          <w:rFonts w:ascii="Times New Roman" w:hAnsi="Times New Roman" w:cs="Times New Roman"/>
          <w:b/>
          <w:i/>
          <w:noProof/>
          <w:sz w:val="24"/>
          <w:szCs w:val="24"/>
        </w:rPr>
      </w:pPr>
      <w:r w:rsidRPr="00B81EDC">
        <w:rPr>
          <w:rFonts w:ascii="Times New Roman" w:hAnsi="Times New Roman" w:cs="Times New Roman"/>
          <w:b/>
          <w:i/>
          <w:noProof/>
          <w:sz w:val="24"/>
          <w:szCs w:val="24"/>
        </w:rPr>
        <w:lastRenderedPageBreak/>
        <w:t>Mjere podrške ruralnom razvoju u Crnoj Gori</w:t>
      </w:r>
    </w:p>
    <w:p w:rsidR="007F3761" w:rsidRPr="00B81EDC" w:rsidRDefault="007F3761" w:rsidP="00882D8C">
      <w:pPr>
        <w:pStyle w:val="Default"/>
        <w:spacing w:line="276" w:lineRule="auto"/>
        <w:jc w:val="both"/>
        <w:rPr>
          <w:noProof/>
          <w:color w:val="auto"/>
        </w:rPr>
      </w:pPr>
      <w:r w:rsidRPr="00B81EDC">
        <w:rPr>
          <w:noProof/>
          <w:color w:val="auto"/>
        </w:rPr>
        <w:t xml:space="preserve">Poljoprivrednim proizvođačima u Crnoj Gori na raspolaganju su 17 mjera ruralnog razvoja kroz koje mogu ostvariti podršku. </w:t>
      </w:r>
    </w:p>
    <w:p w:rsidR="007F3761" w:rsidRPr="00B81EDC" w:rsidRDefault="007F3761" w:rsidP="00882D8C">
      <w:pPr>
        <w:pStyle w:val="Default"/>
        <w:spacing w:line="276" w:lineRule="auto"/>
        <w:jc w:val="both"/>
        <w:rPr>
          <w:noProof/>
          <w:color w:val="auto"/>
        </w:rPr>
      </w:pPr>
    </w:p>
    <w:p w:rsidR="007F3761" w:rsidRPr="00B81EDC" w:rsidRDefault="007F3761" w:rsidP="00882D8C">
      <w:pPr>
        <w:pStyle w:val="Default"/>
        <w:spacing w:line="276" w:lineRule="auto"/>
        <w:jc w:val="both"/>
        <w:rPr>
          <w:bCs/>
          <w:noProof/>
          <w:color w:val="auto"/>
        </w:rPr>
      </w:pPr>
      <w:r w:rsidRPr="00B81EDC">
        <w:rPr>
          <w:noProof/>
          <w:color w:val="auto"/>
        </w:rPr>
        <w:t>Dvanaest mjera</w:t>
      </w:r>
      <w:r w:rsidRPr="00B81EDC">
        <w:rPr>
          <w:bCs/>
          <w:noProof/>
          <w:color w:val="auto"/>
        </w:rPr>
        <w:t xml:space="preserve">za unapređenje konkurentnosti poljoprivrede čine najveći dio ukupnog budžeta za politiku ruralnog razvoja: </w:t>
      </w:r>
    </w:p>
    <w:p w:rsidR="007F3761" w:rsidRPr="00B81EDC" w:rsidRDefault="007F3761" w:rsidP="00882D8C">
      <w:pPr>
        <w:pStyle w:val="Default"/>
        <w:spacing w:line="276" w:lineRule="auto"/>
        <w:jc w:val="both"/>
        <w:rPr>
          <w:noProof/>
        </w:rPr>
      </w:pPr>
    </w:p>
    <w:p w:rsidR="007F3761" w:rsidRPr="00B81EDC" w:rsidRDefault="007F3761" w:rsidP="00882D8C">
      <w:pPr>
        <w:pStyle w:val="Default"/>
        <w:numPr>
          <w:ilvl w:val="0"/>
          <w:numId w:val="4"/>
        </w:numPr>
        <w:spacing w:line="276" w:lineRule="auto"/>
        <w:jc w:val="both"/>
        <w:rPr>
          <w:noProof/>
        </w:rPr>
      </w:pPr>
      <w:r w:rsidRPr="00B81EDC">
        <w:rPr>
          <w:noProof/>
        </w:rPr>
        <w:t xml:space="preserve">Podrška investicijama u poljoprivredna gazdinstva (EU/IPA prijekat); </w:t>
      </w:r>
    </w:p>
    <w:p w:rsidR="007F3761" w:rsidRPr="00B81EDC" w:rsidRDefault="007F3761" w:rsidP="00882D8C">
      <w:pPr>
        <w:pStyle w:val="Default"/>
        <w:numPr>
          <w:ilvl w:val="0"/>
          <w:numId w:val="4"/>
        </w:numPr>
        <w:spacing w:line="276" w:lineRule="auto"/>
        <w:rPr>
          <w:noProof/>
        </w:rPr>
      </w:pPr>
      <w:r w:rsidRPr="00B81EDC">
        <w:rPr>
          <w:noProof/>
        </w:rPr>
        <w:t xml:space="preserve">Podrška investicijama u poljoprivredna gazdinstva (MIDAS grantovi); </w:t>
      </w:r>
    </w:p>
    <w:p w:rsidR="007F3761" w:rsidRPr="00B81EDC" w:rsidRDefault="007F3761" w:rsidP="00882D8C">
      <w:pPr>
        <w:pStyle w:val="Default"/>
        <w:numPr>
          <w:ilvl w:val="0"/>
          <w:numId w:val="4"/>
        </w:numPr>
        <w:spacing w:line="276" w:lineRule="auto"/>
        <w:rPr>
          <w:noProof/>
        </w:rPr>
      </w:pPr>
      <w:r w:rsidRPr="00B81EDC">
        <w:rPr>
          <w:noProof/>
        </w:rPr>
        <w:t xml:space="preserve">Podrška razvoju vinogradarstva i vinarstva; </w:t>
      </w:r>
    </w:p>
    <w:p w:rsidR="007F3761" w:rsidRPr="00B81EDC" w:rsidRDefault="007F3761" w:rsidP="00882D8C">
      <w:pPr>
        <w:pStyle w:val="Default"/>
        <w:numPr>
          <w:ilvl w:val="0"/>
          <w:numId w:val="4"/>
        </w:numPr>
        <w:spacing w:line="276" w:lineRule="auto"/>
        <w:rPr>
          <w:noProof/>
        </w:rPr>
      </w:pPr>
      <w:r w:rsidRPr="00B81EDC">
        <w:rPr>
          <w:noProof/>
        </w:rPr>
        <w:t xml:space="preserve">Podrška podizanju i modernizaciji/opremanju proizvodnih vodnih zasada; </w:t>
      </w:r>
    </w:p>
    <w:p w:rsidR="007F3761" w:rsidRPr="00B81EDC" w:rsidRDefault="007F3761" w:rsidP="00882D8C">
      <w:pPr>
        <w:pStyle w:val="Default"/>
        <w:numPr>
          <w:ilvl w:val="0"/>
          <w:numId w:val="4"/>
        </w:numPr>
        <w:spacing w:line="276" w:lineRule="auto"/>
        <w:rPr>
          <w:noProof/>
        </w:rPr>
      </w:pPr>
      <w:r w:rsidRPr="00B81EDC">
        <w:rPr>
          <w:noProof/>
        </w:rPr>
        <w:t xml:space="preserve">Podrška razvoju maslinarstva; </w:t>
      </w:r>
    </w:p>
    <w:p w:rsidR="007F3761" w:rsidRPr="00B81EDC" w:rsidRDefault="007F3761" w:rsidP="00882D8C">
      <w:pPr>
        <w:pStyle w:val="Default"/>
        <w:numPr>
          <w:ilvl w:val="0"/>
          <w:numId w:val="4"/>
        </w:numPr>
        <w:spacing w:line="276" w:lineRule="auto"/>
        <w:rPr>
          <w:noProof/>
        </w:rPr>
      </w:pPr>
      <w:r w:rsidRPr="00B81EDC">
        <w:rPr>
          <w:noProof/>
        </w:rPr>
        <w:t xml:space="preserve">Podrška povrtarskoj proizvodnji; </w:t>
      </w:r>
    </w:p>
    <w:p w:rsidR="007F3761" w:rsidRPr="00B81EDC" w:rsidRDefault="007F3761" w:rsidP="00882D8C">
      <w:pPr>
        <w:pStyle w:val="Default"/>
        <w:numPr>
          <w:ilvl w:val="0"/>
          <w:numId w:val="4"/>
        </w:numPr>
        <w:spacing w:line="276" w:lineRule="auto"/>
        <w:rPr>
          <w:noProof/>
        </w:rPr>
      </w:pPr>
      <w:r w:rsidRPr="00B81EDC">
        <w:rPr>
          <w:noProof/>
        </w:rPr>
        <w:t xml:space="preserve">Podrška podizanju višegodišnjih zasada ljekovitog i aromatičnog bilja; </w:t>
      </w:r>
    </w:p>
    <w:p w:rsidR="007F3761" w:rsidRPr="00B81EDC" w:rsidRDefault="007F3761" w:rsidP="00882D8C">
      <w:pPr>
        <w:pStyle w:val="Default"/>
        <w:numPr>
          <w:ilvl w:val="0"/>
          <w:numId w:val="4"/>
        </w:numPr>
        <w:spacing w:line="276" w:lineRule="auto"/>
        <w:rPr>
          <w:noProof/>
        </w:rPr>
      </w:pPr>
      <w:r w:rsidRPr="00B81EDC">
        <w:rPr>
          <w:noProof/>
        </w:rPr>
        <w:t xml:space="preserve">Podrška investicijama za preradu na gazdinstvima; </w:t>
      </w:r>
    </w:p>
    <w:p w:rsidR="007F3761" w:rsidRPr="00B81EDC" w:rsidRDefault="007F3761" w:rsidP="00882D8C">
      <w:pPr>
        <w:pStyle w:val="Default"/>
        <w:numPr>
          <w:ilvl w:val="0"/>
          <w:numId w:val="4"/>
        </w:numPr>
        <w:spacing w:line="276" w:lineRule="auto"/>
        <w:rPr>
          <w:noProof/>
        </w:rPr>
      </w:pPr>
      <w:r w:rsidRPr="00B81EDC">
        <w:rPr>
          <w:noProof/>
        </w:rPr>
        <w:t xml:space="preserve">Unapređenje kvaliteta proizvoda; </w:t>
      </w:r>
    </w:p>
    <w:p w:rsidR="007F3761" w:rsidRPr="00B81EDC" w:rsidRDefault="007F3761" w:rsidP="00882D8C">
      <w:pPr>
        <w:pStyle w:val="Default"/>
        <w:numPr>
          <w:ilvl w:val="0"/>
          <w:numId w:val="4"/>
        </w:numPr>
        <w:spacing w:line="276" w:lineRule="auto"/>
        <w:rPr>
          <w:noProof/>
        </w:rPr>
      </w:pPr>
      <w:r w:rsidRPr="00B81EDC">
        <w:rPr>
          <w:noProof/>
        </w:rPr>
        <w:t xml:space="preserve">Promocija poljoprivrede i poljoprivrednih proizvoda; </w:t>
      </w:r>
    </w:p>
    <w:p w:rsidR="007F3761" w:rsidRPr="00B81EDC" w:rsidRDefault="007F3761" w:rsidP="00882D8C">
      <w:pPr>
        <w:pStyle w:val="Default"/>
        <w:numPr>
          <w:ilvl w:val="0"/>
          <w:numId w:val="4"/>
        </w:numPr>
        <w:spacing w:line="276" w:lineRule="auto"/>
        <w:rPr>
          <w:noProof/>
        </w:rPr>
      </w:pPr>
      <w:r w:rsidRPr="00B81EDC">
        <w:rPr>
          <w:noProof/>
        </w:rPr>
        <w:t xml:space="preserve">Podrška unapređenju kvaliteta sirovog mlijeka; </w:t>
      </w:r>
    </w:p>
    <w:p w:rsidR="007F3761" w:rsidRPr="00B81EDC" w:rsidRDefault="007F3761" w:rsidP="00882D8C">
      <w:pPr>
        <w:pStyle w:val="Default"/>
        <w:numPr>
          <w:ilvl w:val="0"/>
          <w:numId w:val="4"/>
        </w:numPr>
        <w:spacing w:line="276" w:lineRule="auto"/>
        <w:rPr>
          <w:noProof/>
        </w:rPr>
      </w:pPr>
      <w:r w:rsidRPr="00B81EDC">
        <w:rPr>
          <w:noProof/>
        </w:rPr>
        <w:t xml:space="preserve">Podrška aktivnostima kooperativa i nacionalnih udruženja. </w:t>
      </w:r>
    </w:p>
    <w:p w:rsidR="007F3761" w:rsidRPr="00B81EDC" w:rsidRDefault="007F3761" w:rsidP="00882D8C">
      <w:pPr>
        <w:pStyle w:val="Default"/>
        <w:spacing w:line="276" w:lineRule="auto"/>
        <w:ind w:left="720"/>
        <w:rPr>
          <w:noProof/>
        </w:rPr>
      </w:pPr>
    </w:p>
    <w:p w:rsidR="007F3761" w:rsidRPr="00B81EDC" w:rsidRDefault="007F3761" w:rsidP="00882D8C">
      <w:pPr>
        <w:pStyle w:val="Default"/>
        <w:spacing w:line="276" w:lineRule="auto"/>
        <w:rPr>
          <w:bCs/>
          <w:noProof/>
        </w:rPr>
      </w:pPr>
      <w:r w:rsidRPr="00B81EDC">
        <w:rPr>
          <w:noProof/>
        </w:rPr>
        <w:t xml:space="preserve">Pored gore navedenih mjera poljoprivredni proizvođači mogu koristiti sredstva  iz </w:t>
      </w:r>
      <w:r w:rsidRPr="00B81EDC">
        <w:rPr>
          <w:bCs/>
          <w:noProof/>
        </w:rPr>
        <w:t>mjere za održivo gazdovanje prirodnim resursima:</w:t>
      </w:r>
    </w:p>
    <w:p w:rsidR="007F3761" w:rsidRPr="00B81EDC" w:rsidRDefault="007F3761" w:rsidP="00882D8C">
      <w:pPr>
        <w:pStyle w:val="Default"/>
        <w:spacing w:line="276" w:lineRule="auto"/>
        <w:rPr>
          <w:bCs/>
          <w:noProof/>
        </w:rPr>
      </w:pPr>
    </w:p>
    <w:p w:rsidR="007F3761" w:rsidRPr="00B81EDC" w:rsidRDefault="007F3761" w:rsidP="00882D8C">
      <w:pPr>
        <w:pStyle w:val="Default"/>
        <w:numPr>
          <w:ilvl w:val="0"/>
          <w:numId w:val="4"/>
        </w:numPr>
        <w:spacing w:line="276" w:lineRule="auto"/>
        <w:rPr>
          <w:noProof/>
        </w:rPr>
      </w:pPr>
      <w:r w:rsidRPr="00B81EDC">
        <w:rPr>
          <w:noProof/>
        </w:rPr>
        <w:t xml:space="preserve">Očuvanje autohtonih genetičkih resursa u poljoprivredi; </w:t>
      </w:r>
    </w:p>
    <w:p w:rsidR="007F3761" w:rsidRPr="00B81EDC" w:rsidRDefault="007F3761" w:rsidP="00882D8C">
      <w:pPr>
        <w:pStyle w:val="Default"/>
        <w:numPr>
          <w:ilvl w:val="0"/>
          <w:numId w:val="4"/>
        </w:numPr>
        <w:spacing w:line="276" w:lineRule="auto"/>
        <w:rPr>
          <w:noProof/>
        </w:rPr>
      </w:pPr>
      <w:r w:rsidRPr="00B81EDC">
        <w:rPr>
          <w:noProof/>
        </w:rPr>
        <w:t xml:space="preserve">Organska proizvodnja; </w:t>
      </w:r>
    </w:p>
    <w:p w:rsidR="007F3761" w:rsidRPr="00B81EDC" w:rsidRDefault="007F3761" w:rsidP="00882D8C">
      <w:pPr>
        <w:pStyle w:val="Default"/>
        <w:numPr>
          <w:ilvl w:val="0"/>
          <w:numId w:val="4"/>
        </w:numPr>
        <w:spacing w:line="276" w:lineRule="auto"/>
        <w:rPr>
          <w:noProof/>
        </w:rPr>
      </w:pPr>
      <w:r w:rsidRPr="00B81EDC">
        <w:rPr>
          <w:noProof/>
        </w:rPr>
        <w:t xml:space="preserve">Održivo korišćenje planinskih pašnjaka. </w:t>
      </w:r>
    </w:p>
    <w:p w:rsidR="007F3761" w:rsidRPr="00B81EDC" w:rsidRDefault="007F3761" w:rsidP="00882D8C">
      <w:pPr>
        <w:pStyle w:val="Default"/>
        <w:spacing w:line="276" w:lineRule="auto"/>
        <w:rPr>
          <w:noProof/>
        </w:rPr>
      </w:pPr>
    </w:p>
    <w:p w:rsidR="007F3761" w:rsidRPr="00B81EDC" w:rsidRDefault="007F3761" w:rsidP="00882D8C">
      <w:pPr>
        <w:pStyle w:val="Default"/>
        <w:spacing w:line="276" w:lineRule="auto"/>
        <w:rPr>
          <w:bCs/>
          <w:noProof/>
          <w:color w:val="auto"/>
        </w:rPr>
      </w:pPr>
      <w:r w:rsidRPr="00B81EDC">
        <w:rPr>
          <w:bCs/>
          <w:noProof/>
          <w:color w:val="auto"/>
        </w:rPr>
        <w:t>Gazdinstva mogu iskoristiti i mjere za unapređenje kvaliteta života i diverzifikaciju privrednih aktivnosti u ruralnim oblastima:</w:t>
      </w:r>
    </w:p>
    <w:p w:rsidR="007F3761" w:rsidRPr="00B81EDC" w:rsidRDefault="007F3761" w:rsidP="00882D8C">
      <w:pPr>
        <w:pStyle w:val="Default"/>
        <w:spacing w:line="276" w:lineRule="auto"/>
        <w:rPr>
          <w:bCs/>
          <w:noProof/>
          <w:color w:val="auto"/>
        </w:rPr>
      </w:pPr>
    </w:p>
    <w:p w:rsidR="007F3761" w:rsidRPr="00B81EDC" w:rsidRDefault="007F3761" w:rsidP="00882D8C">
      <w:pPr>
        <w:pStyle w:val="Default"/>
        <w:numPr>
          <w:ilvl w:val="0"/>
          <w:numId w:val="6"/>
        </w:numPr>
        <w:spacing w:line="276" w:lineRule="auto"/>
        <w:rPr>
          <w:noProof/>
        </w:rPr>
      </w:pPr>
      <w:r w:rsidRPr="00B81EDC">
        <w:rPr>
          <w:noProof/>
        </w:rPr>
        <w:t xml:space="preserve">Diverzifikacija ekonomskih aktivnosti u ruralnim oblastima; </w:t>
      </w:r>
    </w:p>
    <w:p w:rsidR="007F3761" w:rsidRPr="00B81EDC" w:rsidRDefault="007F3761" w:rsidP="00882D8C">
      <w:pPr>
        <w:pStyle w:val="Default"/>
        <w:numPr>
          <w:ilvl w:val="0"/>
          <w:numId w:val="6"/>
        </w:numPr>
        <w:spacing w:line="276" w:lineRule="auto"/>
        <w:rPr>
          <w:noProof/>
        </w:rPr>
      </w:pPr>
      <w:r w:rsidRPr="00B81EDC">
        <w:rPr>
          <w:noProof/>
        </w:rPr>
        <w:t xml:space="preserve">Revitalizacija i razvoj ruralnih područja i izgradnja infrastrukture. </w:t>
      </w:r>
    </w:p>
    <w:p w:rsidR="007F3761" w:rsidRPr="00B81EDC" w:rsidRDefault="007F3761" w:rsidP="00882D8C">
      <w:pPr>
        <w:pStyle w:val="Default"/>
        <w:spacing w:line="276" w:lineRule="auto"/>
        <w:rPr>
          <w:noProof/>
        </w:rPr>
      </w:pPr>
    </w:p>
    <w:p w:rsidR="00E44CC7" w:rsidRPr="00E44CC7" w:rsidRDefault="00E44CC7" w:rsidP="00E44CC7">
      <w:pPr>
        <w:jc w:val="both"/>
        <w:rPr>
          <w:rFonts w:ascii="Times New Roman" w:hAnsi="Times New Roman" w:cs="Times New Roman"/>
          <w:b/>
          <w:i/>
          <w:noProof/>
          <w:sz w:val="24"/>
          <w:szCs w:val="24"/>
        </w:rPr>
      </w:pPr>
      <w:r w:rsidRPr="00E44CC7">
        <w:rPr>
          <w:rFonts w:ascii="Times New Roman" w:hAnsi="Times New Roman" w:cs="Times New Roman"/>
          <w:b/>
          <w:i/>
          <w:noProof/>
          <w:sz w:val="24"/>
          <w:szCs w:val="24"/>
        </w:rPr>
        <w:t>Mjere podrške Opštine Berane</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 xml:space="preserve">Opština Berane svake godine Agrobudžetom opredjeljuje sredstva u iznosu </w:t>
      </w:r>
      <w:r w:rsidR="00BB2351">
        <w:rPr>
          <w:rFonts w:ascii="Times New Roman" w:hAnsi="Times New Roman" w:cs="Times New Roman"/>
          <w:noProof/>
          <w:sz w:val="24"/>
          <w:szCs w:val="24"/>
        </w:rPr>
        <w:t>od</w:t>
      </w:r>
      <w:r w:rsidRPr="00E44CC7">
        <w:rPr>
          <w:rFonts w:ascii="Times New Roman" w:hAnsi="Times New Roman" w:cs="Times New Roman"/>
          <w:noProof/>
          <w:sz w:val="24"/>
          <w:szCs w:val="24"/>
        </w:rPr>
        <w:t xml:space="preserve"> 65.000</w:t>
      </w:r>
      <w:r>
        <w:rPr>
          <w:rFonts w:ascii="Times New Roman" w:hAnsi="Times New Roman" w:cs="Times New Roman"/>
          <w:noProof/>
          <w:sz w:val="24"/>
          <w:szCs w:val="24"/>
        </w:rPr>
        <w:t xml:space="preserve"> do 100.00 </w:t>
      </w:r>
      <w:r w:rsidRPr="00E44CC7">
        <w:rPr>
          <w:rFonts w:ascii="Times New Roman" w:hAnsi="Times New Roman" w:cs="Times New Roman"/>
          <w:noProof/>
          <w:sz w:val="24"/>
          <w:szCs w:val="24"/>
        </w:rPr>
        <w:t xml:space="preserve">€. Ova sredstva se posredstvom </w:t>
      </w:r>
      <w:r>
        <w:rPr>
          <w:rFonts w:ascii="Times New Roman" w:hAnsi="Times New Roman" w:cs="Times New Roman"/>
          <w:noProof/>
          <w:sz w:val="24"/>
          <w:szCs w:val="24"/>
        </w:rPr>
        <w:t xml:space="preserve">reseornog </w:t>
      </w:r>
      <w:r w:rsidRPr="00E44CC7">
        <w:rPr>
          <w:rFonts w:ascii="Times New Roman" w:hAnsi="Times New Roman" w:cs="Times New Roman"/>
          <w:noProof/>
          <w:sz w:val="24"/>
          <w:szCs w:val="24"/>
        </w:rPr>
        <w:t>S</w:t>
      </w:r>
      <w:r>
        <w:rPr>
          <w:rFonts w:ascii="Times New Roman" w:hAnsi="Times New Roman" w:cs="Times New Roman"/>
          <w:noProof/>
          <w:sz w:val="24"/>
          <w:szCs w:val="24"/>
        </w:rPr>
        <w:t xml:space="preserve">ekretarijata za poljoprivredu </w:t>
      </w:r>
      <w:r w:rsidRPr="00E44CC7">
        <w:rPr>
          <w:rFonts w:ascii="Times New Roman" w:hAnsi="Times New Roman" w:cs="Times New Roman"/>
          <w:noProof/>
          <w:sz w:val="24"/>
          <w:szCs w:val="24"/>
        </w:rPr>
        <w:t>realizuju kao direktna podrška poljoprivrednim proizvođačima i to:</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1)</w:t>
      </w:r>
      <w:r w:rsidRPr="00E44CC7">
        <w:rPr>
          <w:rFonts w:ascii="Times New Roman" w:hAnsi="Times New Roman" w:cs="Times New Roman"/>
          <w:noProof/>
          <w:sz w:val="24"/>
          <w:szCs w:val="24"/>
        </w:rPr>
        <w:tab/>
        <w:t>Podrškom razvoju voćarske, povrtarske, stočarske proizvodnje.</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2)</w:t>
      </w:r>
      <w:r w:rsidRPr="00E44CC7">
        <w:rPr>
          <w:rFonts w:ascii="Times New Roman" w:hAnsi="Times New Roman" w:cs="Times New Roman"/>
          <w:noProof/>
          <w:sz w:val="24"/>
          <w:szCs w:val="24"/>
        </w:rPr>
        <w:tab/>
        <w:t xml:space="preserve">Unapređenjem seoske infrastrukture, </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3)</w:t>
      </w:r>
      <w:r w:rsidRPr="00E44CC7">
        <w:rPr>
          <w:rFonts w:ascii="Times New Roman" w:hAnsi="Times New Roman" w:cs="Times New Roman"/>
          <w:noProof/>
          <w:sz w:val="24"/>
          <w:szCs w:val="24"/>
        </w:rPr>
        <w:tab/>
        <w:t>Podrškom u izgradnji i opremanju zaštićenih prostora – plastenika,</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lastRenderedPageBreak/>
        <w:t>4)</w:t>
      </w:r>
      <w:r w:rsidRPr="00E44CC7">
        <w:rPr>
          <w:rFonts w:ascii="Times New Roman" w:hAnsi="Times New Roman" w:cs="Times New Roman"/>
          <w:noProof/>
          <w:sz w:val="24"/>
          <w:szCs w:val="24"/>
        </w:rPr>
        <w:tab/>
        <w:t>Nabavkom solarnih panela i elektrifikaciji katuna,</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5)</w:t>
      </w:r>
      <w:r w:rsidRPr="00E44CC7">
        <w:rPr>
          <w:rFonts w:ascii="Times New Roman" w:hAnsi="Times New Roman" w:cs="Times New Roman"/>
          <w:noProof/>
          <w:sz w:val="24"/>
          <w:szCs w:val="24"/>
        </w:rPr>
        <w:tab/>
        <w:t>Izradom biznis planova,</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6)</w:t>
      </w:r>
      <w:r w:rsidRPr="00E44CC7">
        <w:rPr>
          <w:rFonts w:ascii="Times New Roman" w:hAnsi="Times New Roman" w:cs="Times New Roman"/>
          <w:noProof/>
          <w:sz w:val="24"/>
          <w:szCs w:val="24"/>
        </w:rPr>
        <w:tab/>
        <w:t>Oživljavanjem zadruga ili otvaranjem otkupnih centara u mjesnim centrima,</w:t>
      </w:r>
    </w:p>
    <w:p w:rsidR="00E44CC7" w:rsidRPr="00E44CC7"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7)</w:t>
      </w:r>
      <w:r w:rsidRPr="00E44CC7">
        <w:rPr>
          <w:rFonts w:ascii="Times New Roman" w:hAnsi="Times New Roman" w:cs="Times New Roman"/>
          <w:noProof/>
          <w:sz w:val="24"/>
          <w:szCs w:val="24"/>
        </w:rPr>
        <w:tab/>
        <w:t>Obezbjeđivanjem povoljnih obrtnih sredstava za poljoprivredne proizvođače</w:t>
      </w:r>
    </w:p>
    <w:p w:rsidR="00BF0FCB" w:rsidRPr="00B81EDC" w:rsidRDefault="00E44CC7" w:rsidP="00E44CC7">
      <w:pPr>
        <w:jc w:val="both"/>
        <w:rPr>
          <w:rFonts w:ascii="Times New Roman" w:hAnsi="Times New Roman" w:cs="Times New Roman"/>
          <w:noProof/>
          <w:sz w:val="24"/>
          <w:szCs w:val="24"/>
        </w:rPr>
      </w:pPr>
      <w:r w:rsidRPr="00E44CC7">
        <w:rPr>
          <w:rFonts w:ascii="Times New Roman" w:hAnsi="Times New Roman" w:cs="Times New Roman"/>
          <w:noProof/>
          <w:sz w:val="24"/>
          <w:szCs w:val="24"/>
        </w:rPr>
        <w:t>8)</w:t>
      </w:r>
      <w:r w:rsidRPr="00E44CC7">
        <w:rPr>
          <w:rFonts w:ascii="Times New Roman" w:hAnsi="Times New Roman" w:cs="Times New Roman"/>
          <w:noProof/>
          <w:sz w:val="24"/>
          <w:szCs w:val="24"/>
        </w:rPr>
        <w:tab/>
        <w:t>Ob</w:t>
      </w:r>
      <w:r w:rsidR="006041E9">
        <w:rPr>
          <w:rFonts w:ascii="Times New Roman" w:hAnsi="Times New Roman" w:cs="Times New Roman"/>
          <w:noProof/>
          <w:sz w:val="24"/>
          <w:szCs w:val="24"/>
        </w:rPr>
        <w:t>e</w:t>
      </w:r>
      <w:r w:rsidRPr="00E44CC7">
        <w:rPr>
          <w:rFonts w:ascii="Times New Roman" w:hAnsi="Times New Roman" w:cs="Times New Roman"/>
          <w:noProof/>
          <w:sz w:val="24"/>
          <w:szCs w:val="24"/>
        </w:rPr>
        <w:t>zbjeđivanjem sredstava za subvencije u plaćanju obaveza osiguranja registrovanim poljoprivrednim proizvođačima</w:t>
      </w:r>
      <w:r w:rsidR="00BF0FCB" w:rsidRPr="00B81EDC">
        <w:rPr>
          <w:rFonts w:ascii="Times New Roman" w:hAnsi="Times New Roman" w:cs="Times New Roman"/>
          <w:noProof/>
          <w:sz w:val="24"/>
          <w:szCs w:val="24"/>
        </w:rPr>
        <w:br w:type="page"/>
      </w:r>
    </w:p>
    <w:p w:rsidR="0070176B" w:rsidRPr="00241504" w:rsidRDefault="0070176B" w:rsidP="00882D8C">
      <w:pPr>
        <w:pStyle w:val="Default"/>
        <w:spacing w:line="276" w:lineRule="auto"/>
        <w:jc w:val="center"/>
        <w:rPr>
          <w:b/>
          <w:noProof/>
          <w:color w:val="auto"/>
          <w:sz w:val="36"/>
        </w:rPr>
      </w:pPr>
      <w:r w:rsidRPr="00241504">
        <w:rPr>
          <w:b/>
          <w:noProof/>
          <w:color w:val="auto"/>
          <w:sz w:val="36"/>
        </w:rPr>
        <w:lastRenderedPageBreak/>
        <w:t>SWOT analiza</w:t>
      </w:r>
    </w:p>
    <w:p w:rsidR="0070176B" w:rsidRPr="00B81EDC" w:rsidRDefault="0070176B" w:rsidP="00882D8C">
      <w:pPr>
        <w:pStyle w:val="Default"/>
        <w:spacing w:line="276" w:lineRule="auto"/>
        <w:rPr>
          <w:noProof/>
          <w:color w:val="auto"/>
        </w:rPr>
      </w:pPr>
    </w:p>
    <w:p w:rsidR="00D30727" w:rsidRPr="00B81EDC" w:rsidRDefault="0070176B" w:rsidP="00882D8C">
      <w:pPr>
        <w:pStyle w:val="Default"/>
        <w:spacing w:line="276" w:lineRule="auto"/>
        <w:jc w:val="both"/>
        <w:rPr>
          <w:noProof/>
          <w:color w:val="auto"/>
        </w:rPr>
      </w:pPr>
      <w:r w:rsidRPr="00B81EDC">
        <w:rPr>
          <w:noProof/>
          <w:color w:val="auto"/>
        </w:rPr>
        <w:t xml:space="preserve">Slijedi analiza trenutne situacije u poljoprivredi i ruralnom sektoru u </w:t>
      </w:r>
      <w:r w:rsidR="00E4200D">
        <w:rPr>
          <w:noProof/>
          <w:color w:val="auto"/>
        </w:rPr>
        <w:t>Beranama</w:t>
      </w:r>
      <w:r w:rsidRPr="00B81EDC">
        <w:rPr>
          <w:noProof/>
          <w:color w:val="auto"/>
        </w:rPr>
        <w:t xml:space="preserve">, gdje su (horizontalne) interne snage i slabosti ovog sektora povezane sa eksternim šansama i prijetnjama. Mjere politike razvoja poljoprivrede polaze od ovako identifikovanih internih snaga i slabosti, kao i faktora koji dolaze spolja, a predstavljaju šansu ili opasnost za dalji </w:t>
      </w:r>
      <w:r w:rsidR="00E4200D">
        <w:rPr>
          <w:noProof/>
          <w:color w:val="auto"/>
        </w:rPr>
        <w:t xml:space="preserve">ruralni </w:t>
      </w:r>
      <w:r w:rsidRPr="00B81EDC">
        <w:rPr>
          <w:noProof/>
          <w:color w:val="auto"/>
        </w:rPr>
        <w:t xml:space="preserve">razvoj </w:t>
      </w:r>
      <w:r w:rsidR="00BF0FCB" w:rsidRPr="00B81EDC">
        <w:rPr>
          <w:noProof/>
          <w:color w:val="auto"/>
        </w:rPr>
        <w:t xml:space="preserve">u </w:t>
      </w:r>
      <w:r w:rsidR="00E4200D">
        <w:rPr>
          <w:noProof/>
          <w:color w:val="auto"/>
        </w:rPr>
        <w:t>Beranama</w:t>
      </w:r>
      <w:r w:rsidR="00BF0FCB" w:rsidRPr="00B81EDC">
        <w:rPr>
          <w:noProof/>
          <w:color w:val="auto"/>
        </w:rPr>
        <w:t>.</w:t>
      </w:r>
    </w:p>
    <w:p w:rsidR="005714B8" w:rsidRPr="00B81EDC" w:rsidRDefault="005714B8" w:rsidP="00882D8C">
      <w:pPr>
        <w:pStyle w:val="Default"/>
        <w:spacing w:line="276" w:lineRule="auto"/>
        <w:jc w:val="both"/>
        <w:rPr>
          <w:noProof/>
          <w:color w:val="auto"/>
        </w:rPr>
      </w:pPr>
    </w:p>
    <w:tbl>
      <w:tblPr>
        <w:tblW w:w="9288" w:type="dxa"/>
        <w:tblInd w:w="-108" w:type="dxa"/>
        <w:tblBorders>
          <w:top w:val="nil"/>
          <w:left w:val="nil"/>
          <w:bottom w:val="nil"/>
          <w:right w:val="nil"/>
        </w:tblBorders>
        <w:tblLayout w:type="fixed"/>
        <w:tblLook w:val="0000"/>
      </w:tblPr>
      <w:tblGrid>
        <w:gridCol w:w="4760"/>
        <w:gridCol w:w="4528"/>
      </w:tblGrid>
      <w:tr w:rsidR="00E01374" w:rsidRPr="00B81EDC" w:rsidTr="00600E3B">
        <w:trPr>
          <w:trHeight w:val="99"/>
        </w:trPr>
        <w:tc>
          <w:tcPr>
            <w:tcW w:w="4760" w:type="dxa"/>
            <w:tcBorders>
              <w:bottom w:val="single" w:sz="4" w:space="0" w:color="auto"/>
            </w:tcBorders>
          </w:tcPr>
          <w:p w:rsidR="00E01374" w:rsidRPr="00B81EDC" w:rsidRDefault="00E01374" w:rsidP="00882D8C">
            <w:pPr>
              <w:rPr>
                <w:rFonts w:ascii="Times New Roman" w:hAnsi="Times New Roman" w:cs="Times New Roman"/>
                <w:noProof/>
                <w:sz w:val="24"/>
                <w:szCs w:val="24"/>
              </w:rPr>
            </w:pPr>
          </w:p>
        </w:tc>
        <w:tc>
          <w:tcPr>
            <w:tcW w:w="4528" w:type="dxa"/>
            <w:tcBorders>
              <w:bottom w:val="single" w:sz="4" w:space="0" w:color="auto"/>
            </w:tcBorders>
          </w:tcPr>
          <w:p w:rsidR="00E01374" w:rsidRPr="00B81EDC" w:rsidRDefault="00E01374" w:rsidP="00882D8C">
            <w:pPr>
              <w:rPr>
                <w:rFonts w:ascii="Times New Roman" w:hAnsi="Times New Roman" w:cs="Times New Roman"/>
                <w:noProof/>
                <w:sz w:val="24"/>
                <w:szCs w:val="24"/>
              </w:rPr>
            </w:pPr>
          </w:p>
        </w:tc>
      </w:tr>
      <w:tr w:rsidR="00E01374" w:rsidRPr="00B81EDC" w:rsidTr="00C66139">
        <w:trPr>
          <w:trHeight w:val="1065"/>
        </w:trPr>
        <w:tc>
          <w:tcPr>
            <w:tcW w:w="4760" w:type="dxa"/>
            <w:tcBorders>
              <w:top w:val="single" w:sz="4" w:space="0" w:color="auto"/>
              <w:bottom w:val="single" w:sz="4" w:space="0" w:color="auto"/>
            </w:tcBorders>
          </w:tcPr>
          <w:p w:rsidR="00E01374" w:rsidRPr="003D3AEB" w:rsidRDefault="00E01374" w:rsidP="00882D8C">
            <w:pPr>
              <w:rPr>
                <w:rFonts w:ascii="Times New Roman" w:hAnsi="Times New Roman" w:cs="Times New Roman"/>
                <w:b/>
                <w:noProof/>
                <w:sz w:val="24"/>
                <w:szCs w:val="24"/>
              </w:rPr>
            </w:pPr>
            <w:r w:rsidRPr="003D3AEB">
              <w:rPr>
                <w:rFonts w:ascii="Times New Roman" w:hAnsi="Times New Roman" w:cs="Times New Roman"/>
                <w:b/>
                <w:noProof/>
                <w:sz w:val="24"/>
                <w:szCs w:val="24"/>
              </w:rPr>
              <w:t>Prednosti (Strenghts)</w:t>
            </w:r>
          </w:p>
          <w:p w:rsidR="0091048B" w:rsidRPr="003D3AEB" w:rsidRDefault="0091048B"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Organ lokalne uprave zadužen za poljoprivredu</w:t>
            </w:r>
          </w:p>
          <w:p w:rsidR="0091048B" w:rsidRPr="003D3AEB" w:rsidRDefault="006902CB"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l</w:t>
            </w:r>
            <w:r w:rsidR="0091048B" w:rsidRPr="003D3AEB">
              <w:rPr>
                <w:rFonts w:ascii="Times New Roman" w:hAnsi="Times New Roman" w:cs="Times New Roman"/>
                <w:noProof/>
                <w:sz w:val="24"/>
                <w:szCs w:val="24"/>
              </w:rPr>
              <w:t>okalni agrobudžet</w:t>
            </w:r>
          </w:p>
          <w:p w:rsidR="007370EE" w:rsidRPr="003D3AEB" w:rsidRDefault="007370EE"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visok kvalitet svih segmenata životne sredine (vode, vazduh, zemljište),</w:t>
            </w:r>
          </w:p>
          <w:p w:rsidR="0056061D" w:rsidRPr="003D3AEB" w:rsidRDefault="0056061D"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raznovrsnost biodiverziteta, zastupljenost autohtonih vrsta i sorti u poljoprivredi,</w:t>
            </w:r>
          </w:p>
          <w:p w:rsidR="001C481D" w:rsidRPr="003D3AEB" w:rsidRDefault="001C481D"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zaštićena područja (nacionalni park i dr.)</w:t>
            </w:r>
          </w:p>
          <w:p w:rsidR="00600E3B" w:rsidRPr="003D3AEB" w:rsidRDefault="00600E3B"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dobri uslovi za organsku proizvodnju,</w:t>
            </w:r>
          </w:p>
          <w:p w:rsidR="00E01374" w:rsidRPr="003D3AEB" w:rsidRDefault="00E01374"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očuvanost i plodnost zemljišta, </w:t>
            </w:r>
          </w:p>
          <w:p w:rsidR="00E01374" w:rsidRPr="003D3AEB" w:rsidRDefault="007370EE"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povoljni</w:t>
            </w:r>
            <w:r w:rsidR="00E01374" w:rsidRPr="003D3AEB">
              <w:rPr>
                <w:rFonts w:ascii="Times New Roman" w:hAnsi="Times New Roman" w:cs="Times New Roman"/>
                <w:noProof/>
                <w:sz w:val="24"/>
                <w:szCs w:val="24"/>
              </w:rPr>
              <w:t xml:space="preserve"> klima</w:t>
            </w:r>
            <w:r w:rsidRPr="003D3AEB">
              <w:rPr>
                <w:rFonts w:ascii="Times New Roman" w:hAnsi="Times New Roman" w:cs="Times New Roman"/>
                <w:noProof/>
                <w:sz w:val="24"/>
                <w:szCs w:val="24"/>
              </w:rPr>
              <w:t>tski uslovi</w:t>
            </w:r>
            <w:r w:rsidR="00E01374" w:rsidRPr="003D3AEB">
              <w:rPr>
                <w:rFonts w:ascii="Times New Roman" w:hAnsi="Times New Roman" w:cs="Times New Roman"/>
                <w:noProof/>
                <w:sz w:val="24"/>
                <w:szCs w:val="24"/>
              </w:rPr>
              <w:t xml:space="preserve"> za </w:t>
            </w:r>
            <w:r w:rsidRPr="003D3AEB">
              <w:rPr>
                <w:rFonts w:ascii="Times New Roman" w:hAnsi="Times New Roman" w:cs="Times New Roman"/>
                <w:noProof/>
                <w:sz w:val="24"/>
                <w:szCs w:val="24"/>
              </w:rPr>
              <w:t>poljoprivrednu proizvodnju</w:t>
            </w:r>
            <w:r w:rsidR="00E01374" w:rsidRPr="003D3AEB">
              <w:rPr>
                <w:rFonts w:ascii="Times New Roman" w:hAnsi="Times New Roman" w:cs="Times New Roman"/>
                <w:noProof/>
                <w:sz w:val="24"/>
                <w:szCs w:val="24"/>
              </w:rPr>
              <w:t xml:space="preserve"> proizvodnje, </w:t>
            </w:r>
          </w:p>
          <w:p w:rsidR="00E01374" w:rsidRPr="003D3AEB" w:rsidRDefault="00E01374"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tradicija bavljenja poljoprivrednom proizvodnjom, </w:t>
            </w:r>
          </w:p>
          <w:p w:rsidR="001B004E" w:rsidRPr="003D3AEB" w:rsidRDefault="001B004E"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interesovanje za seoski turizam</w:t>
            </w:r>
          </w:p>
          <w:p w:rsidR="00974B85" w:rsidRPr="003D3AEB" w:rsidRDefault="00974B85"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tradicionalno gostoprimstvo</w:t>
            </w:r>
          </w:p>
          <w:p w:rsidR="00BB18D2" w:rsidRPr="003D3AEB" w:rsidRDefault="00BB18D2"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bogatstvo šuma</w:t>
            </w:r>
          </w:p>
          <w:p w:rsidR="0091048B" w:rsidRPr="003D3AEB" w:rsidRDefault="0091048B"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bogatstvo voda</w:t>
            </w:r>
          </w:p>
          <w:p w:rsidR="009674E8" w:rsidRPr="003D3AEB" w:rsidRDefault="009674E8" w:rsidP="00882D8C">
            <w:pPr>
              <w:pStyle w:val="ListParagraph"/>
              <w:numPr>
                <w:ilvl w:val="0"/>
                <w:numId w:val="13"/>
              </w:numPr>
              <w:rPr>
                <w:rFonts w:ascii="Times New Roman" w:hAnsi="Times New Roman" w:cs="Times New Roman"/>
                <w:noProof/>
                <w:sz w:val="24"/>
                <w:szCs w:val="24"/>
              </w:rPr>
            </w:pPr>
            <w:r w:rsidRPr="003D3AEB">
              <w:rPr>
                <w:rFonts w:ascii="Times New Roman" w:hAnsi="Times New Roman" w:cs="Times New Roman"/>
                <w:noProof/>
                <w:sz w:val="24"/>
                <w:szCs w:val="24"/>
              </w:rPr>
              <w:t>projekat izgradnje Regionalne stočne pijace</w:t>
            </w:r>
          </w:p>
          <w:p w:rsidR="005F5387" w:rsidRPr="003D3AEB" w:rsidRDefault="005F5387" w:rsidP="00882D8C">
            <w:pPr>
              <w:pStyle w:val="ListParagraph"/>
              <w:ind w:left="360"/>
              <w:rPr>
                <w:rFonts w:ascii="Times New Roman" w:hAnsi="Times New Roman" w:cs="Times New Roman"/>
                <w:noProof/>
                <w:sz w:val="24"/>
                <w:szCs w:val="24"/>
              </w:rPr>
            </w:pPr>
          </w:p>
          <w:p w:rsidR="00E01374" w:rsidRPr="003D3AEB" w:rsidRDefault="00E01374" w:rsidP="00882D8C">
            <w:pPr>
              <w:rPr>
                <w:rFonts w:ascii="Times New Roman" w:hAnsi="Times New Roman" w:cs="Times New Roman"/>
                <w:noProof/>
                <w:sz w:val="24"/>
                <w:szCs w:val="24"/>
              </w:rPr>
            </w:pPr>
          </w:p>
        </w:tc>
        <w:tc>
          <w:tcPr>
            <w:tcW w:w="4528" w:type="dxa"/>
            <w:tcBorders>
              <w:top w:val="single" w:sz="4" w:space="0" w:color="auto"/>
              <w:bottom w:val="single" w:sz="4" w:space="0" w:color="auto"/>
            </w:tcBorders>
          </w:tcPr>
          <w:p w:rsidR="00E01374" w:rsidRPr="003D3AEB" w:rsidRDefault="00E01374" w:rsidP="00882D8C">
            <w:pPr>
              <w:rPr>
                <w:rFonts w:ascii="Times New Roman" w:hAnsi="Times New Roman" w:cs="Times New Roman"/>
                <w:b/>
                <w:noProof/>
                <w:sz w:val="24"/>
                <w:szCs w:val="24"/>
              </w:rPr>
            </w:pPr>
            <w:r w:rsidRPr="003D3AEB">
              <w:rPr>
                <w:rFonts w:ascii="Times New Roman" w:hAnsi="Times New Roman" w:cs="Times New Roman"/>
                <w:b/>
                <w:noProof/>
                <w:sz w:val="24"/>
                <w:szCs w:val="24"/>
              </w:rPr>
              <w:t>Slabosti (Weaknesses)</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nepovoljna starosna i socijalna struktura u ruralnim područjima, </w:t>
            </w:r>
          </w:p>
          <w:p w:rsidR="00974B85" w:rsidRPr="003D3AEB" w:rsidRDefault="00974B85"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nepovoljan natalitet</w:t>
            </w:r>
          </w:p>
          <w:p w:rsidR="00974B85" w:rsidRPr="003D3AEB" w:rsidRDefault="00974B85" w:rsidP="00974B85">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depopulacija (migracije selo – grad)</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nedovoljno razvijen sistem zdravstvene zaštite građana u ruralnim sredinama</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nedovoljno razvijena putna, komunalna i društvena infrastruktura u ruralnim sredinama,</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nizak stepen kulture u domenu zaštite životne sredine i očuvanju </w:t>
            </w:r>
            <w:r w:rsidR="00E4200D" w:rsidRPr="003D3AEB">
              <w:rPr>
                <w:rFonts w:ascii="Times New Roman" w:hAnsi="Times New Roman" w:cs="Times New Roman"/>
                <w:noProof/>
                <w:sz w:val="24"/>
                <w:szCs w:val="24"/>
              </w:rPr>
              <w:t>i</w:t>
            </w:r>
            <w:r w:rsidRPr="003D3AEB">
              <w:rPr>
                <w:rFonts w:ascii="Times New Roman" w:hAnsi="Times New Roman" w:cs="Times New Roman"/>
                <w:noProof/>
                <w:sz w:val="24"/>
                <w:szCs w:val="24"/>
              </w:rPr>
              <w:t>nfrastrukturnih objekata,</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nizak nivo obrazovanja i nedostatak znanja poljoprivrednih proizvođača,</w:t>
            </w:r>
          </w:p>
          <w:p w:rsidR="00974B85" w:rsidRPr="003D3AEB" w:rsidRDefault="00974B85"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nedostatak baze podataka</w:t>
            </w:r>
          </w:p>
          <w:p w:rsidR="00974B85" w:rsidRPr="003D3AEB" w:rsidRDefault="00600E3B"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mala i usitnjena gazdinstva,</w:t>
            </w:r>
          </w:p>
          <w:p w:rsidR="00600E3B" w:rsidRPr="003D3AEB" w:rsidRDefault="00974B85"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nepostojanje kooperativa,</w:t>
            </w:r>
          </w:p>
          <w:p w:rsidR="00600E3B" w:rsidRPr="003D3AEB" w:rsidRDefault="00600E3B"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nizak obim proizvodnje po jedinici gazdinstva,</w:t>
            </w:r>
          </w:p>
          <w:p w:rsidR="00600E3B" w:rsidRPr="003D3AEB" w:rsidRDefault="00600E3B"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nizak stepen primjene mehanizacije, </w:t>
            </w:r>
          </w:p>
          <w:p w:rsidR="00600E3B" w:rsidRPr="003D3AEB" w:rsidRDefault="00600E3B"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nizak nivo tehnologije i specijalizacije proizvodnje</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nezadovoljavajući nivo standarda kvaliteta (higijenskih i ekoloških),</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nizak nivo primjene dobre poljoprivredne prakse i ekološke prakse,</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nedostatak skladišnih kapaciteta,</w:t>
            </w:r>
          </w:p>
          <w:p w:rsidR="00E01374" w:rsidRPr="003D3AEB" w:rsidRDefault="00E01374"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veliki dio proizvodnje je cjenovno nekonkurentan, </w:t>
            </w:r>
          </w:p>
          <w:p w:rsidR="00E01374" w:rsidRPr="003D3AEB" w:rsidRDefault="00E01374"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relativno visoke cijene inputa koje utiču na cijenu krajnjih proizvoda, </w:t>
            </w:r>
          </w:p>
          <w:p w:rsidR="00E01374" w:rsidRPr="003D3AEB" w:rsidRDefault="00E01374"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nizak stepen tržišne prodaje, </w:t>
            </w:r>
          </w:p>
          <w:p w:rsidR="00E01374" w:rsidRPr="003D3AEB" w:rsidRDefault="00E01374"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lastRenderedPageBreak/>
              <w:t>neorganizovanost i nepostojanje čvrstih oblika povezivanja s</w:t>
            </w:r>
            <w:r w:rsidR="00974B85" w:rsidRPr="003D3AEB">
              <w:rPr>
                <w:rFonts w:ascii="Times New Roman" w:hAnsi="Times New Roman" w:cs="Times New Roman"/>
                <w:noProof/>
                <w:sz w:val="24"/>
                <w:szCs w:val="24"/>
              </w:rPr>
              <w:t>vih aktera u proizvodnom lancu (nedostatak klastera)</w:t>
            </w:r>
          </w:p>
          <w:p w:rsidR="00A91793" w:rsidRPr="003D3AEB" w:rsidRDefault="00A91793"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nedostatak preduzetničkog duha i inicijativa za samozapošljavanje</w:t>
            </w:r>
            <w:r w:rsidR="00C66139" w:rsidRPr="003D3AEB">
              <w:rPr>
                <w:rFonts w:ascii="Times New Roman" w:hAnsi="Times New Roman" w:cs="Times New Roman"/>
                <w:noProof/>
                <w:sz w:val="24"/>
                <w:szCs w:val="24"/>
              </w:rPr>
              <w:t>,</w:t>
            </w:r>
          </w:p>
          <w:p w:rsidR="00E01374" w:rsidRPr="003D3AEB" w:rsidRDefault="00E01374"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nedovoljno razvijen sistem informatike, statistike i analitike u poljoprivredi, </w:t>
            </w:r>
          </w:p>
          <w:p w:rsidR="00C66139"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sezonski karakter poljoprivredne proizvodnje,</w:t>
            </w:r>
          </w:p>
          <w:p w:rsidR="00E01374" w:rsidRPr="003D3AEB"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neadekvatan marketing u poljoprivredi i turizmu</w:t>
            </w:r>
          </w:p>
          <w:p w:rsidR="00A91793" w:rsidRDefault="00C66139" w:rsidP="00882D8C">
            <w:pPr>
              <w:pStyle w:val="ListParagraph"/>
              <w:numPr>
                <w:ilvl w:val="0"/>
                <w:numId w:val="14"/>
              </w:numPr>
              <w:rPr>
                <w:rFonts w:ascii="Times New Roman" w:hAnsi="Times New Roman" w:cs="Times New Roman"/>
                <w:noProof/>
                <w:sz w:val="24"/>
                <w:szCs w:val="24"/>
              </w:rPr>
            </w:pPr>
            <w:r w:rsidRPr="003D3AEB">
              <w:rPr>
                <w:rFonts w:ascii="Times New Roman" w:hAnsi="Times New Roman" w:cs="Times New Roman"/>
                <w:noProof/>
                <w:sz w:val="24"/>
                <w:szCs w:val="24"/>
              </w:rPr>
              <w:t>n</w:t>
            </w:r>
            <w:r w:rsidR="00630D23" w:rsidRPr="003D3AEB">
              <w:rPr>
                <w:rFonts w:ascii="Times New Roman" w:hAnsi="Times New Roman" w:cs="Times New Roman"/>
                <w:noProof/>
                <w:sz w:val="24"/>
                <w:szCs w:val="24"/>
              </w:rPr>
              <w:t>edovoljan</w:t>
            </w:r>
            <w:r w:rsidR="00A91793" w:rsidRPr="003D3AEB">
              <w:rPr>
                <w:rFonts w:ascii="Times New Roman" w:hAnsi="Times New Roman" w:cs="Times New Roman"/>
                <w:noProof/>
                <w:sz w:val="24"/>
                <w:szCs w:val="24"/>
              </w:rPr>
              <w:t xml:space="preserve"> stepen povezanosti između različitih sektora, naročito između poljoprivrede i turizma</w:t>
            </w:r>
          </w:p>
          <w:p w:rsidR="003D3AEB" w:rsidRPr="003D3AEB" w:rsidRDefault="003D3AEB" w:rsidP="00882D8C">
            <w:pPr>
              <w:pStyle w:val="ListParagraph"/>
              <w:numPr>
                <w:ilvl w:val="0"/>
                <w:numId w:val="14"/>
              </w:numPr>
              <w:rPr>
                <w:rFonts w:ascii="Times New Roman" w:hAnsi="Times New Roman" w:cs="Times New Roman"/>
                <w:noProof/>
                <w:sz w:val="24"/>
                <w:szCs w:val="24"/>
              </w:rPr>
            </w:pPr>
            <w:r>
              <w:rPr>
                <w:rFonts w:ascii="Times New Roman" w:hAnsi="Times New Roman" w:cs="Times New Roman"/>
                <w:noProof/>
                <w:sz w:val="24"/>
                <w:szCs w:val="24"/>
              </w:rPr>
              <w:t>nedostatak turističke signalizacije</w:t>
            </w:r>
          </w:p>
        </w:tc>
      </w:tr>
      <w:tr w:rsidR="00E01374" w:rsidRPr="00B81EDC" w:rsidTr="00600E3B">
        <w:trPr>
          <w:trHeight w:val="99"/>
        </w:trPr>
        <w:tc>
          <w:tcPr>
            <w:tcW w:w="4760" w:type="dxa"/>
            <w:tcBorders>
              <w:top w:val="single" w:sz="4" w:space="0" w:color="auto"/>
              <w:bottom w:val="single" w:sz="4" w:space="0" w:color="auto"/>
            </w:tcBorders>
          </w:tcPr>
          <w:p w:rsidR="00E01374" w:rsidRPr="00B81EDC" w:rsidRDefault="00E01374" w:rsidP="00882D8C">
            <w:pPr>
              <w:rPr>
                <w:rFonts w:ascii="Times New Roman" w:hAnsi="Times New Roman" w:cs="Times New Roman"/>
                <w:noProof/>
                <w:sz w:val="24"/>
                <w:szCs w:val="24"/>
              </w:rPr>
            </w:pPr>
            <w:r w:rsidRPr="00B81EDC">
              <w:rPr>
                <w:rFonts w:ascii="Times New Roman" w:hAnsi="Times New Roman" w:cs="Times New Roman"/>
                <w:b/>
                <w:bCs/>
                <w:i/>
                <w:iCs/>
                <w:noProof/>
                <w:sz w:val="24"/>
                <w:szCs w:val="24"/>
              </w:rPr>
              <w:lastRenderedPageBreak/>
              <w:t xml:space="preserve">Mogućnosti (Opportunities) </w:t>
            </w:r>
          </w:p>
        </w:tc>
        <w:tc>
          <w:tcPr>
            <w:tcW w:w="4528" w:type="dxa"/>
            <w:tcBorders>
              <w:top w:val="single" w:sz="4" w:space="0" w:color="auto"/>
              <w:bottom w:val="single" w:sz="4" w:space="0" w:color="auto"/>
            </w:tcBorders>
          </w:tcPr>
          <w:p w:rsidR="00E01374" w:rsidRPr="00B81EDC" w:rsidRDefault="00E01374" w:rsidP="00882D8C">
            <w:pPr>
              <w:rPr>
                <w:rFonts w:ascii="Times New Roman" w:hAnsi="Times New Roman" w:cs="Times New Roman"/>
                <w:noProof/>
                <w:sz w:val="24"/>
                <w:szCs w:val="24"/>
              </w:rPr>
            </w:pPr>
            <w:r w:rsidRPr="00B81EDC">
              <w:rPr>
                <w:rFonts w:ascii="Times New Roman" w:hAnsi="Times New Roman" w:cs="Times New Roman"/>
                <w:b/>
                <w:bCs/>
                <w:i/>
                <w:iCs/>
                <w:noProof/>
                <w:sz w:val="24"/>
                <w:szCs w:val="24"/>
              </w:rPr>
              <w:t xml:space="preserve">Opasnosti (Threats) </w:t>
            </w:r>
          </w:p>
        </w:tc>
      </w:tr>
      <w:tr w:rsidR="00E01374" w:rsidRPr="00B81EDC" w:rsidTr="00600E3B">
        <w:trPr>
          <w:trHeight w:val="1977"/>
        </w:trPr>
        <w:tc>
          <w:tcPr>
            <w:tcW w:w="4760" w:type="dxa"/>
            <w:tcBorders>
              <w:top w:val="single" w:sz="4" w:space="0" w:color="auto"/>
            </w:tcBorders>
          </w:tcPr>
          <w:p w:rsidR="00E01374" w:rsidRPr="003D3AEB" w:rsidRDefault="00E01374" w:rsidP="00882D8C">
            <w:pPr>
              <w:rPr>
                <w:rFonts w:ascii="Times New Roman" w:hAnsi="Times New Roman" w:cs="Times New Roman"/>
                <w:noProof/>
                <w:sz w:val="24"/>
                <w:szCs w:val="24"/>
              </w:rPr>
            </w:pPr>
          </w:p>
          <w:p w:rsidR="00A91793" w:rsidRPr="003D3AEB" w:rsidRDefault="00A91793"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Balkan kao atraktivna i neistražena turistička destinacija</w:t>
            </w:r>
            <w:r w:rsidR="00891F3E" w:rsidRPr="003D3AEB">
              <w:rPr>
                <w:rFonts w:ascii="Times New Roman" w:hAnsi="Times New Roman" w:cs="Times New Roman"/>
                <w:noProof/>
                <w:sz w:val="24"/>
                <w:szCs w:val="24"/>
              </w:rPr>
              <w:t>,</w:t>
            </w:r>
          </w:p>
          <w:p w:rsidR="005714B8" w:rsidRPr="003D3AEB" w:rsidRDefault="005714B8"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Svjetski trendovi u oblasti aktivnog turizma i avanturizma</w:t>
            </w:r>
            <w:r w:rsidR="00891F3E" w:rsidRPr="003D3AEB">
              <w:rPr>
                <w:rFonts w:ascii="Times New Roman" w:hAnsi="Times New Roman" w:cs="Times New Roman"/>
                <w:noProof/>
                <w:sz w:val="24"/>
                <w:szCs w:val="24"/>
              </w:rPr>
              <w:t>,</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pozitivne međunarodne tržišne tendencije,  </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dostupnost inovacija i brzi transfer tehnologija,</w:t>
            </w:r>
          </w:p>
          <w:p w:rsidR="00A91793"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b</w:t>
            </w:r>
            <w:r w:rsidR="00A91793" w:rsidRPr="003D3AEB">
              <w:rPr>
                <w:rFonts w:ascii="Times New Roman" w:hAnsi="Times New Roman" w:cs="Times New Roman"/>
                <w:noProof/>
                <w:sz w:val="24"/>
                <w:szCs w:val="24"/>
              </w:rPr>
              <w:t>lizina EU tržišta</w:t>
            </w:r>
            <w:r w:rsidRPr="003D3AEB">
              <w:rPr>
                <w:rFonts w:ascii="Times New Roman" w:hAnsi="Times New Roman" w:cs="Times New Roman"/>
                <w:noProof/>
                <w:sz w:val="24"/>
                <w:szCs w:val="24"/>
              </w:rPr>
              <w:t>,</w:t>
            </w:r>
          </w:p>
          <w:p w:rsidR="00982921" w:rsidRPr="003D3AEB" w:rsidRDefault="00982921" w:rsidP="00982921">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izgradnja autoputa Bar - Boljare</w:t>
            </w:r>
          </w:p>
          <w:p w:rsidR="006902CB" w:rsidRPr="003D3AEB" w:rsidRDefault="006902CB"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Skorija izgradnja puta preko Jelovice, Berane – Kolašin,</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rastuća potražnja za visokokvalitetnim proizvodima,</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povećanje tržišta za organsku proizvodnju,</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jačanje lokalne proizvodnje i tržišta, </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uključivanje mlade radne snage u poljoprivredne aktivnosti,</w:t>
            </w:r>
          </w:p>
          <w:p w:rsidR="008409D5" w:rsidRPr="003D3AEB" w:rsidRDefault="00E01374"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ra</w:t>
            </w:r>
            <w:r w:rsidR="008409D5" w:rsidRPr="003D3AEB">
              <w:rPr>
                <w:rFonts w:ascii="Times New Roman" w:hAnsi="Times New Roman" w:cs="Times New Roman"/>
                <w:noProof/>
                <w:sz w:val="24"/>
                <w:szCs w:val="24"/>
              </w:rPr>
              <w:t>zvoj poljoprivrede kroz turizam</w:t>
            </w:r>
            <w:r w:rsidR="00891F3E" w:rsidRPr="003D3AEB">
              <w:rPr>
                <w:rFonts w:ascii="Times New Roman" w:hAnsi="Times New Roman" w:cs="Times New Roman"/>
                <w:noProof/>
                <w:sz w:val="24"/>
                <w:szCs w:val="24"/>
              </w:rPr>
              <w:t>,</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brži tehnološki razvoj, jačanje stručne spreme i institucija koje podržavaju razvoj poljoprivrede,</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evidentne promjene u institucionalnom okviru u posljednjem periodu,</w:t>
            </w:r>
          </w:p>
          <w:p w:rsidR="00E4200D" w:rsidRPr="003D3AEB" w:rsidRDefault="00E4200D"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lastRenderedPageBreak/>
              <w:t>dobar zakonodavni okvir,</w:t>
            </w:r>
          </w:p>
          <w:p w:rsidR="00E01374" w:rsidRPr="003D3AEB" w:rsidRDefault="001C481D"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dostupnost državne i EU pom</w:t>
            </w:r>
            <w:r w:rsidR="008409D5" w:rsidRPr="003D3AEB">
              <w:rPr>
                <w:rFonts w:ascii="Times New Roman" w:hAnsi="Times New Roman" w:cs="Times New Roman"/>
                <w:noProof/>
                <w:sz w:val="24"/>
                <w:szCs w:val="24"/>
              </w:rPr>
              <w:t>o</w:t>
            </w:r>
            <w:r w:rsidRPr="003D3AEB">
              <w:rPr>
                <w:rFonts w:ascii="Times New Roman" w:hAnsi="Times New Roman" w:cs="Times New Roman"/>
                <w:noProof/>
                <w:sz w:val="24"/>
                <w:szCs w:val="24"/>
              </w:rPr>
              <w:t>ć</w:t>
            </w:r>
            <w:r w:rsidR="00E01374" w:rsidRPr="003D3AEB">
              <w:rPr>
                <w:rFonts w:ascii="Times New Roman" w:hAnsi="Times New Roman" w:cs="Times New Roman"/>
                <w:noProof/>
                <w:sz w:val="24"/>
                <w:szCs w:val="24"/>
              </w:rPr>
              <w:t xml:space="preserve">i, naročito za ruralni razvoj, </w:t>
            </w:r>
          </w:p>
          <w:p w:rsidR="00891F3E" w:rsidRPr="003D3AEB" w:rsidRDefault="00891F3E" w:rsidP="00882D8C">
            <w:pPr>
              <w:pStyle w:val="ListParagraph"/>
              <w:numPr>
                <w:ilvl w:val="0"/>
                <w:numId w:val="12"/>
              </w:numPr>
              <w:rPr>
                <w:rFonts w:ascii="Times New Roman" w:hAnsi="Times New Roman" w:cs="Times New Roman"/>
                <w:noProof/>
                <w:sz w:val="24"/>
                <w:szCs w:val="24"/>
              </w:rPr>
            </w:pPr>
            <w:r w:rsidRPr="003D3AEB">
              <w:rPr>
                <w:rFonts w:ascii="Times New Roman" w:hAnsi="Times New Roman" w:cs="Times New Roman"/>
                <w:noProof/>
                <w:sz w:val="24"/>
                <w:szCs w:val="24"/>
              </w:rPr>
              <w:t>efikasno korišćenje dodatne budžetske podrške,</w:t>
            </w:r>
          </w:p>
          <w:p w:rsidR="007370EE" w:rsidRPr="003D3AEB" w:rsidRDefault="007370EE" w:rsidP="00882D8C">
            <w:pPr>
              <w:rPr>
                <w:rFonts w:ascii="Times New Roman" w:hAnsi="Times New Roman" w:cs="Times New Roman"/>
                <w:noProof/>
                <w:sz w:val="24"/>
                <w:szCs w:val="24"/>
              </w:rPr>
            </w:pPr>
          </w:p>
        </w:tc>
        <w:tc>
          <w:tcPr>
            <w:tcW w:w="4528" w:type="dxa"/>
            <w:tcBorders>
              <w:top w:val="single" w:sz="4" w:space="0" w:color="auto"/>
            </w:tcBorders>
          </w:tcPr>
          <w:p w:rsidR="00E01374" w:rsidRPr="003D3AEB" w:rsidRDefault="00E01374" w:rsidP="00882D8C">
            <w:pPr>
              <w:rPr>
                <w:rFonts w:ascii="Times New Roman" w:hAnsi="Times New Roman" w:cs="Times New Roman"/>
                <w:noProof/>
                <w:sz w:val="24"/>
                <w:szCs w:val="24"/>
              </w:rPr>
            </w:pPr>
          </w:p>
          <w:p w:rsidR="00974B85" w:rsidRPr="003D3AEB" w:rsidRDefault="00974B85"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politička nestabilnost</w:t>
            </w:r>
          </w:p>
          <w:p w:rsidR="00630D23" w:rsidRPr="003D3AEB" w:rsidRDefault="00630D23"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svjetska ekonomska kriz</w:t>
            </w:r>
            <w:r w:rsidR="00C20A8E" w:rsidRPr="003D3AEB">
              <w:rPr>
                <w:rFonts w:ascii="Times New Roman" w:hAnsi="Times New Roman" w:cs="Times New Roman"/>
                <w:noProof/>
                <w:sz w:val="24"/>
                <w:szCs w:val="24"/>
              </w:rPr>
              <w:t>a i kriza regionalnih ekonomija</w:t>
            </w:r>
          </w:p>
          <w:p w:rsidR="00C20A8E" w:rsidRPr="003D3AEB" w:rsidRDefault="00C20A8E"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neravnomerjeran regionalni razvoj</w:t>
            </w:r>
          </w:p>
          <w:p w:rsidR="00A91793" w:rsidRPr="003D3AEB" w:rsidRDefault="00630D23"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n</w:t>
            </w:r>
            <w:r w:rsidR="00A91793" w:rsidRPr="003D3AEB">
              <w:rPr>
                <w:rFonts w:ascii="Times New Roman" w:hAnsi="Times New Roman" w:cs="Times New Roman"/>
                <w:noProof/>
                <w:sz w:val="24"/>
                <w:szCs w:val="24"/>
              </w:rPr>
              <w:t>elojalna konkurencija i siva ekonomija</w:t>
            </w:r>
            <w:r w:rsidRPr="003D3AEB">
              <w:rPr>
                <w:rFonts w:ascii="Times New Roman" w:hAnsi="Times New Roman" w:cs="Times New Roman"/>
                <w:noProof/>
                <w:sz w:val="24"/>
                <w:szCs w:val="24"/>
              </w:rPr>
              <w:t>,</w:t>
            </w:r>
          </w:p>
          <w:p w:rsidR="00C20A8E" w:rsidRPr="003D3AEB" w:rsidRDefault="00C20A8E"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neriješeni imovinsko – pravni odnosi</w:t>
            </w:r>
          </w:p>
          <w:p w:rsidR="00E01374" w:rsidRPr="003D3AEB" w:rsidRDefault="001C481D"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neiskorišć</w:t>
            </w:r>
            <w:r w:rsidR="00E01374" w:rsidRPr="003D3AEB">
              <w:rPr>
                <w:rFonts w:ascii="Times New Roman" w:hAnsi="Times New Roman" w:cs="Times New Roman"/>
                <w:noProof/>
                <w:sz w:val="24"/>
                <w:szCs w:val="24"/>
              </w:rPr>
              <w:t xml:space="preserve">avanje prirodnih resursa, </w:t>
            </w:r>
          </w:p>
          <w:p w:rsidR="005714B8" w:rsidRPr="003D3AEB" w:rsidRDefault="00630D23"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e</w:t>
            </w:r>
            <w:r w:rsidR="005714B8" w:rsidRPr="003D3AEB">
              <w:rPr>
                <w:rFonts w:ascii="Times New Roman" w:hAnsi="Times New Roman" w:cs="Times New Roman"/>
                <w:noProof/>
                <w:sz w:val="24"/>
                <w:szCs w:val="24"/>
              </w:rPr>
              <w:t>lementarne nepogode i klimatske prom</w:t>
            </w:r>
            <w:r w:rsidRPr="003D3AEB">
              <w:rPr>
                <w:rFonts w:ascii="Times New Roman" w:hAnsi="Times New Roman" w:cs="Times New Roman"/>
                <w:noProof/>
                <w:sz w:val="24"/>
                <w:szCs w:val="24"/>
              </w:rPr>
              <w:t>j</w:t>
            </w:r>
            <w:r w:rsidR="005714B8" w:rsidRPr="003D3AEB">
              <w:rPr>
                <w:rFonts w:ascii="Times New Roman" w:hAnsi="Times New Roman" w:cs="Times New Roman"/>
                <w:noProof/>
                <w:sz w:val="24"/>
                <w:szCs w:val="24"/>
              </w:rPr>
              <w:t>ene</w:t>
            </w:r>
            <w:r w:rsidRPr="003D3AEB">
              <w:rPr>
                <w:rFonts w:ascii="Times New Roman" w:hAnsi="Times New Roman" w:cs="Times New Roman"/>
                <w:noProof/>
                <w:sz w:val="24"/>
                <w:szCs w:val="24"/>
              </w:rPr>
              <w:t>,</w:t>
            </w:r>
          </w:p>
          <w:p w:rsidR="00E01374" w:rsidRPr="003D3AEB" w:rsidRDefault="00E01374"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 xml:space="preserve">velika uvozna zavisnost, </w:t>
            </w:r>
          </w:p>
          <w:p w:rsidR="00E01374" w:rsidRPr="003D3AEB" w:rsidRDefault="00E01374"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nerazvijena svij</w:t>
            </w:r>
            <w:r w:rsidR="001C481D" w:rsidRPr="003D3AEB">
              <w:rPr>
                <w:rFonts w:ascii="Times New Roman" w:hAnsi="Times New Roman" w:cs="Times New Roman"/>
                <w:noProof/>
                <w:sz w:val="24"/>
                <w:szCs w:val="24"/>
              </w:rPr>
              <w:t>est javnosti o prednostima domać</w:t>
            </w:r>
            <w:r w:rsidRPr="003D3AEB">
              <w:rPr>
                <w:rFonts w:ascii="Times New Roman" w:hAnsi="Times New Roman" w:cs="Times New Roman"/>
                <w:noProof/>
                <w:sz w:val="24"/>
                <w:szCs w:val="24"/>
              </w:rPr>
              <w:t xml:space="preserve">ih proizvoda, </w:t>
            </w:r>
          </w:p>
          <w:p w:rsidR="00E01374" w:rsidRPr="003D3AEB" w:rsidRDefault="00E01374"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otežan pristup finansijama</w:t>
            </w:r>
            <w:r w:rsidR="00B214D2" w:rsidRPr="003D3AEB">
              <w:rPr>
                <w:rFonts w:ascii="Times New Roman" w:hAnsi="Times New Roman" w:cs="Times New Roman"/>
                <w:noProof/>
                <w:sz w:val="24"/>
                <w:szCs w:val="24"/>
              </w:rPr>
              <w:t xml:space="preserve"> za poljoprivrednike (krediti)</w:t>
            </w:r>
          </w:p>
          <w:p w:rsidR="00B214D2" w:rsidRPr="003D3AEB" w:rsidRDefault="00B214D2" w:rsidP="00882D8C">
            <w:pPr>
              <w:pStyle w:val="ListParagraph"/>
              <w:numPr>
                <w:ilvl w:val="0"/>
                <w:numId w:val="11"/>
              </w:numPr>
              <w:rPr>
                <w:rFonts w:ascii="Times New Roman" w:hAnsi="Times New Roman" w:cs="Times New Roman"/>
                <w:noProof/>
                <w:sz w:val="24"/>
                <w:szCs w:val="24"/>
              </w:rPr>
            </w:pPr>
            <w:r w:rsidRPr="003D3AEB">
              <w:rPr>
                <w:rFonts w:ascii="Times New Roman" w:hAnsi="Times New Roman" w:cs="Times New Roman"/>
                <w:noProof/>
                <w:sz w:val="24"/>
                <w:szCs w:val="24"/>
              </w:rPr>
              <w:t>mali broj aktivnih ruralnih NVO</w:t>
            </w:r>
          </w:p>
          <w:p w:rsidR="00E01374" w:rsidRPr="003D3AEB" w:rsidRDefault="00E01374" w:rsidP="00882D8C">
            <w:pPr>
              <w:rPr>
                <w:rFonts w:ascii="Times New Roman" w:hAnsi="Times New Roman" w:cs="Times New Roman"/>
                <w:noProof/>
                <w:sz w:val="24"/>
                <w:szCs w:val="24"/>
              </w:rPr>
            </w:pPr>
          </w:p>
        </w:tc>
      </w:tr>
    </w:tbl>
    <w:p w:rsidR="00B214D2" w:rsidRDefault="00B214D2" w:rsidP="00404873">
      <w:pPr>
        <w:jc w:val="center"/>
        <w:rPr>
          <w:rFonts w:ascii="Times New Roman" w:hAnsi="Times New Roman" w:cs="Times New Roman"/>
          <w:b/>
          <w:i/>
          <w:noProof/>
          <w:sz w:val="24"/>
          <w:szCs w:val="24"/>
        </w:rPr>
      </w:pPr>
      <w:bookmarkStart w:id="2" w:name="_Toc286422446"/>
    </w:p>
    <w:p w:rsidR="00B214D2" w:rsidRDefault="00B214D2" w:rsidP="00404873">
      <w:pPr>
        <w:jc w:val="center"/>
        <w:rPr>
          <w:rFonts w:ascii="Times New Roman" w:hAnsi="Times New Roman" w:cs="Times New Roman"/>
          <w:b/>
          <w:i/>
          <w:noProof/>
          <w:sz w:val="24"/>
          <w:szCs w:val="24"/>
        </w:rPr>
      </w:pPr>
    </w:p>
    <w:p w:rsidR="00B214D2" w:rsidRDefault="00B214D2">
      <w:pPr>
        <w:rPr>
          <w:rFonts w:ascii="Times New Roman" w:hAnsi="Times New Roman" w:cs="Times New Roman"/>
          <w:b/>
          <w:i/>
          <w:noProof/>
          <w:sz w:val="24"/>
          <w:szCs w:val="24"/>
        </w:rPr>
      </w:pPr>
      <w:r>
        <w:rPr>
          <w:rFonts w:ascii="Times New Roman" w:hAnsi="Times New Roman" w:cs="Times New Roman"/>
          <w:b/>
          <w:i/>
          <w:noProof/>
          <w:sz w:val="24"/>
          <w:szCs w:val="24"/>
        </w:rPr>
        <w:br w:type="page"/>
      </w:r>
    </w:p>
    <w:p w:rsidR="00A42E2F" w:rsidRPr="00F07E58" w:rsidRDefault="00E4200D" w:rsidP="00404873">
      <w:pPr>
        <w:jc w:val="center"/>
        <w:rPr>
          <w:rFonts w:ascii="Times New Roman" w:hAnsi="Times New Roman" w:cs="Times New Roman"/>
          <w:b/>
          <w:i/>
          <w:noProof/>
          <w:sz w:val="32"/>
          <w:szCs w:val="24"/>
        </w:rPr>
      </w:pPr>
      <w:r w:rsidRPr="00F07E58">
        <w:rPr>
          <w:rFonts w:ascii="Times New Roman" w:hAnsi="Times New Roman" w:cs="Times New Roman"/>
          <w:b/>
          <w:i/>
          <w:noProof/>
          <w:sz w:val="32"/>
          <w:szCs w:val="24"/>
        </w:rPr>
        <w:lastRenderedPageBreak/>
        <w:t>VIZ</w:t>
      </w:r>
      <w:r w:rsidR="00A42E2F" w:rsidRPr="00F07E58">
        <w:rPr>
          <w:rFonts w:ascii="Times New Roman" w:hAnsi="Times New Roman" w:cs="Times New Roman"/>
          <w:b/>
          <w:i/>
          <w:noProof/>
          <w:sz w:val="32"/>
          <w:szCs w:val="24"/>
        </w:rPr>
        <w:t>IJA</w:t>
      </w:r>
      <w:bookmarkEnd w:id="2"/>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B81EDC" w:rsidRDefault="00E4200D" w:rsidP="00882D8C">
      <w:pPr>
        <w:spacing w:after="0"/>
        <w:jc w:val="center"/>
        <w:rPr>
          <w:rFonts w:ascii="Times New Roman" w:eastAsia="Times New Roman" w:hAnsi="Times New Roman" w:cs="Times New Roman"/>
          <w:b/>
          <w:i/>
          <w:noProof/>
          <w:color w:val="000000"/>
          <w:sz w:val="24"/>
          <w:szCs w:val="24"/>
        </w:rPr>
      </w:pPr>
      <w:r>
        <w:rPr>
          <w:rFonts w:ascii="Times New Roman" w:eastAsia="Times New Roman" w:hAnsi="Times New Roman" w:cs="Times New Roman"/>
          <w:b/>
          <w:i/>
          <w:noProof/>
          <w:color w:val="000000"/>
          <w:sz w:val="24"/>
          <w:szCs w:val="24"/>
        </w:rPr>
        <w:t>Berane</w:t>
      </w:r>
      <w:r w:rsidR="00BD0005">
        <w:rPr>
          <w:rFonts w:ascii="Times New Roman" w:eastAsia="Times New Roman" w:hAnsi="Times New Roman" w:cs="Times New Roman"/>
          <w:b/>
          <w:i/>
          <w:noProof/>
          <w:color w:val="000000"/>
          <w:sz w:val="24"/>
          <w:szCs w:val="24"/>
        </w:rPr>
        <w:t xml:space="preserve"> će u 2024</w:t>
      </w:r>
      <w:r w:rsidR="00630D23" w:rsidRPr="00B81EDC">
        <w:rPr>
          <w:rFonts w:ascii="Times New Roman" w:eastAsia="Times New Roman" w:hAnsi="Times New Roman" w:cs="Times New Roman"/>
          <w:b/>
          <w:i/>
          <w:noProof/>
          <w:color w:val="000000"/>
          <w:sz w:val="24"/>
          <w:szCs w:val="24"/>
        </w:rPr>
        <w:t>. godini</w:t>
      </w:r>
      <w:r w:rsidR="005714B8" w:rsidRPr="00B81EDC">
        <w:rPr>
          <w:rFonts w:ascii="Times New Roman" w:eastAsia="Times New Roman" w:hAnsi="Times New Roman" w:cs="Times New Roman"/>
          <w:b/>
          <w:i/>
          <w:noProof/>
          <w:color w:val="000000"/>
          <w:sz w:val="24"/>
          <w:szCs w:val="24"/>
        </w:rPr>
        <w:t xml:space="preserve">biti </w:t>
      </w:r>
      <w:r w:rsidR="00A42E2F" w:rsidRPr="00B81EDC">
        <w:rPr>
          <w:rFonts w:ascii="Times New Roman" w:eastAsia="Times New Roman" w:hAnsi="Times New Roman" w:cs="Times New Roman"/>
          <w:b/>
          <w:i/>
          <w:noProof/>
          <w:color w:val="000000"/>
          <w:sz w:val="24"/>
          <w:szCs w:val="24"/>
        </w:rPr>
        <w:t>prepozn</w:t>
      </w:r>
      <w:r w:rsidR="005714B8" w:rsidRPr="00B81EDC">
        <w:rPr>
          <w:rFonts w:ascii="Times New Roman" w:eastAsia="Times New Roman" w:hAnsi="Times New Roman" w:cs="Times New Roman"/>
          <w:b/>
          <w:i/>
          <w:noProof/>
          <w:color w:val="000000"/>
          <w:sz w:val="24"/>
          <w:szCs w:val="24"/>
        </w:rPr>
        <w:t>a</w:t>
      </w:r>
      <w:r w:rsidR="00A42E2F" w:rsidRPr="00B81EDC">
        <w:rPr>
          <w:rFonts w:ascii="Times New Roman" w:eastAsia="Times New Roman" w:hAnsi="Times New Roman" w:cs="Times New Roman"/>
          <w:b/>
          <w:i/>
          <w:noProof/>
          <w:color w:val="000000"/>
          <w:sz w:val="24"/>
          <w:szCs w:val="24"/>
        </w:rPr>
        <w:t>tljiv</w:t>
      </w:r>
      <w:r>
        <w:rPr>
          <w:rFonts w:ascii="Times New Roman" w:eastAsia="Times New Roman" w:hAnsi="Times New Roman" w:cs="Times New Roman"/>
          <w:b/>
          <w:i/>
          <w:noProof/>
          <w:color w:val="000000"/>
          <w:sz w:val="24"/>
          <w:szCs w:val="24"/>
        </w:rPr>
        <w:t>o</w:t>
      </w:r>
      <w:r w:rsidR="00A42E2F" w:rsidRPr="00B81EDC">
        <w:rPr>
          <w:rFonts w:ascii="Times New Roman" w:eastAsia="Times New Roman" w:hAnsi="Times New Roman" w:cs="Times New Roman"/>
          <w:b/>
          <w:i/>
          <w:noProof/>
          <w:color w:val="000000"/>
          <w:sz w:val="24"/>
          <w:szCs w:val="24"/>
        </w:rPr>
        <w:t xml:space="preserve"> po </w:t>
      </w:r>
      <w:r w:rsidR="00144FC3">
        <w:rPr>
          <w:rFonts w:ascii="Times New Roman" w:eastAsia="Times New Roman" w:hAnsi="Times New Roman" w:cs="Times New Roman"/>
          <w:b/>
          <w:i/>
          <w:noProof/>
          <w:color w:val="000000"/>
          <w:sz w:val="24"/>
          <w:szCs w:val="24"/>
        </w:rPr>
        <w:t>snažnim</w:t>
      </w:r>
      <w:r w:rsidR="00A42E2F" w:rsidRPr="00B81EDC">
        <w:rPr>
          <w:rFonts w:ascii="Times New Roman" w:eastAsia="Times New Roman" w:hAnsi="Times New Roman" w:cs="Times New Roman"/>
          <w:b/>
          <w:i/>
          <w:noProof/>
          <w:color w:val="000000"/>
          <w:sz w:val="24"/>
          <w:szCs w:val="24"/>
        </w:rPr>
        <w:t xml:space="preserve"> ruralni</w:t>
      </w:r>
      <w:r w:rsidR="00144FC3">
        <w:rPr>
          <w:rFonts w:ascii="Times New Roman" w:eastAsia="Times New Roman" w:hAnsi="Times New Roman" w:cs="Times New Roman"/>
          <w:b/>
          <w:i/>
          <w:noProof/>
          <w:color w:val="000000"/>
          <w:sz w:val="24"/>
          <w:szCs w:val="24"/>
        </w:rPr>
        <w:t>m</w:t>
      </w:r>
      <w:r w:rsidR="00A42E2F" w:rsidRPr="00B81EDC">
        <w:rPr>
          <w:rFonts w:ascii="Times New Roman" w:eastAsia="Times New Roman" w:hAnsi="Times New Roman" w:cs="Times New Roman"/>
          <w:b/>
          <w:i/>
          <w:noProof/>
          <w:color w:val="000000"/>
          <w:sz w:val="24"/>
          <w:szCs w:val="24"/>
        </w:rPr>
        <w:t xml:space="preserve"> sredina</w:t>
      </w:r>
      <w:r w:rsidR="00144FC3">
        <w:rPr>
          <w:rFonts w:ascii="Times New Roman" w:eastAsia="Times New Roman" w:hAnsi="Times New Roman" w:cs="Times New Roman"/>
          <w:b/>
          <w:i/>
          <w:noProof/>
          <w:color w:val="000000"/>
          <w:sz w:val="24"/>
          <w:szCs w:val="24"/>
        </w:rPr>
        <w:t>ma</w:t>
      </w:r>
      <w:r w:rsidR="005714B8" w:rsidRPr="00B81EDC">
        <w:rPr>
          <w:rFonts w:ascii="Times New Roman" w:eastAsia="Times New Roman" w:hAnsi="Times New Roman" w:cs="Times New Roman"/>
          <w:b/>
          <w:i/>
          <w:noProof/>
          <w:color w:val="000000"/>
          <w:sz w:val="24"/>
          <w:szCs w:val="24"/>
        </w:rPr>
        <w:t>,</w:t>
      </w:r>
      <w:r w:rsidR="00144FC3">
        <w:rPr>
          <w:rFonts w:ascii="Times New Roman" w:eastAsia="Times New Roman" w:hAnsi="Times New Roman" w:cs="Times New Roman"/>
          <w:b/>
          <w:i/>
          <w:noProof/>
          <w:color w:val="000000"/>
          <w:sz w:val="24"/>
          <w:szCs w:val="24"/>
        </w:rPr>
        <w:t>kako</w:t>
      </w:r>
      <w:r w:rsidR="00A42E2F" w:rsidRPr="00B81EDC">
        <w:rPr>
          <w:rFonts w:ascii="Times New Roman" w:eastAsia="Times New Roman" w:hAnsi="Times New Roman" w:cs="Times New Roman"/>
          <w:b/>
          <w:i/>
          <w:noProof/>
          <w:color w:val="000000"/>
          <w:sz w:val="24"/>
          <w:szCs w:val="24"/>
        </w:rPr>
        <w:t xml:space="preserve"> ekonomski, društveno</w:t>
      </w:r>
      <w:r w:rsidR="00144FC3">
        <w:rPr>
          <w:rFonts w:ascii="Times New Roman" w:eastAsia="Times New Roman" w:hAnsi="Times New Roman" w:cs="Times New Roman"/>
          <w:b/>
          <w:i/>
          <w:noProof/>
          <w:color w:val="000000"/>
          <w:sz w:val="24"/>
          <w:szCs w:val="24"/>
        </w:rPr>
        <w:t>, tako</w:t>
      </w:r>
      <w:r w:rsidR="00A42E2F" w:rsidRPr="00B81EDC">
        <w:rPr>
          <w:rFonts w:ascii="Times New Roman" w:eastAsia="Times New Roman" w:hAnsi="Times New Roman" w:cs="Times New Roman"/>
          <w:b/>
          <w:i/>
          <w:noProof/>
          <w:color w:val="000000"/>
          <w:sz w:val="24"/>
          <w:szCs w:val="24"/>
        </w:rPr>
        <w:t xml:space="preserve"> i demografski, </w:t>
      </w:r>
      <w:r w:rsidR="00144FC3">
        <w:rPr>
          <w:rFonts w:ascii="Times New Roman" w:eastAsia="Times New Roman" w:hAnsi="Times New Roman" w:cs="Times New Roman"/>
          <w:b/>
          <w:i/>
          <w:noProof/>
          <w:color w:val="000000"/>
          <w:sz w:val="24"/>
          <w:szCs w:val="24"/>
        </w:rPr>
        <w:t>sakvalitetnim</w:t>
      </w:r>
      <w:r w:rsidR="00A42E2F" w:rsidRPr="00B81EDC">
        <w:rPr>
          <w:rFonts w:ascii="Times New Roman" w:eastAsia="Times New Roman" w:hAnsi="Times New Roman" w:cs="Times New Roman"/>
          <w:b/>
          <w:i/>
          <w:noProof/>
          <w:color w:val="000000"/>
          <w:sz w:val="24"/>
          <w:szCs w:val="24"/>
        </w:rPr>
        <w:t xml:space="preserve"> uslovi</w:t>
      </w:r>
      <w:r w:rsidR="00144FC3">
        <w:rPr>
          <w:rFonts w:ascii="Times New Roman" w:eastAsia="Times New Roman" w:hAnsi="Times New Roman" w:cs="Times New Roman"/>
          <w:b/>
          <w:i/>
          <w:noProof/>
          <w:color w:val="000000"/>
          <w:sz w:val="24"/>
          <w:szCs w:val="24"/>
        </w:rPr>
        <w:t>ma</w:t>
      </w:r>
      <w:r w:rsidR="00165F68">
        <w:rPr>
          <w:rFonts w:ascii="Times New Roman" w:eastAsia="Times New Roman" w:hAnsi="Times New Roman" w:cs="Times New Roman"/>
          <w:b/>
          <w:i/>
          <w:noProof/>
          <w:color w:val="000000"/>
          <w:sz w:val="24"/>
          <w:szCs w:val="24"/>
        </w:rPr>
        <w:t xml:space="preserve"> za život,</w:t>
      </w:r>
      <w:r w:rsidR="00A42E2F" w:rsidRPr="00B81EDC">
        <w:rPr>
          <w:rFonts w:ascii="Times New Roman" w:eastAsia="Times New Roman" w:hAnsi="Times New Roman" w:cs="Times New Roman"/>
          <w:b/>
          <w:i/>
          <w:noProof/>
          <w:color w:val="000000"/>
          <w:sz w:val="24"/>
          <w:szCs w:val="24"/>
        </w:rPr>
        <w:t xml:space="preserve"> čije su privredne d</w:t>
      </w:r>
      <w:r w:rsidR="00630D23" w:rsidRPr="00B81EDC">
        <w:rPr>
          <w:rFonts w:ascii="Times New Roman" w:eastAsia="Times New Roman" w:hAnsi="Times New Roman" w:cs="Times New Roman"/>
          <w:b/>
          <w:i/>
          <w:noProof/>
          <w:color w:val="000000"/>
          <w:sz w:val="24"/>
          <w:szCs w:val="24"/>
        </w:rPr>
        <w:t>jelatnosti povezane sa</w:t>
      </w:r>
      <w:r w:rsidR="00A42E2F" w:rsidRPr="00B81EDC">
        <w:rPr>
          <w:rFonts w:ascii="Times New Roman" w:eastAsia="Times New Roman" w:hAnsi="Times New Roman" w:cs="Times New Roman"/>
          <w:b/>
          <w:i/>
          <w:noProof/>
          <w:color w:val="000000"/>
          <w:sz w:val="24"/>
          <w:szCs w:val="24"/>
        </w:rPr>
        <w:t xml:space="preserve"> sektorima poljoprivrede, </w:t>
      </w:r>
      <w:r w:rsidR="00630D23" w:rsidRPr="00B81EDC">
        <w:rPr>
          <w:rFonts w:ascii="Times New Roman" w:eastAsia="Times New Roman" w:hAnsi="Times New Roman" w:cs="Times New Roman"/>
          <w:b/>
          <w:i/>
          <w:noProof/>
          <w:color w:val="000000"/>
          <w:sz w:val="24"/>
          <w:szCs w:val="24"/>
        </w:rPr>
        <w:t xml:space="preserve">turizma i </w:t>
      </w:r>
      <w:r w:rsidR="00144FC3">
        <w:rPr>
          <w:rFonts w:ascii="Times New Roman" w:eastAsia="Times New Roman" w:hAnsi="Times New Roman" w:cs="Times New Roman"/>
          <w:b/>
          <w:i/>
          <w:noProof/>
          <w:color w:val="000000"/>
          <w:sz w:val="24"/>
          <w:szCs w:val="24"/>
        </w:rPr>
        <w:t>drvoprerade</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U cilju dostizanja željene budućnosti, vizija je ra</w:t>
      </w:r>
      <w:r w:rsidR="00165F68">
        <w:rPr>
          <w:rFonts w:ascii="Times New Roman" w:eastAsia="Times New Roman" w:hAnsi="Times New Roman" w:cs="Times New Roman"/>
          <w:noProof/>
          <w:color w:val="000000"/>
          <w:sz w:val="24"/>
          <w:szCs w:val="24"/>
        </w:rPr>
        <w:t>zložena na strateške prioritete, ciljeve i programe,</w:t>
      </w:r>
      <w:r w:rsidRPr="00B81EDC">
        <w:rPr>
          <w:rFonts w:ascii="Times New Roman" w:eastAsia="Times New Roman" w:hAnsi="Times New Roman" w:cs="Times New Roman"/>
          <w:noProof/>
          <w:color w:val="000000"/>
          <w:sz w:val="24"/>
          <w:szCs w:val="24"/>
        </w:rPr>
        <w:t xml:space="preserve"> a zatim i na projekte, aktivnosti i m</w:t>
      </w:r>
      <w:r w:rsidR="000B4473" w:rsidRPr="00B81EDC">
        <w:rPr>
          <w:rFonts w:ascii="Times New Roman" w:eastAsia="Times New Roman" w:hAnsi="Times New Roman" w:cs="Times New Roman"/>
          <w:noProof/>
          <w:color w:val="000000"/>
          <w:sz w:val="24"/>
          <w:szCs w:val="24"/>
        </w:rPr>
        <w:t>jere koje su uvrštene u A</w:t>
      </w:r>
      <w:r w:rsidRPr="00B81EDC">
        <w:rPr>
          <w:rFonts w:ascii="Times New Roman" w:eastAsia="Times New Roman" w:hAnsi="Times New Roman" w:cs="Times New Roman"/>
          <w:noProof/>
          <w:color w:val="000000"/>
          <w:sz w:val="24"/>
          <w:szCs w:val="24"/>
        </w:rPr>
        <w:t xml:space="preserve">kcioni plan. </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924216" w:rsidRDefault="00957BC9" w:rsidP="00241504">
      <w:pPr>
        <w:pStyle w:val="HEAD2"/>
        <w:spacing w:line="276" w:lineRule="auto"/>
        <w:jc w:val="center"/>
        <w:rPr>
          <w:rFonts w:ascii="Times New Roman" w:hAnsi="Times New Roman" w:cs="Times New Roman"/>
          <w:i/>
          <w:noProof/>
          <w:sz w:val="28"/>
          <w:lang/>
        </w:rPr>
      </w:pPr>
      <w:bookmarkStart w:id="3" w:name="_Toc286422447"/>
      <w:r w:rsidRPr="00924216">
        <w:rPr>
          <w:rFonts w:ascii="Times New Roman" w:hAnsi="Times New Roman" w:cs="Times New Roman"/>
          <w:i/>
          <w:noProof/>
          <w:sz w:val="28"/>
          <w:lang/>
        </w:rPr>
        <w:t>Strateški prioriteti i ciljevi</w:t>
      </w:r>
      <w:bookmarkEnd w:id="3"/>
    </w:p>
    <w:p w:rsidR="00630D23" w:rsidRPr="00B81EDC" w:rsidRDefault="00630D23" w:rsidP="00882D8C">
      <w:pPr>
        <w:pStyle w:val="HEAD2"/>
        <w:spacing w:line="276" w:lineRule="auto"/>
        <w:rPr>
          <w:rFonts w:ascii="Times New Roman" w:hAnsi="Times New Roman" w:cs="Times New Roman"/>
          <w:i/>
          <w:noProof/>
          <w:lang/>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 xml:space="preserve">Strateški okvir integrisanog ruralnog razvoja </w:t>
      </w:r>
      <w:r w:rsidR="00957BC9" w:rsidRPr="00B81EDC">
        <w:rPr>
          <w:rFonts w:ascii="Times New Roman" w:eastAsia="Times New Roman" w:hAnsi="Times New Roman" w:cs="Times New Roman"/>
          <w:noProof/>
          <w:color w:val="000000"/>
          <w:sz w:val="24"/>
          <w:szCs w:val="24"/>
        </w:rPr>
        <w:t xml:space="preserve">opštine </w:t>
      </w:r>
      <w:r w:rsidR="008202E9">
        <w:rPr>
          <w:rFonts w:ascii="Times New Roman" w:eastAsia="Times New Roman" w:hAnsi="Times New Roman" w:cs="Times New Roman"/>
          <w:noProof/>
          <w:color w:val="000000"/>
          <w:sz w:val="24"/>
          <w:szCs w:val="24"/>
        </w:rPr>
        <w:t>Berane</w:t>
      </w:r>
      <w:r w:rsidRPr="00B81EDC">
        <w:rPr>
          <w:rFonts w:ascii="Times New Roman" w:eastAsia="Times New Roman" w:hAnsi="Times New Roman" w:cs="Times New Roman"/>
          <w:noProof/>
          <w:color w:val="000000"/>
          <w:sz w:val="24"/>
          <w:szCs w:val="24"/>
        </w:rPr>
        <w:t xml:space="preserve"> uključuje četiri strateška prioriteta, od kojih je svaki razložen na nekoliko ciljeva</w:t>
      </w:r>
      <w:r w:rsidR="00957BC9" w:rsidRPr="00B81EDC">
        <w:rPr>
          <w:rFonts w:ascii="Times New Roman" w:eastAsia="Times New Roman" w:hAnsi="Times New Roman" w:cs="Times New Roman"/>
          <w:noProof/>
          <w:color w:val="000000"/>
          <w:sz w:val="24"/>
          <w:szCs w:val="24"/>
        </w:rPr>
        <w:t>,</w:t>
      </w:r>
      <w:r w:rsidRPr="00B81EDC">
        <w:rPr>
          <w:rFonts w:ascii="Times New Roman" w:eastAsia="Times New Roman" w:hAnsi="Times New Roman" w:cs="Times New Roman"/>
          <w:noProof/>
          <w:color w:val="000000"/>
          <w:sz w:val="24"/>
          <w:szCs w:val="24"/>
        </w:rPr>
        <w:t xml:space="preserve"> na kojima je potrebno raditi kako bi se ostvarila željena vizija.</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 xml:space="preserve">Strateški prioriteti integrisanog ruralnog razvoja </w:t>
      </w:r>
      <w:r w:rsidR="008202E9">
        <w:rPr>
          <w:rFonts w:ascii="Times New Roman" w:eastAsia="Times New Roman" w:hAnsi="Times New Roman" w:cs="Times New Roman"/>
          <w:noProof/>
          <w:color w:val="000000"/>
          <w:sz w:val="24"/>
          <w:szCs w:val="24"/>
        </w:rPr>
        <w:t>Berane</w:t>
      </w:r>
      <w:r w:rsidRPr="00B81EDC">
        <w:rPr>
          <w:rFonts w:ascii="Times New Roman" w:eastAsia="Times New Roman" w:hAnsi="Times New Roman" w:cs="Times New Roman"/>
          <w:noProof/>
          <w:color w:val="000000"/>
          <w:sz w:val="24"/>
          <w:szCs w:val="24"/>
        </w:rPr>
        <w:t xml:space="preserve">su: </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pStyle w:val="ColorfulList-Accent11"/>
        <w:rPr>
          <w:rFonts w:ascii="Times New Roman" w:hAnsi="Times New Roman"/>
          <w:noProof/>
          <w:sz w:val="24"/>
          <w:szCs w:val="24"/>
          <w:lang/>
        </w:rPr>
      </w:pPr>
      <w:r w:rsidRPr="00B81EDC">
        <w:rPr>
          <w:rFonts w:ascii="Times New Roman" w:hAnsi="Times New Roman"/>
          <w:b/>
          <w:noProof/>
          <w:sz w:val="24"/>
          <w:szCs w:val="24"/>
          <w:lang/>
        </w:rPr>
        <w:t>Strateški prioritet 1:</w:t>
      </w:r>
      <w:r w:rsidR="008202E9">
        <w:rPr>
          <w:rFonts w:ascii="Times New Roman" w:hAnsi="Times New Roman"/>
          <w:noProof/>
          <w:sz w:val="24"/>
          <w:szCs w:val="24"/>
          <w:lang/>
        </w:rPr>
        <w:t>Unapređeno stanje u ruralnim sredinama</w:t>
      </w:r>
    </w:p>
    <w:p w:rsidR="00A42E2F" w:rsidRPr="00B81EDC" w:rsidRDefault="00A42E2F" w:rsidP="00882D8C">
      <w:pPr>
        <w:pStyle w:val="ColorfulList-Accent11"/>
        <w:rPr>
          <w:rFonts w:ascii="Times New Roman" w:hAnsi="Times New Roman"/>
          <w:noProof/>
          <w:sz w:val="24"/>
          <w:szCs w:val="24"/>
          <w:lang/>
        </w:rPr>
      </w:pPr>
    </w:p>
    <w:p w:rsidR="00A42E2F" w:rsidRPr="00B81EDC" w:rsidRDefault="00A42E2F" w:rsidP="00882D8C">
      <w:pPr>
        <w:pStyle w:val="ColorfulList-Accent11"/>
        <w:rPr>
          <w:rFonts w:ascii="Times New Roman" w:hAnsi="Times New Roman"/>
          <w:noProof/>
          <w:sz w:val="24"/>
          <w:szCs w:val="24"/>
          <w:lang/>
        </w:rPr>
      </w:pPr>
      <w:r w:rsidRPr="00B81EDC">
        <w:rPr>
          <w:rFonts w:ascii="Times New Roman" w:hAnsi="Times New Roman"/>
          <w:b/>
          <w:noProof/>
          <w:sz w:val="24"/>
          <w:szCs w:val="24"/>
          <w:lang/>
        </w:rPr>
        <w:t>Strateški prioritet 2:</w:t>
      </w:r>
      <w:r w:rsidR="00630D23" w:rsidRPr="00B81EDC">
        <w:rPr>
          <w:rFonts w:ascii="Times New Roman" w:hAnsi="Times New Roman"/>
          <w:noProof/>
          <w:sz w:val="24"/>
          <w:szCs w:val="24"/>
          <w:lang/>
        </w:rPr>
        <w:t>Unapređen</w:t>
      </w:r>
      <w:r w:rsidR="008202E9">
        <w:rPr>
          <w:rFonts w:ascii="Times New Roman" w:hAnsi="Times New Roman"/>
          <w:noProof/>
          <w:sz w:val="24"/>
          <w:szCs w:val="24"/>
          <w:lang/>
        </w:rPr>
        <w:t>o stanje u oblasti poljoprivrede</w:t>
      </w:r>
    </w:p>
    <w:p w:rsidR="00A42E2F" w:rsidRPr="00B81EDC" w:rsidRDefault="00A42E2F" w:rsidP="00882D8C">
      <w:pPr>
        <w:pStyle w:val="ColorfulList-Accent11"/>
        <w:rPr>
          <w:rFonts w:ascii="Times New Roman" w:hAnsi="Times New Roman"/>
          <w:noProof/>
          <w:sz w:val="24"/>
          <w:szCs w:val="24"/>
          <w:lang/>
        </w:rPr>
      </w:pPr>
    </w:p>
    <w:p w:rsidR="00A42E2F" w:rsidRPr="00B81EDC" w:rsidRDefault="00A42E2F" w:rsidP="00882D8C">
      <w:pPr>
        <w:pStyle w:val="ColorfulList-Accent11"/>
        <w:rPr>
          <w:rFonts w:ascii="Times New Roman" w:hAnsi="Times New Roman"/>
          <w:noProof/>
          <w:sz w:val="24"/>
          <w:szCs w:val="24"/>
          <w:lang/>
        </w:rPr>
      </w:pPr>
      <w:r w:rsidRPr="00B81EDC">
        <w:rPr>
          <w:rFonts w:ascii="Times New Roman" w:hAnsi="Times New Roman"/>
          <w:b/>
          <w:noProof/>
          <w:sz w:val="24"/>
          <w:szCs w:val="24"/>
          <w:lang/>
        </w:rPr>
        <w:t>Strateški prioritet 3:</w:t>
      </w:r>
      <w:r w:rsidR="008202E9" w:rsidRPr="008202E9">
        <w:rPr>
          <w:rFonts w:ascii="Times New Roman" w:hAnsi="Times New Roman"/>
          <w:noProof/>
          <w:sz w:val="24"/>
          <w:szCs w:val="24"/>
          <w:lang/>
        </w:rPr>
        <w:t xml:space="preserve">Unapređeno stanje u oblasti </w:t>
      </w:r>
      <w:r w:rsidR="008202E9">
        <w:rPr>
          <w:rFonts w:ascii="Times New Roman" w:hAnsi="Times New Roman"/>
          <w:noProof/>
          <w:sz w:val="24"/>
          <w:szCs w:val="24"/>
          <w:lang/>
        </w:rPr>
        <w:t>turizma</w:t>
      </w:r>
    </w:p>
    <w:p w:rsidR="00A42E2F" w:rsidRPr="00B81EDC" w:rsidRDefault="00A42E2F" w:rsidP="00882D8C">
      <w:pPr>
        <w:pStyle w:val="ColorfulList-Accent11"/>
        <w:rPr>
          <w:rFonts w:ascii="Times New Roman" w:hAnsi="Times New Roman"/>
          <w:noProof/>
          <w:sz w:val="24"/>
          <w:szCs w:val="24"/>
          <w:lang/>
        </w:rPr>
      </w:pPr>
    </w:p>
    <w:p w:rsidR="00A42E2F" w:rsidRPr="00B81EDC" w:rsidRDefault="00A42E2F" w:rsidP="00241504">
      <w:pPr>
        <w:pStyle w:val="ColorfulList-Accent11"/>
        <w:rPr>
          <w:rFonts w:ascii="Times New Roman" w:hAnsi="Times New Roman"/>
          <w:noProof/>
          <w:sz w:val="24"/>
          <w:szCs w:val="24"/>
          <w:lang/>
        </w:rPr>
      </w:pPr>
      <w:r w:rsidRPr="00B81EDC">
        <w:rPr>
          <w:rFonts w:ascii="Times New Roman" w:hAnsi="Times New Roman"/>
          <w:b/>
          <w:noProof/>
          <w:sz w:val="24"/>
          <w:szCs w:val="24"/>
          <w:lang/>
        </w:rPr>
        <w:t>Strateški prioritet 4:</w:t>
      </w:r>
      <w:r w:rsidR="00241504" w:rsidRPr="00241504">
        <w:rPr>
          <w:rFonts w:ascii="Times New Roman" w:hAnsi="Times New Roman"/>
          <w:noProof/>
          <w:sz w:val="24"/>
          <w:szCs w:val="24"/>
          <w:lang/>
        </w:rPr>
        <w:t>Unapređen privredni razvoj</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U daljem tekstu svaki od prioriteta je pojašnjen kroz strateške ciljeve razvoja.</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jc w:val="both"/>
        <w:rPr>
          <w:rFonts w:ascii="Times New Roman" w:eastAsia="Times New Roman" w:hAnsi="Times New Roman" w:cs="Times New Roman"/>
          <w:b/>
          <w:i/>
          <w:noProof/>
          <w:color w:val="000000"/>
          <w:sz w:val="24"/>
          <w:szCs w:val="24"/>
        </w:rPr>
      </w:pPr>
      <w:r w:rsidRPr="00B81EDC">
        <w:rPr>
          <w:rFonts w:ascii="Times New Roman" w:eastAsia="Times New Roman" w:hAnsi="Times New Roman" w:cs="Times New Roman"/>
          <w:b/>
          <w:bCs/>
          <w:i/>
          <w:iCs/>
          <w:smallCaps/>
          <w:noProof/>
          <w:color w:val="000000"/>
          <w:sz w:val="24"/>
          <w:szCs w:val="24"/>
        </w:rPr>
        <w:t>Strateški prioritet 1:</w:t>
      </w:r>
      <w:r w:rsidR="00760588" w:rsidRPr="00760588">
        <w:rPr>
          <w:rFonts w:ascii="Times New Roman" w:eastAsia="Times New Roman" w:hAnsi="Times New Roman" w:cs="Times New Roman"/>
          <w:b/>
          <w:i/>
          <w:noProof/>
          <w:color w:val="000000"/>
          <w:sz w:val="24"/>
          <w:szCs w:val="24"/>
        </w:rPr>
        <w:t>Unapređeno stanje u ruralnim sredinama</w:t>
      </w:r>
    </w:p>
    <w:p w:rsidR="007536BC" w:rsidRPr="00B81EDC" w:rsidRDefault="007536BC" w:rsidP="00882D8C">
      <w:pPr>
        <w:spacing w:after="0"/>
        <w:jc w:val="both"/>
        <w:rPr>
          <w:rFonts w:ascii="Times New Roman" w:eastAsia="Times New Roman" w:hAnsi="Times New Roman" w:cs="Times New Roman"/>
          <w:noProof/>
          <w:color w:val="000000"/>
          <w:sz w:val="24"/>
          <w:szCs w:val="24"/>
        </w:rPr>
      </w:pPr>
    </w:p>
    <w:p w:rsidR="00165F68" w:rsidRDefault="009065B5" w:rsidP="00F30EF1">
      <w:pPr>
        <w:spacing w:after="0"/>
        <w:jc w:val="both"/>
        <w:rPr>
          <w:rFonts w:ascii="Times New Roman" w:eastAsia="Times New Roman" w:hAnsi="Times New Roman" w:cs="Times New Roman"/>
          <w:noProof/>
          <w:color w:val="000000"/>
          <w:sz w:val="24"/>
          <w:szCs w:val="24"/>
        </w:rPr>
      </w:pPr>
      <w:r w:rsidRPr="009065B5">
        <w:rPr>
          <w:rFonts w:ascii="Times New Roman" w:eastAsia="Times New Roman" w:hAnsi="Times New Roman" w:cs="Times New Roman"/>
          <w:noProof/>
          <w:color w:val="000000"/>
          <w:sz w:val="24"/>
          <w:szCs w:val="24"/>
        </w:rPr>
        <w:t>Kvalitetna infrastruktura predstavlja najvažniji preduslov za privredni i društveni razvoj neke zajednice. Bez dobrih puteva i telekomunikacija koji bi osigurali brzu komunikaciju sa urbanim centrima nije moguće ostvariti privredni razvoj u selima, a bez komunalne infrastrukture (vodovod, kanalizacija,</w:t>
      </w:r>
      <w:r w:rsidR="00F30EF1">
        <w:rPr>
          <w:rFonts w:ascii="Times New Roman" w:eastAsia="Times New Roman" w:hAnsi="Times New Roman" w:cs="Times New Roman"/>
          <w:noProof/>
          <w:color w:val="000000"/>
          <w:sz w:val="24"/>
          <w:szCs w:val="24"/>
        </w:rPr>
        <w:t xml:space="preserve"> prikupljanje komunalnog otpada</w:t>
      </w:r>
      <w:r w:rsidR="00165F68">
        <w:rPr>
          <w:rFonts w:ascii="Times New Roman" w:eastAsia="Times New Roman" w:hAnsi="Times New Roman" w:cs="Times New Roman"/>
          <w:noProof/>
          <w:color w:val="000000"/>
          <w:sz w:val="24"/>
          <w:szCs w:val="24"/>
        </w:rPr>
        <w:t>, snabdijevanje električnom energijom</w:t>
      </w:r>
      <w:r w:rsidRPr="009065B5">
        <w:rPr>
          <w:rFonts w:ascii="Times New Roman" w:eastAsia="Times New Roman" w:hAnsi="Times New Roman" w:cs="Times New Roman"/>
          <w:noProof/>
          <w:color w:val="000000"/>
          <w:sz w:val="24"/>
          <w:szCs w:val="24"/>
        </w:rPr>
        <w:t xml:space="preserve"> i sl.) kvalitet života ne bi bio zadovoljavajući</w:t>
      </w:r>
      <w:r w:rsidR="00241504">
        <w:rPr>
          <w:rFonts w:ascii="Times New Roman" w:eastAsia="Times New Roman" w:hAnsi="Times New Roman" w:cs="Times New Roman"/>
          <w:noProof/>
          <w:color w:val="000000"/>
          <w:sz w:val="24"/>
          <w:szCs w:val="24"/>
        </w:rPr>
        <w:t>,</w:t>
      </w:r>
      <w:r w:rsidRPr="009065B5">
        <w:rPr>
          <w:rFonts w:ascii="Times New Roman" w:eastAsia="Times New Roman" w:hAnsi="Times New Roman" w:cs="Times New Roman"/>
          <w:noProof/>
          <w:color w:val="000000"/>
          <w:sz w:val="24"/>
          <w:szCs w:val="24"/>
        </w:rPr>
        <w:t xml:space="preserve"> da bi privukao povratak stanovnika na selo. </w:t>
      </w:r>
    </w:p>
    <w:p w:rsidR="00F30EF1" w:rsidRDefault="00F30EF1" w:rsidP="00F30EF1">
      <w:pPr>
        <w:spacing w:after="0"/>
        <w:jc w:val="both"/>
        <w:rPr>
          <w:rFonts w:ascii="Times New Roman" w:eastAsia="Times New Roman" w:hAnsi="Times New Roman" w:cs="Times New Roman"/>
          <w:noProof/>
          <w:color w:val="000000"/>
          <w:sz w:val="24"/>
          <w:szCs w:val="24"/>
        </w:rPr>
      </w:pPr>
      <w:r w:rsidRPr="00F30EF1">
        <w:rPr>
          <w:rFonts w:ascii="Times New Roman" w:eastAsia="Times New Roman" w:hAnsi="Times New Roman" w:cs="Times New Roman"/>
          <w:noProof/>
          <w:color w:val="000000"/>
          <w:sz w:val="24"/>
          <w:szCs w:val="24"/>
        </w:rPr>
        <w:t xml:space="preserve">Dodatno, razvoj putne mreže ima i značajan regionalni aspekt, pa je potrebno </w:t>
      </w:r>
      <w:r w:rsidR="00241504">
        <w:rPr>
          <w:rFonts w:ascii="Times New Roman" w:eastAsia="Times New Roman" w:hAnsi="Times New Roman" w:cs="Times New Roman"/>
          <w:noProof/>
          <w:color w:val="000000"/>
          <w:sz w:val="24"/>
          <w:szCs w:val="24"/>
        </w:rPr>
        <w:t>analizirati</w:t>
      </w:r>
      <w:r w:rsidRPr="00F30EF1">
        <w:rPr>
          <w:rFonts w:ascii="Times New Roman" w:eastAsia="Times New Roman" w:hAnsi="Times New Roman" w:cs="Times New Roman"/>
          <w:noProof/>
          <w:color w:val="000000"/>
          <w:sz w:val="24"/>
          <w:szCs w:val="24"/>
        </w:rPr>
        <w:t xml:space="preserve"> ga za šire područje sjeveroistoka Crne Gore. Najveći broj projekata ima za cilj rješavanje infrastrukturnih problema u gradskoj sredini, međutim</w:t>
      </w:r>
      <w:r>
        <w:rPr>
          <w:rFonts w:ascii="Times New Roman" w:eastAsia="Times New Roman" w:hAnsi="Times New Roman" w:cs="Times New Roman"/>
          <w:noProof/>
          <w:color w:val="000000"/>
          <w:sz w:val="24"/>
          <w:szCs w:val="24"/>
        </w:rPr>
        <w:t>,</w:t>
      </w:r>
      <w:r w:rsidRPr="00F30EF1">
        <w:rPr>
          <w:rFonts w:ascii="Times New Roman" w:eastAsia="Times New Roman" w:hAnsi="Times New Roman" w:cs="Times New Roman"/>
          <w:noProof/>
          <w:color w:val="000000"/>
          <w:sz w:val="24"/>
          <w:szCs w:val="24"/>
        </w:rPr>
        <w:t xml:space="preserve"> razvoj infrastrukture u seoskim sredinama i na okolnim planinama je takođe važan prioritet, jer je cilj zadržavanje stanovništva u seoskim sredinama kroz podizanje kvaliteta života.</w:t>
      </w:r>
    </w:p>
    <w:p w:rsidR="00342C7F" w:rsidRDefault="00342C7F" w:rsidP="00F30EF1">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lastRenderedPageBreak/>
        <w:t>Infrastrukturno i komunalno opremanje seoskih sredina podrazumijeva izgradnju nove i podizanje kvaliteta postojeće putne mreže, rješavanje problema prisutnih u vodosnabdijevanju, širenje kanalizacione mreže, širenje i podizanje kvaliteta elektro-mreže, kao i razvoj telekomunikacija.</w:t>
      </w:r>
    </w:p>
    <w:p w:rsidR="00760588" w:rsidRDefault="00760588" w:rsidP="00760588">
      <w:pPr>
        <w:spacing w:after="0"/>
        <w:jc w:val="both"/>
        <w:rPr>
          <w:rFonts w:ascii="Times New Roman" w:eastAsia="Times New Roman" w:hAnsi="Times New Roman" w:cs="Times New Roman"/>
          <w:noProof/>
          <w:color w:val="000000"/>
          <w:sz w:val="24"/>
          <w:szCs w:val="24"/>
        </w:rPr>
      </w:pPr>
      <w:r w:rsidRPr="00760588">
        <w:rPr>
          <w:rFonts w:ascii="Times New Roman" w:eastAsia="Times New Roman" w:hAnsi="Times New Roman" w:cs="Times New Roman"/>
          <w:noProof/>
          <w:color w:val="000000"/>
          <w:sz w:val="24"/>
          <w:szCs w:val="24"/>
        </w:rPr>
        <w:t xml:space="preserve">Sama seoska naselja nisu dovoljnouređena. U ovim sredinama ima </w:t>
      </w:r>
      <w:r w:rsidR="00352C26">
        <w:rPr>
          <w:rFonts w:ascii="Times New Roman" w:eastAsia="Times New Roman" w:hAnsi="Times New Roman" w:cs="Times New Roman"/>
          <w:noProof/>
          <w:color w:val="000000"/>
          <w:sz w:val="24"/>
          <w:szCs w:val="24"/>
        </w:rPr>
        <w:t>turističkih lokacija</w:t>
      </w:r>
      <w:r w:rsidRPr="00760588">
        <w:rPr>
          <w:rFonts w:ascii="Times New Roman" w:eastAsia="Times New Roman" w:hAnsi="Times New Roman" w:cs="Times New Roman"/>
          <w:noProof/>
          <w:color w:val="000000"/>
          <w:sz w:val="24"/>
          <w:szCs w:val="24"/>
        </w:rPr>
        <w:t>, ali on</w:t>
      </w:r>
      <w:r w:rsidR="00352C26">
        <w:rPr>
          <w:rFonts w:ascii="Times New Roman" w:eastAsia="Times New Roman" w:hAnsi="Times New Roman" w:cs="Times New Roman"/>
          <w:noProof/>
          <w:color w:val="000000"/>
          <w:sz w:val="24"/>
          <w:szCs w:val="24"/>
        </w:rPr>
        <w:t>e nisu komunalno opremljene</w:t>
      </w:r>
      <w:r w:rsidRPr="00760588">
        <w:rPr>
          <w:rFonts w:ascii="Times New Roman" w:eastAsia="Times New Roman" w:hAnsi="Times New Roman" w:cs="Times New Roman"/>
          <w:noProof/>
          <w:color w:val="000000"/>
          <w:sz w:val="24"/>
          <w:szCs w:val="24"/>
        </w:rPr>
        <w:t>.</w:t>
      </w:r>
      <w:r w:rsidR="00342C7F" w:rsidRPr="00342C7F">
        <w:rPr>
          <w:rFonts w:ascii="Times New Roman" w:eastAsia="Times New Roman" w:hAnsi="Times New Roman" w:cs="Times New Roman"/>
          <w:noProof/>
          <w:color w:val="000000"/>
          <w:sz w:val="24"/>
          <w:szCs w:val="24"/>
        </w:rPr>
        <w:t>U okviru razvoja seoskih sredina se planira uređenje seoskih centara, kao i uređenje značajnih turističkih lokacija, u seoskim sredinama.</w:t>
      </w:r>
    </w:p>
    <w:p w:rsidR="00342C7F" w:rsidRPr="00760588" w:rsidRDefault="00342C7F" w:rsidP="00760588">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t>Segment zaštite životne sredine u seoskim područjima prvenstveno podrazumijeva rješavanje pitanja upravljanja otpada, staranje o vodotokovima i podizanje ekološke svijesti stanovništva.</w:t>
      </w:r>
    </w:p>
    <w:p w:rsidR="00760588" w:rsidRPr="00760588" w:rsidRDefault="00760588" w:rsidP="00760588">
      <w:pPr>
        <w:spacing w:after="0"/>
        <w:jc w:val="both"/>
        <w:rPr>
          <w:rFonts w:ascii="Times New Roman" w:eastAsia="Times New Roman" w:hAnsi="Times New Roman" w:cs="Times New Roman"/>
          <w:noProof/>
          <w:color w:val="000000"/>
          <w:sz w:val="24"/>
          <w:szCs w:val="24"/>
        </w:rPr>
      </w:pPr>
      <w:r w:rsidRPr="00760588">
        <w:rPr>
          <w:rFonts w:ascii="Times New Roman" w:eastAsia="Times New Roman" w:hAnsi="Times New Roman" w:cs="Times New Roman"/>
          <w:noProof/>
          <w:color w:val="000000"/>
          <w:sz w:val="24"/>
          <w:szCs w:val="24"/>
        </w:rPr>
        <w:t>Ciljevi razvoja infrastrukture u seoskim sredinama u narednom periodu su infrastrukturno i komunalno opremanje seoskih sredina, uređenje seoskih sredina i zaštita</w:t>
      </w:r>
      <w:r w:rsidR="009065B5">
        <w:rPr>
          <w:rFonts w:ascii="Times New Roman" w:eastAsia="Times New Roman" w:hAnsi="Times New Roman" w:cs="Times New Roman"/>
          <w:noProof/>
          <w:color w:val="000000"/>
          <w:sz w:val="24"/>
          <w:szCs w:val="24"/>
        </w:rPr>
        <w:t xml:space="preserve"> životne sredine</w:t>
      </w:r>
      <w:r w:rsidRPr="00760588">
        <w:rPr>
          <w:rFonts w:ascii="Times New Roman" w:eastAsia="Times New Roman" w:hAnsi="Times New Roman" w:cs="Times New Roman"/>
          <w:noProof/>
          <w:color w:val="000000"/>
          <w:sz w:val="24"/>
          <w:szCs w:val="24"/>
        </w:rPr>
        <w:t>.</w:t>
      </w:r>
    </w:p>
    <w:p w:rsidR="007536BC" w:rsidRPr="00B81EDC" w:rsidRDefault="00760588" w:rsidP="00760588">
      <w:pPr>
        <w:spacing w:after="0"/>
        <w:jc w:val="both"/>
        <w:rPr>
          <w:rFonts w:ascii="Times New Roman" w:eastAsia="Times New Roman" w:hAnsi="Times New Roman" w:cs="Times New Roman"/>
          <w:noProof/>
          <w:color w:val="000000"/>
          <w:sz w:val="24"/>
          <w:szCs w:val="24"/>
        </w:rPr>
      </w:pPr>
      <w:r w:rsidRPr="00760588">
        <w:rPr>
          <w:rFonts w:ascii="Times New Roman" w:eastAsia="Times New Roman" w:hAnsi="Times New Roman" w:cs="Times New Roman"/>
          <w:noProof/>
          <w:color w:val="000000"/>
          <w:sz w:val="24"/>
          <w:szCs w:val="24"/>
        </w:rPr>
        <w:t xml:space="preserve">Opština </w:t>
      </w:r>
      <w:r w:rsidR="00BE1EE8">
        <w:rPr>
          <w:rFonts w:ascii="Times New Roman" w:eastAsia="Times New Roman" w:hAnsi="Times New Roman" w:cs="Times New Roman"/>
          <w:noProof/>
          <w:color w:val="000000"/>
          <w:sz w:val="24"/>
          <w:szCs w:val="24"/>
        </w:rPr>
        <w:t xml:space="preserve">Berane </w:t>
      </w:r>
      <w:r w:rsidRPr="00760588">
        <w:rPr>
          <w:rFonts w:ascii="Times New Roman" w:eastAsia="Times New Roman" w:hAnsi="Times New Roman" w:cs="Times New Roman"/>
          <w:noProof/>
          <w:color w:val="000000"/>
          <w:sz w:val="24"/>
          <w:szCs w:val="24"/>
        </w:rPr>
        <w:t>će zbog toga, u cilju razvoja infrastrukture, izdvajati značajan nivo sredstava u</w:t>
      </w:r>
      <w:r w:rsidR="009065B5">
        <w:rPr>
          <w:rFonts w:ascii="Times New Roman" w:eastAsia="Times New Roman" w:hAnsi="Times New Roman" w:cs="Times New Roman"/>
          <w:noProof/>
          <w:color w:val="000000"/>
          <w:sz w:val="24"/>
          <w:szCs w:val="24"/>
        </w:rPr>
        <w:t xml:space="preserve"> narednom periodu. M</w:t>
      </w:r>
      <w:r w:rsidRPr="00760588">
        <w:rPr>
          <w:rFonts w:ascii="Times New Roman" w:eastAsia="Times New Roman" w:hAnsi="Times New Roman" w:cs="Times New Roman"/>
          <w:noProof/>
          <w:color w:val="000000"/>
          <w:sz w:val="24"/>
          <w:szCs w:val="24"/>
        </w:rPr>
        <w:t>eđutim</w:t>
      </w:r>
      <w:r w:rsidR="009065B5">
        <w:rPr>
          <w:rFonts w:ascii="Times New Roman" w:eastAsia="Times New Roman" w:hAnsi="Times New Roman" w:cs="Times New Roman"/>
          <w:noProof/>
          <w:color w:val="000000"/>
          <w:sz w:val="24"/>
          <w:szCs w:val="24"/>
        </w:rPr>
        <w:t>,</w:t>
      </w:r>
      <w:r w:rsidRPr="00760588">
        <w:rPr>
          <w:rFonts w:ascii="Times New Roman" w:eastAsia="Times New Roman" w:hAnsi="Times New Roman" w:cs="Times New Roman"/>
          <w:noProof/>
          <w:color w:val="000000"/>
          <w:sz w:val="24"/>
          <w:szCs w:val="24"/>
        </w:rPr>
        <w:t xml:space="preserve"> da bi se obezb</w:t>
      </w:r>
      <w:r w:rsidR="009065B5">
        <w:rPr>
          <w:rFonts w:ascii="Times New Roman" w:eastAsia="Times New Roman" w:hAnsi="Times New Roman" w:cs="Times New Roman"/>
          <w:noProof/>
          <w:color w:val="000000"/>
          <w:sz w:val="24"/>
          <w:szCs w:val="24"/>
        </w:rPr>
        <w:t>ij</w:t>
      </w:r>
      <w:r w:rsidRPr="00760588">
        <w:rPr>
          <w:rFonts w:ascii="Times New Roman" w:eastAsia="Times New Roman" w:hAnsi="Times New Roman" w:cs="Times New Roman"/>
          <w:noProof/>
          <w:color w:val="000000"/>
          <w:sz w:val="24"/>
          <w:szCs w:val="24"/>
        </w:rPr>
        <w:t>edila kvalitetna infrastruktura i kvalitetkomunalnih usluga</w:t>
      </w:r>
      <w:r w:rsidR="009065B5">
        <w:rPr>
          <w:rFonts w:ascii="Times New Roman" w:eastAsia="Times New Roman" w:hAnsi="Times New Roman" w:cs="Times New Roman"/>
          <w:noProof/>
          <w:color w:val="000000"/>
          <w:sz w:val="24"/>
          <w:szCs w:val="24"/>
        </w:rPr>
        <w:t>,</w:t>
      </w:r>
      <w:r w:rsidR="00BA267E">
        <w:rPr>
          <w:rFonts w:ascii="Times New Roman" w:eastAsia="Times New Roman" w:hAnsi="Times New Roman" w:cs="Times New Roman"/>
          <w:noProof/>
          <w:color w:val="000000"/>
          <w:sz w:val="24"/>
          <w:szCs w:val="24"/>
        </w:rPr>
        <w:t>pored ulaganja</w:t>
      </w:r>
      <w:r w:rsidR="009065B5">
        <w:rPr>
          <w:rFonts w:ascii="Times New Roman" w:eastAsia="Times New Roman" w:hAnsi="Times New Roman" w:cs="Times New Roman"/>
          <w:noProof/>
          <w:color w:val="000000"/>
          <w:sz w:val="24"/>
          <w:szCs w:val="24"/>
        </w:rPr>
        <w:t xml:space="preserve"> lokalne samouprave</w:t>
      </w:r>
      <w:r w:rsidRPr="00760588">
        <w:rPr>
          <w:rFonts w:ascii="Times New Roman" w:eastAsia="Times New Roman" w:hAnsi="Times New Roman" w:cs="Times New Roman"/>
          <w:noProof/>
          <w:color w:val="000000"/>
          <w:sz w:val="24"/>
          <w:szCs w:val="24"/>
        </w:rPr>
        <w:t xml:space="preserve">, neophodna je </w:t>
      </w:r>
      <w:r w:rsidR="009065B5">
        <w:rPr>
          <w:rFonts w:ascii="Times New Roman" w:eastAsia="Times New Roman" w:hAnsi="Times New Roman" w:cs="Times New Roman"/>
          <w:noProof/>
          <w:color w:val="000000"/>
          <w:sz w:val="24"/>
          <w:szCs w:val="24"/>
        </w:rPr>
        <w:t xml:space="preserve">i </w:t>
      </w:r>
      <w:r w:rsidRPr="00760588">
        <w:rPr>
          <w:rFonts w:ascii="Times New Roman" w:eastAsia="Times New Roman" w:hAnsi="Times New Roman" w:cs="Times New Roman"/>
          <w:noProof/>
          <w:color w:val="000000"/>
          <w:sz w:val="24"/>
          <w:szCs w:val="24"/>
        </w:rPr>
        <w:t xml:space="preserve">pomoć </w:t>
      </w:r>
      <w:r w:rsidR="009065B5">
        <w:rPr>
          <w:rFonts w:ascii="Times New Roman" w:eastAsia="Times New Roman" w:hAnsi="Times New Roman" w:cs="Times New Roman"/>
          <w:noProof/>
          <w:color w:val="000000"/>
          <w:sz w:val="24"/>
          <w:szCs w:val="24"/>
        </w:rPr>
        <w:t>Dr</w:t>
      </w:r>
      <w:r w:rsidR="00AB5ABF">
        <w:rPr>
          <w:rFonts w:ascii="Times New Roman" w:eastAsia="Times New Roman" w:hAnsi="Times New Roman" w:cs="Times New Roman"/>
          <w:noProof/>
          <w:color w:val="000000"/>
          <w:sz w:val="24"/>
          <w:szCs w:val="24"/>
        </w:rPr>
        <w:t>ž</w:t>
      </w:r>
      <w:r w:rsidR="009065B5">
        <w:rPr>
          <w:rFonts w:ascii="Times New Roman" w:eastAsia="Times New Roman" w:hAnsi="Times New Roman" w:cs="Times New Roman"/>
          <w:noProof/>
          <w:color w:val="000000"/>
          <w:sz w:val="24"/>
          <w:szCs w:val="24"/>
        </w:rPr>
        <w:t>ave</w:t>
      </w:r>
      <w:r w:rsidRPr="00760588">
        <w:rPr>
          <w:rFonts w:ascii="Times New Roman" w:eastAsia="Times New Roman" w:hAnsi="Times New Roman" w:cs="Times New Roman"/>
          <w:noProof/>
          <w:color w:val="000000"/>
          <w:sz w:val="24"/>
          <w:szCs w:val="24"/>
        </w:rPr>
        <w:t xml:space="preserve">, efikasna regionalnasaradnja, </w:t>
      </w:r>
      <w:r w:rsidR="00BA267E">
        <w:rPr>
          <w:rFonts w:ascii="Times New Roman" w:eastAsia="Times New Roman" w:hAnsi="Times New Roman" w:cs="Times New Roman"/>
          <w:noProof/>
          <w:color w:val="000000"/>
          <w:sz w:val="24"/>
          <w:szCs w:val="24"/>
        </w:rPr>
        <w:t>kao i kvalitetno korišćenje pret</w:t>
      </w:r>
      <w:r w:rsidRPr="00760588">
        <w:rPr>
          <w:rFonts w:ascii="Times New Roman" w:eastAsia="Times New Roman" w:hAnsi="Times New Roman" w:cs="Times New Roman"/>
          <w:noProof/>
          <w:color w:val="000000"/>
          <w:sz w:val="24"/>
          <w:szCs w:val="24"/>
        </w:rPr>
        <w:t xml:space="preserve">pristupnih </w:t>
      </w:r>
      <w:r w:rsidR="00BE1EE8">
        <w:rPr>
          <w:rFonts w:ascii="Times New Roman" w:eastAsia="Times New Roman" w:hAnsi="Times New Roman" w:cs="Times New Roman"/>
          <w:noProof/>
          <w:color w:val="000000"/>
          <w:sz w:val="24"/>
          <w:szCs w:val="24"/>
        </w:rPr>
        <w:t>fondova</w:t>
      </w:r>
      <w:r w:rsidRPr="00760588">
        <w:rPr>
          <w:rFonts w:ascii="Times New Roman" w:eastAsia="Times New Roman" w:hAnsi="Times New Roman" w:cs="Times New Roman"/>
          <w:noProof/>
          <w:color w:val="000000"/>
          <w:sz w:val="24"/>
          <w:szCs w:val="24"/>
        </w:rPr>
        <w:t>.</w:t>
      </w:r>
    </w:p>
    <w:p w:rsidR="009065B5" w:rsidRDefault="009065B5"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S tim u vezi, u okviru ovog prioriteta izdvajaju se sl</w:t>
      </w:r>
      <w:r w:rsidR="00B07265" w:rsidRPr="00B81EDC">
        <w:rPr>
          <w:rFonts w:ascii="Times New Roman" w:eastAsia="Times New Roman" w:hAnsi="Times New Roman" w:cs="Times New Roman"/>
          <w:noProof/>
          <w:color w:val="000000"/>
          <w:sz w:val="24"/>
          <w:szCs w:val="24"/>
        </w:rPr>
        <w:t>j</w:t>
      </w:r>
      <w:r w:rsidR="0060575C">
        <w:rPr>
          <w:rFonts w:ascii="Times New Roman" w:eastAsia="Times New Roman" w:hAnsi="Times New Roman" w:cs="Times New Roman"/>
          <w:noProof/>
          <w:color w:val="000000"/>
          <w:sz w:val="24"/>
          <w:szCs w:val="24"/>
        </w:rPr>
        <w:t>edeći strateški ciljevi,</w:t>
      </w:r>
      <w:r w:rsidR="0060575C" w:rsidRPr="0060575C">
        <w:rPr>
          <w:rFonts w:ascii="Times New Roman" w:eastAsia="Times New Roman" w:hAnsi="Times New Roman" w:cs="Times New Roman"/>
          <w:noProof/>
          <w:color w:val="000000"/>
          <w:sz w:val="24"/>
          <w:szCs w:val="24"/>
        </w:rPr>
        <w:t>i programi kojima će isti biti postignuti.</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Default="00A42E2F" w:rsidP="009065B5">
      <w:pPr>
        <w:spacing w:after="0"/>
        <w:jc w:val="both"/>
        <w:rPr>
          <w:rFonts w:ascii="Times New Roman" w:eastAsia="Times New Roman" w:hAnsi="Times New Roman" w:cs="Times New Roman"/>
          <w:b/>
          <w:bCs/>
          <w:noProof/>
          <w:color w:val="000000"/>
          <w:sz w:val="24"/>
          <w:szCs w:val="24"/>
        </w:rPr>
      </w:pPr>
      <w:r w:rsidRPr="00B81EDC">
        <w:rPr>
          <w:rFonts w:ascii="Times New Roman" w:eastAsia="Times New Roman" w:hAnsi="Times New Roman" w:cs="Times New Roman"/>
          <w:b/>
          <w:bCs/>
          <w:noProof/>
          <w:color w:val="000000"/>
          <w:sz w:val="24"/>
          <w:szCs w:val="24"/>
        </w:rPr>
        <w:t xml:space="preserve">Strateški cilj 1.1: </w:t>
      </w:r>
      <w:r w:rsidR="009065B5" w:rsidRPr="009065B5">
        <w:rPr>
          <w:rFonts w:ascii="Times New Roman" w:eastAsia="Times New Roman" w:hAnsi="Times New Roman" w:cs="Times New Roman"/>
          <w:b/>
          <w:bCs/>
          <w:noProof/>
          <w:color w:val="000000"/>
          <w:sz w:val="24"/>
          <w:szCs w:val="24"/>
        </w:rPr>
        <w:t>Infrastrukturno ikomunalno opremanje sela</w:t>
      </w:r>
    </w:p>
    <w:p w:rsidR="00B86DF3" w:rsidRPr="00F82F00" w:rsidRDefault="00B86DF3" w:rsidP="009065B5">
      <w:pPr>
        <w:spacing w:after="0"/>
        <w:jc w:val="both"/>
        <w:rPr>
          <w:rFonts w:ascii="Times New Roman" w:eastAsia="Times New Roman" w:hAnsi="Times New Roman" w:cs="Times New Roman"/>
          <w:bCs/>
          <w:noProof/>
          <w:color w:val="000000"/>
          <w:sz w:val="24"/>
          <w:szCs w:val="24"/>
        </w:rPr>
      </w:pPr>
    </w:p>
    <w:p w:rsidR="00F82F00" w:rsidRPr="00F82F00" w:rsidRDefault="00F82F00" w:rsidP="00F82F00">
      <w:pPr>
        <w:spacing w:after="0"/>
        <w:jc w:val="both"/>
        <w:rPr>
          <w:rFonts w:ascii="Times New Roman" w:eastAsia="Times New Roman" w:hAnsi="Times New Roman" w:cs="Times New Roman"/>
          <w:bCs/>
          <w:noProof/>
          <w:color w:val="000000"/>
          <w:sz w:val="24"/>
          <w:szCs w:val="24"/>
        </w:rPr>
      </w:pPr>
      <w:r w:rsidRPr="00F82F00">
        <w:rPr>
          <w:rFonts w:ascii="Times New Roman" w:eastAsia="Times New Roman" w:hAnsi="Times New Roman" w:cs="Times New Roman"/>
          <w:bCs/>
          <w:noProof/>
          <w:color w:val="000000"/>
          <w:sz w:val="24"/>
          <w:szCs w:val="24"/>
        </w:rPr>
        <w:t xml:space="preserve">1.1.1. Izgradnja nove i podizanje kvaliteta </w:t>
      </w:r>
      <w:r w:rsidR="00241504">
        <w:rPr>
          <w:rFonts w:ascii="Times New Roman" w:eastAsia="Times New Roman" w:hAnsi="Times New Roman" w:cs="Times New Roman"/>
          <w:bCs/>
          <w:noProof/>
          <w:color w:val="000000"/>
          <w:sz w:val="24"/>
          <w:szCs w:val="24"/>
        </w:rPr>
        <w:t>postojeće</w:t>
      </w:r>
      <w:r w:rsidRPr="00F82F00">
        <w:rPr>
          <w:rFonts w:ascii="Times New Roman" w:eastAsia="Times New Roman" w:hAnsi="Times New Roman" w:cs="Times New Roman"/>
          <w:bCs/>
          <w:noProof/>
          <w:color w:val="000000"/>
          <w:sz w:val="24"/>
          <w:szCs w:val="24"/>
        </w:rPr>
        <w:t xml:space="preserve"> saobraćajne infrakstrukture</w:t>
      </w:r>
    </w:p>
    <w:p w:rsidR="00F82F00" w:rsidRPr="00F82F00" w:rsidRDefault="00F82F00" w:rsidP="00F82F00">
      <w:pPr>
        <w:spacing w:after="0"/>
        <w:jc w:val="both"/>
        <w:rPr>
          <w:rFonts w:ascii="Times New Roman" w:eastAsia="Times New Roman" w:hAnsi="Times New Roman" w:cs="Times New Roman"/>
          <w:bCs/>
          <w:noProof/>
          <w:color w:val="000000"/>
          <w:sz w:val="24"/>
          <w:szCs w:val="24"/>
        </w:rPr>
      </w:pPr>
      <w:r w:rsidRPr="00F82F00">
        <w:rPr>
          <w:rFonts w:ascii="Times New Roman" w:eastAsia="Times New Roman" w:hAnsi="Times New Roman" w:cs="Times New Roman"/>
          <w:bCs/>
          <w:noProof/>
          <w:color w:val="000000"/>
          <w:sz w:val="24"/>
          <w:szCs w:val="24"/>
        </w:rPr>
        <w:t>1.1.2. Rješavanje problema vodosnabdijevanja</w:t>
      </w:r>
    </w:p>
    <w:p w:rsidR="00F82F00" w:rsidRPr="00F82F00" w:rsidRDefault="00F82F00" w:rsidP="00F82F00">
      <w:pPr>
        <w:spacing w:after="0"/>
        <w:jc w:val="both"/>
        <w:rPr>
          <w:rFonts w:ascii="Times New Roman" w:eastAsia="Times New Roman" w:hAnsi="Times New Roman" w:cs="Times New Roman"/>
          <w:bCs/>
          <w:noProof/>
          <w:color w:val="000000"/>
          <w:sz w:val="24"/>
          <w:szCs w:val="24"/>
        </w:rPr>
      </w:pPr>
      <w:r w:rsidRPr="00F82F00">
        <w:rPr>
          <w:rFonts w:ascii="Times New Roman" w:eastAsia="Times New Roman" w:hAnsi="Times New Roman" w:cs="Times New Roman"/>
          <w:bCs/>
          <w:noProof/>
          <w:color w:val="000000"/>
          <w:sz w:val="24"/>
          <w:szCs w:val="24"/>
        </w:rPr>
        <w:t>1.1.</w:t>
      </w:r>
      <w:r w:rsidR="00924216">
        <w:rPr>
          <w:rFonts w:ascii="Times New Roman" w:eastAsia="Times New Roman" w:hAnsi="Times New Roman" w:cs="Times New Roman"/>
          <w:bCs/>
          <w:noProof/>
          <w:color w:val="000000"/>
          <w:sz w:val="24"/>
          <w:szCs w:val="24"/>
        </w:rPr>
        <w:t>3</w:t>
      </w:r>
      <w:r w:rsidRPr="00F82F00">
        <w:rPr>
          <w:rFonts w:ascii="Times New Roman" w:eastAsia="Times New Roman" w:hAnsi="Times New Roman" w:cs="Times New Roman"/>
          <w:bCs/>
          <w:noProof/>
          <w:color w:val="000000"/>
          <w:sz w:val="24"/>
          <w:szCs w:val="24"/>
        </w:rPr>
        <w:t>. Širenje i podizanje kvaliteta elektro mreže</w:t>
      </w:r>
    </w:p>
    <w:p w:rsidR="00F82F00" w:rsidRPr="00F82F00" w:rsidRDefault="00F82F00" w:rsidP="00F82F00">
      <w:pPr>
        <w:spacing w:after="0"/>
        <w:jc w:val="both"/>
        <w:rPr>
          <w:rFonts w:ascii="Times New Roman" w:eastAsia="Times New Roman" w:hAnsi="Times New Roman" w:cs="Times New Roman"/>
          <w:bCs/>
          <w:noProof/>
          <w:color w:val="000000"/>
          <w:sz w:val="24"/>
          <w:szCs w:val="24"/>
        </w:rPr>
      </w:pPr>
      <w:r w:rsidRPr="00F82F00">
        <w:rPr>
          <w:rFonts w:ascii="Times New Roman" w:eastAsia="Times New Roman" w:hAnsi="Times New Roman" w:cs="Times New Roman"/>
          <w:bCs/>
          <w:noProof/>
          <w:color w:val="000000"/>
          <w:sz w:val="24"/>
          <w:szCs w:val="24"/>
        </w:rPr>
        <w:t>1.1.</w:t>
      </w:r>
      <w:r w:rsidR="00924216">
        <w:rPr>
          <w:rFonts w:ascii="Times New Roman" w:eastAsia="Times New Roman" w:hAnsi="Times New Roman" w:cs="Times New Roman"/>
          <w:bCs/>
          <w:noProof/>
          <w:color w:val="000000"/>
          <w:sz w:val="24"/>
          <w:szCs w:val="24"/>
        </w:rPr>
        <w:t>4</w:t>
      </w:r>
      <w:r w:rsidRPr="00F82F00">
        <w:rPr>
          <w:rFonts w:ascii="Times New Roman" w:eastAsia="Times New Roman" w:hAnsi="Times New Roman" w:cs="Times New Roman"/>
          <w:bCs/>
          <w:noProof/>
          <w:color w:val="000000"/>
          <w:sz w:val="24"/>
          <w:szCs w:val="24"/>
        </w:rPr>
        <w:t>. Razvoj telekomunikacione mreže</w:t>
      </w:r>
    </w:p>
    <w:p w:rsidR="00F82F00" w:rsidRPr="00B86DF3" w:rsidRDefault="00F82F00" w:rsidP="009065B5">
      <w:pPr>
        <w:spacing w:after="0"/>
        <w:jc w:val="both"/>
        <w:rPr>
          <w:rFonts w:ascii="Times New Roman" w:eastAsia="Times New Roman" w:hAnsi="Times New Roman" w:cs="Times New Roman"/>
          <w:b/>
          <w:bCs/>
          <w:noProof/>
          <w:color w:val="000000"/>
          <w:sz w:val="24"/>
          <w:szCs w:val="24"/>
        </w:rPr>
      </w:pPr>
    </w:p>
    <w:p w:rsidR="009065B5" w:rsidRDefault="00A42E2F" w:rsidP="00882D8C">
      <w:pPr>
        <w:spacing w:after="0"/>
        <w:jc w:val="both"/>
        <w:rPr>
          <w:rFonts w:ascii="Times New Roman" w:eastAsia="Times New Roman" w:hAnsi="Times New Roman" w:cs="Times New Roman"/>
          <w:b/>
          <w:bCs/>
          <w:noProof/>
          <w:color w:val="000000"/>
          <w:sz w:val="24"/>
          <w:szCs w:val="24"/>
        </w:rPr>
      </w:pPr>
      <w:r w:rsidRPr="00B81EDC">
        <w:rPr>
          <w:rFonts w:ascii="Times New Roman" w:eastAsia="Times New Roman" w:hAnsi="Times New Roman" w:cs="Times New Roman"/>
          <w:b/>
          <w:bCs/>
          <w:noProof/>
          <w:color w:val="000000"/>
          <w:sz w:val="24"/>
          <w:szCs w:val="24"/>
        </w:rPr>
        <w:t xml:space="preserve">Strateški cilj 1.2: </w:t>
      </w:r>
      <w:r w:rsidR="009065B5" w:rsidRPr="009065B5">
        <w:rPr>
          <w:rFonts w:ascii="Times New Roman" w:eastAsia="Times New Roman" w:hAnsi="Times New Roman" w:cs="Times New Roman"/>
          <w:b/>
          <w:bCs/>
          <w:noProof/>
          <w:color w:val="000000"/>
          <w:sz w:val="24"/>
          <w:szCs w:val="24"/>
        </w:rPr>
        <w:t>Uređenje seoskih sredina</w:t>
      </w:r>
    </w:p>
    <w:p w:rsidR="00F82F00" w:rsidRDefault="00F82F00" w:rsidP="00882D8C">
      <w:pPr>
        <w:spacing w:after="0"/>
        <w:jc w:val="both"/>
        <w:rPr>
          <w:rFonts w:ascii="Times New Roman" w:eastAsia="Times New Roman" w:hAnsi="Times New Roman" w:cs="Times New Roman"/>
          <w:b/>
          <w:bCs/>
          <w:noProof/>
          <w:color w:val="000000"/>
          <w:sz w:val="24"/>
          <w:szCs w:val="24"/>
        </w:rPr>
      </w:pPr>
    </w:p>
    <w:p w:rsidR="00F82F00" w:rsidRPr="00F82F00" w:rsidRDefault="00F82F00" w:rsidP="00F82F00">
      <w:pPr>
        <w:spacing w:after="0"/>
        <w:jc w:val="both"/>
        <w:rPr>
          <w:rFonts w:ascii="Times New Roman" w:eastAsia="Times New Roman" w:hAnsi="Times New Roman" w:cs="Times New Roman"/>
          <w:bCs/>
          <w:noProof/>
          <w:color w:val="000000"/>
          <w:sz w:val="24"/>
          <w:szCs w:val="24"/>
        </w:rPr>
      </w:pPr>
      <w:r w:rsidRPr="00F82F00">
        <w:rPr>
          <w:rFonts w:ascii="Times New Roman" w:eastAsia="Times New Roman" w:hAnsi="Times New Roman" w:cs="Times New Roman"/>
          <w:bCs/>
          <w:noProof/>
          <w:color w:val="000000"/>
          <w:sz w:val="24"/>
          <w:szCs w:val="24"/>
        </w:rPr>
        <w:t>1.2.1. Uređenje seoskih centara</w:t>
      </w:r>
    </w:p>
    <w:p w:rsidR="00F82F00" w:rsidRPr="00F82F00" w:rsidRDefault="00F82F00" w:rsidP="00F82F00">
      <w:pPr>
        <w:spacing w:after="0"/>
        <w:jc w:val="both"/>
        <w:rPr>
          <w:rFonts w:ascii="Times New Roman" w:eastAsia="Times New Roman" w:hAnsi="Times New Roman" w:cs="Times New Roman"/>
          <w:bCs/>
          <w:noProof/>
          <w:color w:val="000000"/>
          <w:sz w:val="24"/>
          <w:szCs w:val="24"/>
        </w:rPr>
      </w:pPr>
      <w:r w:rsidRPr="00F82F00">
        <w:rPr>
          <w:rFonts w:ascii="Times New Roman" w:eastAsia="Times New Roman" w:hAnsi="Times New Roman" w:cs="Times New Roman"/>
          <w:bCs/>
          <w:noProof/>
          <w:color w:val="000000"/>
          <w:sz w:val="24"/>
          <w:szCs w:val="24"/>
        </w:rPr>
        <w:t xml:space="preserve">1.2.2. </w:t>
      </w:r>
      <w:r w:rsidR="00241504">
        <w:rPr>
          <w:rFonts w:ascii="Times New Roman" w:eastAsia="Times New Roman" w:hAnsi="Times New Roman" w:cs="Times New Roman"/>
          <w:bCs/>
          <w:noProof/>
          <w:color w:val="000000"/>
          <w:sz w:val="24"/>
          <w:szCs w:val="24"/>
        </w:rPr>
        <w:t>Uspostavljanje sistema upravljanja otpadom</w:t>
      </w:r>
    </w:p>
    <w:p w:rsidR="009510C4" w:rsidRDefault="009510C4" w:rsidP="00882D8C">
      <w:pPr>
        <w:spacing w:after="0"/>
        <w:jc w:val="both"/>
        <w:rPr>
          <w:rFonts w:ascii="Times New Roman" w:eastAsia="Times New Roman" w:hAnsi="Times New Roman" w:cs="Times New Roman"/>
          <w:b/>
          <w:bCs/>
          <w:noProof/>
          <w:color w:val="000000"/>
          <w:sz w:val="24"/>
          <w:szCs w:val="24"/>
        </w:rPr>
      </w:pPr>
    </w:p>
    <w:p w:rsidR="009510C4" w:rsidRDefault="009510C4" w:rsidP="009510C4">
      <w:pPr>
        <w:spacing w:after="0"/>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Strateški cilj 1.3</w:t>
      </w:r>
      <w:r w:rsidRPr="009510C4">
        <w:rPr>
          <w:rFonts w:ascii="Times New Roman" w:eastAsia="Times New Roman" w:hAnsi="Times New Roman" w:cs="Times New Roman"/>
          <w:b/>
          <w:bCs/>
          <w:noProof/>
          <w:color w:val="000000"/>
          <w:sz w:val="24"/>
          <w:szCs w:val="24"/>
        </w:rPr>
        <w:t>: Očuvanje životnesredine</w:t>
      </w:r>
    </w:p>
    <w:p w:rsidR="009065B5" w:rsidRDefault="009065B5" w:rsidP="00882D8C">
      <w:pPr>
        <w:spacing w:after="0"/>
        <w:jc w:val="both"/>
        <w:rPr>
          <w:rFonts w:ascii="Times New Roman" w:eastAsia="Times New Roman" w:hAnsi="Times New Roman" w:cs="Times New Roman"/>
          <w:b/>
          <w:bCs/>
          <w:noProof/>
          <w:color w:val="000000"/>
          <w:sz w:val="24"/>
          <w:szCs w:val="24"/>
        </w:rPr>
      </w:pPr>
    </w:p>
    <w:p w:rsidR="0073204A" w:rsidRPr="0073204A" w:rsidRDefault="0073204A" w:rsidP="0073204A">
      <w:pPr>
        <w:spacing w:after="0"/>
        <w:jc w:val="both"/>
        <w:rPr>
          <w:rFonts w:ascii="Times New Roman" w:eastAsia="Times New Roman" w:hAnsi="Times New Roman" w:cs="Times New Roman"/>
          <w:bCs/>
          <w:noProof/>
          <w:color w:val="000000"/>
          <w:sz w:val="24"/>
          <w:szCs w:val="24"/>
        </w:rPr>
      </w:pPr>
      <w:r w:rsidRPr="0073204A">
        <w:rPr>
          <w:rFonts w:ascii="Times New Roman" w:eastAsia="Times New Roman" w:hAnsi="Times New Roman" w:cs="Times New Roman"/>
          <w:bCs/>
          <w:noProof/>
          <w:color w:val="000000"/>
          <w:sz w:val="24"/>
          <w:szCs w:val="24"/>
        </w:rPr>
        <w:t>1.3.1. Briga o stanju životne sredine</w:t>
      </w:r>
    </w:p>
    <w:p w:rsidR="00F82F00" w:rsidRPr="0073204A" w:rsidRDefault="0073204A" w:rsidP="0073204A">
      <w:pPr>
        <w:spacing w:after="0"/>
        <w:jc w:val="both"/>
        <w:rPr>
          <w:rFonts w:ascii="Times New Roman" w:eastAsia="Times New Roman" w:hAnsi="Times New Roman" w:cs="Times New Roman"/>
          <w:bCs/>
          <w:noProof/>
          <w:color w:val="000000"/>
          <w:sz w:val="24"/>
          <w:szCs w:val="24"/>
        </w:rPr>
      </w:pPr>
      <w:r w:rsidRPr="0073204A">
        <w:rPr>
          <w:rFonts w:ascii="Times New Roman" w:eastAsia="Times New Roman" w:hAnsi="Times New Roman" w:cs="Times New Roman"/>
          <w:bCs/>
          <w:noProof/>
          <w:color w:val="000000"/>
          <w:sz w:val="24"/>
          <w:szCs w:val="24"/>
        </w:rPr>
        <w:t>1.3.2. Podizanje nivoa ekološke svijesti stanovništva</w:t>
      </w:r>
    </w:p>
    <w:p w:rsidR="00F82F00" w:rsidRDefault="00F82F00" w:rsidP="00882D8C">
      <w:pPr>
        <w:spacing w:after="0"/>
        <w:jc w:val="both"/>
        <w:rPr>
          <w:rFonts w:ascii="Times New Roman" w:eastAsia="Times New Roman" w:hAnsi="Times New Roman" w:cs="Times New Roman"/>
          <w:b/>
          <w:bCs/>
          <w:noProof/>
          <w:color w:val="000000"/>
          <w:sz w:val="24"/>
          <w:szCs w:val="24"/>
        </w:rPr>
      </w:pPr>
    </w:p>
    <w:p w:rsidR="009065B5" w:rsidRDefault="00E66B4A" w:rsidP="00882D8C">
      <w:pPr>
        <w:spacing w:after="0"/>
        <w:jc w:val="both"/>
        <w:rPr>
          <w:rFonts w:ascii="Times New Roman" w:eastAsia="Times New Roman" w:hAnsi="Times New Roman" w:cs="Times New Roman"/>
          <w:b/>
          <w:bCs/>
          <w:noProof/>
          <w:color w:val="000000"/>
          <w:sz w:val="24"/>
          <w:szCs w:val="24"/>
        </w:rPr>
      </w:pPr>
      <w:r w:rsidRPr="00E66B4A">
        <w:rPr>
          <w:rFonts w:ascii="Times New Roman" w:eastAsia="Times New Roman" w:hAnsi="Times New Roman" w:cs="Times New Roman"/>
          <w:b/>
          <w:bCs/>
          <w:noProof/>
          <w:color w:val="000000"/>
          <w:sz w:val="24"/>
          <w:szCs w:val="24"/>
        </w:rPr>
        <w:t>Strateški cilj 1</w:t>
      </w:r>
      <w:r>
        <w:rPr>
          <w:rFonts w:ascii="Times New Roman" w:eastAsia="Times New Roman" w:hAnsi="Times New Roman" w:cs="Times New Roman"/>
          <w:b/>
          <w:bCs/>
          <w:noProof/>
          <w:color w:val="000000"/>
          <w:sz w:val="24"/>
          <w:szCs w:val="24"/>
        </w:rPr>
        <w:t>.4</w:t>
      </w:r>
      <w:r w:rsidRPr="00E66B4A">
        <w:rPr>
          <w:rFonts w:ascii="Times New Roman" w:eastAsia="Times New Roman" w:hAnsi="Times New Roman" w:cs="Times New Roman"/>
          <w:b/>
          <w:bCs/>
          <w:noProof/>
          <w:color w:val="000000"/>
          <w:sz w:val="24"/>
          <w:szCs w:val="24"/>
        </w:rPr>
        <w:t>: Smanjenje depopulacije</w:t>
      </w:r>
    </w:p>
    <w:p w:rsidR="00B86DF3" w:rsidRDefault="00B86DF3" w:rsidP="00882D8C">
      <w:pPr>
        <w:spacing w:after="0"/>
        <w:jc w:val="both"/>
        <w:rPr>
          <w:rFonts w:ascii="Times New Roman" w:eastAsia="Times New Roman" w:hAnsi="Times New Roman" w:cs="Times New Roman"/>
          <w:b/>
          <w:bCs/>
          <w:noProof/>
          <w:color w:val="000000"/>
          <w:sz w:val="24"/>
          <w:szCs w:val="24"/>
        </w:rPr>
      </w:pPr>
    </w:p>
    <w:p w:rsidR="0073204A" w:rsidRPr="0073204A" w:rsidRDefault="0073204A" w:rsidP="0073204A">
      <w:pPr>
        <w:spacing w:after="0"/>
        <w:jc w:val="both"/>
        <w:rPr>
          <w:rFonts w:ascii="Times New Roman" w:eastAsia="Times New Roman" w:hAnsi="Times New Roman" w:cs="Times New Roman"/>
          <w:noProof/>
          <w:color w:val="000000"/>
          <w:sz w:val="24"/>
          <w:szCs w:val="24"/>
        </w:rPr>
      </w:pPr>
      <w:r w:rsidRPr="0073204A">
        <w:rPr>
          <w:rFonts w:ascii="Times New Roman" w:eastAsia="Times New Roman" w:hAnsi="Times New Roman" w:cs="Times New Roman"/>
          <w:noProof/>
          <w:color w:val="000000"/>
          <w:sz w:val="24"/>
          <w:szCs w:val="24"/>
        </w:rPr>
        <w:t>1.4.1. Programi podrške porastunataliteta</w:t>
      </w:r>
    </w:p>
    <w:p w:rsidR="0073204A" w:rsidRPr="0073204A" w:rsidRDefault="0073204A" w:rsidP="0073204A">
      <w:pPr>
        <w:spacing w:after="0"/>
        <w:jc w:val="both"/>
        <w:rPr>
          <w:rFonts w:ascii="Times New Roman" w:eastAsia="Times New Roman" w:hAnsi="Times New Roman" w:cs="Times New Roman"/>
          <w:noProof/>
          <w:color w:val="000000"/>
          <w:sz w:val="24"/>
          <w:szCs w:val="24"/>
        </w:rPr>
      </w:pPr>
      <w:r w:rsidRPr="0073204A">
        <w:rPr>
          <w:rFonts w:ascii="Times New Roman" w:eastAsia="Times New Roman" w:hAnsi="Times New Roman" w:cs="Times New Roman"/>
          <w:noProof/>
          <w:color w:val="000000"/>
          <w:sz w:val="24"/>
          <w:szCs w:val="24"/>
        </w:rPr>
        <w:t>1.4.2. Jačanje socijalnih usluga</w:t>
      </w:r>
    </w:p>
    <w:p w:rsidR="0073204A" w:rsidRPr="0073204A" w:rsidRDefault="0073204A" w:rsidP="0073204A">
      <w:pPr>
        <w:spacing w:after="0"/>
        <w:jc w:val="both"/>
        <w:rPr>
          <w:rFonts w:ascii="Times New Roman" w:eastAsia="Times New Roman" w:hAnsi="Times New Roman" w:cs="Times New Roman"/>
          <w:noProof/>
          <w:color w:val="000000"/>
          <w:sz w:val="24"/>
          <w:szCs w:val="24"/>
        </w:rPr>
      </w:pPr>
      <w:r w:rsidRPr="0073204A">
        <w:rPr>
          <w:rFonts w:ascii="Times New Roman" w:eastAsia="Times New Roman" w:hAnsi="Times New Roman" w:cs="Times New Roman"/>
          <w:noProof/>
          <w:color w:val="000000"/>
          <w:sz w:val="24"/>
          <w:szCs w:val="24"/>
        </w:rPr>
        <w:t>1.4.3. Povećanje kvaliteta zdravstvenihusluga</w:t>
      </w:r>
    </w:p>
    <w:p w:rsidR="0073204A" w:rsidRPr="0073204A" w:rsidRDefault="0073204A" w:rsidP="0073204A">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1.4.4. Jačanje uloga mjesnih zajednica</w:t>
      </w:r>
    </w:p>
    <w:p w:rsidR="00A42E2F" w:rsidRPr="00B81EDC" w:rsidRDefault="0073204A" w:rsidP="0073204A">
      <w:pPr>
        <w:spacing w:after="0"/>
        <w:jc w:val="both"/>
        <w:rPr>
          <w:rFonts w:ascii="Times New Roman" w:eastAsia="Times New Roman" w:hAnsi="Times New Roman" w:cs="Times New Roman"/>
          <w:noProof/>
          <w:color w:val="000000"/>
          <w:sz w:val="24"/>
          <w:szCs w:val="24"/>
        </w:rPr>
      </w:pPr>
      <w:r w:rsidRPr="0073204A">
        <w:rPr>
          <w:rFonts w:ascii="Times New Roman" w:eastAsia="Times New Roman" w:hAnsi="Times New Roman" w:cs="Times New Roman"/>
          <w:noProof/>
          <w:color w:val="000000"/>
          <w:sz w:val="24"/>
          <w:szCs w:val="24"/>
        </w:rPr>
        <w:t>1.4.5. Programi podrške za d</w:t>
      </w:r>
      <w:r>
        <w:rPr>
          <w:rFonts w:ascii="Times New Roman" w:eastAsia="Times New Roman" w:hAnsi="Times New Roman" w:cs="Times New Roman"/>
          <w:noProof/>
          <w:color w:val="000000"/>
          <w:sz w:val="24"/>
          <w:szCs w:val="24"/>
        </w:rPr>
        <w:t>j</w:t>
      </w:r>
      <w:r w:rsidRPr="0073204A">
        <w:rPr>
          <w:rFonts w:ascii="Times New Roman" w:eastAsia="Times New Roman" w:hAnsi="Times New Roman" w:cs="Times New Roman"/>
          <w:noProof/>
          <w:color w:val="000000"/>
          <w:sz w:val="24"/>
          <w:szCs w:val="24"/>
        </w:rPr>
        <w:t>ecu imlade iz ruralnih oblasti</w:t>
      </w:r>
    </w:p>
    <w:p w:rsidR="0073204A" w:rsidRDefault="0073204A" w:rsidP="00882D8C">
      <w:pPr>
        <w:spacing w:after="0"/>
        <w:jc w:val="both"/>
        <w:rPr>
          <w:rFonts w:ascii="Times New Roman" w:eastAsia="Times New Roman" w:hAnsi="Times New Roman" w:cs="Times New Roman"/>
          <w:b/>
          <w:bCs/>
          <w:i/>
          <w:iCs/>
          <w:smallCaps/>
          <w:noProof/>
          <w:color w:val="000000"/>
          <w:sz w:val="24"/>
          <w:szCs w:val="24"/>
        </w:rPr>
      </w:pPr>
    </w:p>
    <w:p w:rsidR="00924216" w:rsidRDefault="00924216" w:rsidP="00882D8C">
      <w:pPr>
        <w:spacing w:after="0"/>
        <w:jc w:val="both"/>
        <w:rPr>
          <w:rFonts w:ascii="Times New Roman" w:eastAsia="Times New Roman" w:hAnsi="Times New Roman" w:cs="Times New Roman"/>
          <w:b/>
          <w:bCs/>
          <w:i/>
          <w:iCs/>
          <w:smallCaps/>
          <w:noProof/>
          <w:color w:val="000000"/>
          <w:sz w:val="24"/>
          <w:szCs w:val="24"/>
        </w:rPr>
      </w:pPr>
    </w:p>
    <w:p w:rsidR="00924216" w:rsidRDefault="00924216" w:rsidP="00882D8C">
      <w:pPr>
        <w:spacing w:after="0"/>
        <w:jc w:val="both"/>
        <w:rPr>
          <w:rFonts w:ascii="Times New Roman" w:eastAsia="Times New Roman" w:hAnsi="Times New Roman" w:cs="Times New Roman"/>
          <w:b/>
          <w:bCs/>
          <w:i/>
          <w:iCs/>
          <w:smallCaps/>
          <w:noProof/>
          <w:color w:val="000000"/>
          <w:sz w:val="24"/>
          <w:szCs w:val="24"/>
        </w:rPr>
      </w:pPr>
    </w:p>
    <w:p w:rsidR="00A42E2F" w:rsidRPr="00B81EDC" w:rsidRDefault="00A42E2F" w:rsidP="00882D8C">
      <w:pPr>
        <w:spacing w:after="0"/>
        <w:jc w:val="both"/>
        <w:rPr>
          <w:rFonts w:ascii="Times New Roman" w:eastAsia="Times New Roman" w:hAnsi="Times New Roman" w:cs="Times New Roman"/>
          <w:b/>
          <w:i/>
          <w:noProof/>
          <w:color w:val="000000"/>
          <w:sz w:val="24"/>
          <w:szCs w:val="24"/>
        </w:rPr>
      </w:pPr>
      <w:r w:rsidRPr="00B81EDC">
        <w:rPr>
          <w:rFonts w:ascii="Times New Roman" w:eastAsia="Times New Roman" w:hAnsi="Times New Roman" w:cs="Times New Roman"/>
          <w:b/>
          <w:bCs/>
          <w:i/>
          <w:iCs/>
          <w:smallCaps/>
          <w:noProof/>
          <w:color w:val="000000"/>
          <w:sz w:val="24"/>
          <w:szCs w:val="24"/>
        </w:rPr>
        <w:t xml:space="preserve">Strateški prioritet 2: </w:t>
      </w:r>
      <w:r w:rsidR="009A5110" w:rsidRPr="009A5110">
        <w:rPr>
          <w:rFonts w:ascii="Times New Roman" w:eastAsia="Times New Roman" w:hAnsi="Times New Roman" w:cs="Times New Roman"/>
          <w:b/>
          <w:i/>
          <w:noProof/>
          <w:color w:val="000000"/>
          <w:sz w:val="24"/>
          <w:szCs w:val="24"/>
        </w:rPr>
        <w:t>Unapređeno stanje u oblasti poljoprivrede</w:t>
      </w:r>
    </w:p>
    <w:p w:rsidR="0095422E" w:rsidRPr="00B81EDC" w:rsidRDefault="0095422E" w:rsidP="00882D8C">
      <w:pPr>
        <w:spacing w:after="0"/>
        <w:jc w:val="both"/>
        <w:rPr>
          <w:rFonts w:ascii="Times New Roman" w:eastAsia="Times New Roman" w:hAnsi="Times New Roman" w:cs="Times New Roman"/>
          <w:b/>
          <w:i/>
          <w:noProof/>
          <w:color w:val="000000"/>
          <w:sz w:val="24"/>
          <w:szCs w:val="24"/>
        </w:rPr>
      </w:pPr>
    </w:p>
    <w:p w:rsidR="00FC2CAF" w:rsidRDefault="009D5521" w:rsidP="009D5521">
      <w:pPr>
        <w:spacing w:after="0"/>
        <w:jc w:val="both"/>
        <w:rPr>
          <w:rFonts w:ascii="Times New Roman" w:eastAsia="Times New Roman" w:hAnsi="Times New Roman" w:cs="Times New Roman"/>
          <w:noProof/>
          <w:color w:val="000000"/>
          <w:sz w:val="24"/>
          <w:szCs w:val="24"/>
        </w:rPr>
      </w:pPr>
      <w:r w:rsidRPr="009D5521">
        <w:rPr>
          <w:rFonts w:ascii="Times New Roman" w:eastAsia="Times New Roman" w:hAnsi="Times New Roman" w:cs="Times New Roman"/>
          <w:noProof/>
          <w:color w:val="000000"/>
          <w:sz w:val="24"/>
          <w:szCs w:val="24"/>
        </w:rPr>
        <w:t>Poljoprivreda je osnovna privredna d</w:t>
      </w:r>
      <w:r>
        <w:rPr>
          <w:rFonts w:ascii="Times New Roman" w:eastAsia="Times New Roman" w:hAnsi="Times New Roman" w:cs="Times New Roman"/>
          <w:noProof/>
          <w:color w:val="000000"/>
          <w:sz w:val="24"/>
          <w:szCs w:val="24"/>
        </w:rPr>
        <w:t>j</w:t>
      </w:r>
      <w:r w:rsidRPr="009D5521">
        <w:rPr>
          <w:rFonts w:ascii="Times New Roman" w:eastAsia="Times New Roman" w:hAnsi="Times New Roman" w:cs="Times New Roman"/>
          <w:noProof/>
          <w:color w:val="000000"/>
          <w:sz w:val="24"/>
          <w:szCs w:val="24"/>
        </w:rPr>
        <w:t>elatnost u seoskim sredinama, ali prirodni potencijalipodručja nisu dovoljno iskorišćeni. Stanovništvo u seoskim sredinama se tradicionalno bavipoljoprivredom, a u poslednje vr</w:t>
      </w:r>
      <w:r w:rsidR="007D3804">
        <w:rPr>
          <w:rFonts w:ascii="Times New Roman" w:eastAsia="Times New Roman" w:hAnsi="Times New Roman" w:cs="Times New Roman"/>
          <w:noProof/>
          <w:color w:val="000000"/>
          <w:sz w:val="24"/>
          <w:szCs w:val="24"/>
        </w:rPr>
        <w:t>ij</w:t>
      </w:r>
      <w:r w:rsidRPr="009D5521">
        <w:rPr>
          <w:rFonts w:ascii="Times New Roman" w:eastAsia="Times New Roman" w:hAnsi="Times New Roman" w:cs="Times New Roman"/>
          <w:noProof/>
          <w:color w:val="000000"/>
          <w:sz w:val="24"/>
          <w:szCs w:val="24"/>
        </w:rPr>
        <w:t xml:space="preserve">eme se </w:t>
      </w:r>
      <w:r w:rsidR="007D3804">
        <w:rPr>
          <w:rFonts w:ascii="Times New Roman" w:eastAsia="Times New Roman" w:hAnsi="Times New Roman" w:cs="Times New Roman"/>
          <w:noProof/>
          <w:color w:val="000000"/>
          <w:sz w:val="24"/>
          <w:szCs w:val="24"/>
        </w:rPr>
        <w:t>registruju</w:t>
      </w:r>
      <w:r w:rsidRPr="009D5521">
        <w:rPr>
          <w:rFonts w:ascii="Times New Roman" w:eastAsia="Times New Roman" w:hAnsi="Times New Roman" w:cs="Times New Roman"/>
          <w:noProof/>
          <w:color w:val="000000"/>
          <w:sz w:val="24"/>
          <w:szCs w:val="24"/>
        </w:rPr>
        <w:t xml:space="preserve"> gazdinstva koja su se specijalizovala ili su uprocesu specijalizacije poljoprivredne proizvodnje. </w:t>
      </w:r>
      <w:r w:rsidR="007D3804">
        <w:rPr>
          <w:rFonts w:ascii="Times New Roman" w:eastAsia="Times New Roman" w:hAnsi="Times New Roman" w:cs="Times New Roman"/>
          <w:noProof/>
          <w:color w:val="000000"/>
          <w:sz w:val="24"/>
          <w:szCs w:val="24"/>
        </w:rPr>
        <w:t>Međutim, p</w:t>
      </w:r>
      <w:r w:rsidRPr="009D5521">
        <w:rPr>
          <w:rFonts w:ascii="Times New Roman" w:eastAsia="Times New Roman" w:hAnsi="Times New Roman" w:cs="Times New Roman"/>
          <w:noProof/>
          <w:color w:val="000000"/>
          <w:sz w:val="24"/>
          <w:szCs w:val="24"/>
        </w:rPr>
        <w:t>oljoprivredni proizvođači se susreću sa nizom problema</w:t>
      </w:r>
      <w:r w:rsidR="007D3804">
        <w:rPr>
          <w:rFonts w:ascii="Times New Roman" w:eastAsia="Times New Roman" w:hAnsi="Times New Roman" w:cs="Times New Roman"/>
          <w:noProof/>
          <w:color w:val="000000"/>
          <w:sz w:val="24"/>
          <w:szCs w:val="24"/>
        </w:rPr>
        <w:t>,</w:t>
      </w:r>
      <w:r w:rsidRPr="009D5521">
        <w:rPr>
          <w:rFonts w:ascii="Times New Roman" w:eastAsia="Times New Roman" w:hAnsi="Times New Roman" w:cs="Times New Roman"/>
          <w:noProof/>
          <w:color w:val="000000"/>
          <w:sz w:val="24"/>
          <w:szCs w:val="24"/>
        </w:rPr>
        <w:t xml:space="preserve"> od kojih su najvažniji nedostatak i zastar</w:t>
      </w:r>
      <w:r w:rsidR="007D3804">
        <w:rPr>
          <w:rFonts w:ascii="Times New Roman" w:eastAsia="Times New Roman" w:hAnsi="Times New Roman" w:cs="Times New Roman"/>
          <w:noProof/>
          <w:color w:val="000000"/>
          <w:sz w:val="24"/>
          <w:szCs w:val="24"/>
        </w:rPr>
        <w:t>j</w:t>
      </w:r>
      <w:r w:rsidRPr="009D5521">
        <w:rPr>
          <w:rFonts w:ascii="Times New Roman" w:eastAsia="Times New Roman" w:hAnsi="Times New Roman" w:cs="Times New Roman"/>
          <w:noProof/>
          <w:color w:val="000000"/>
          <w:sz w:val="24"/>
          <w:szCs w:val="24"/>
        </w:rPr>
        <w:t>elost poljoprivrednemehanizacije, usitnjen pos</w:t>
      </w:r>
      <w:r w:rsidR="007D3804">
        <w:rPr>
          <w:rFonts w:ascii="Times New Roman" w:eastAsia="Times New Roman" w:hAnsi="Times New Roman" w:cs="Times New Roman"/>
          <w:noProof/>
          <w:color w:val="000000"/>
          <w:sz w:val="24"/>
          <w:szCs w:val="24"/>
        </w:rPr>
        <w:t>j</w:t>
      </w:r>
      <w:r w:rsidRPr="009D5521">
        <w:rPr>
          <w:rFonts w:ascii="Times New Roman" w:eastAsia="Times New Roman" w:hAnsi="Times New Roman" w:cs="Times New Roman"/>
          <w:noProof/>
          <w:color w:val="000000"/>
          <w:sz w:val="24"/>
          <w:szCs w:val="24"/>
        </w:rPr>
        <w:t>ed, napuštene zemljišne površine i stočarski objekti, nedovoljna prim</w:t>
      </w:r>
      <w:r w:rsidR="007D3804">
        <w:rPr>
          <w:rFonts w:ascii="Times New Roman" w:eastAsia="Times New Roman" w:hAnsi="Times New Roman" w:cs="Times New Roman"/>
          <w:noProof/>
          <w:color w:val="000000"/>
          <w:sz w:val="24"/>
          <w:szCs w:val="24"/>
        </w:rPr>
        <w:t>j</w:t>
      </w:r>
      <w:r w:rsidRPr="009D5521">
        <w:rPr>
          <w:rFonts w:ascii="Times New Roman" w:eastAsia="Times New Roman" w:hAnsi="Times New Roman" w:cs="Times New Roman"/>
          <w:noProof/>
          <w:color w:val="000000"/>
          <w:sz w:val="24"/>
          <w:szCs w:val="24"/>
        </w:rPr>
        <w:t>ena agrotehničkih m</w:t>
      </w:r>
      <w:r w:rsidR="007D3804">
        <w:rPr>
          <w:rFonts w:ascii="Times New Roman" w:eastAsia="Times New Roman" w:hAnsi="Times New Roman" w:cs="Times New Roman"/>
          <w:noProof/>
          <w:color w:val="000000"/>
          <w:sz w:val="24"/>
          <w:szCs w:val="24"/>
        </w:rPr>
        <w:t>j</w:t>
      </w:r>
      <w:r w:rsidRPr="009D5521">
        <w:rPr>
          <w:rFonts w:ascii="Times New Roman" w:eastAsia="Times New Roman" w:hAnsi="Times New Roman" w:cs="Times New Roman"/>
          <w:noProof/>
          <w:color w:val="000000"/>
          <w:sz w:val="24"/>
          <w:szCs w:val="24"/>
        </w:rPr>
        <w:t>era, nedostatak znanja, nedostatak finansijskihsredstava za obnavljanje ili proširenje proizvodnje, nemogućnost dobijanja povoljnih kredita,skup repromaterijal, niske otkupne c</w:t>
      </w:r>
      <w:r w:rsidR="007D3804">
        <w:rPr>
          <w:rFonts w:ascii="Times New Roman" w:eastAsia="Times New Roman" w:hAnsi="Times New Roman" w:cs="Times New Roman"/>
          <w:noProof/>
          <w:color w:val="000000"/>
          <w:sz w:val="24"/>
          <w:szCs w:val="24"/>
        </w:rPr>
        <w:t>ij</w:t>
      </w:r>
      <w:r w:rsidRPr="009D5521">
        <w:rPr>
          <w:rFonts w:ascii="Times New Roman" w:eastAsia="Times New Roman" w:hAnsi="Times New Roman" w:cs="Times New Roman"/>
          <w:noProof/>
          <w:color w:val="000000"/>
          <w:sz w:val="24"/>
          <w:szCs w:val="24"/>
        </w:rPr>
        <w:t>ene...</w:t>
      </w:r>
    </w:p>
    <w:p w:rsidR="007D3804" w:rsidRDefault="007D3804" w:rsidP="009D5521">
      <w:pPr>
        <w:spacing w:after="0"/>
        <w:jc w:val="both"/>
        <w:rPr>
          <w:rFonts w:ascii="Times New Roman" w:eastAsia="Times New Roman" w:hAnsi="Times New Roman" w:cs="Times New Roman"/>
          <w:noProof/>
          <w:color w:val="000000"/>
          <w:sz w:val="24"/>
          <w:szCs w:val="24"/>
        </w:rPr>
      </w:pPr>
    </w:p>
    <w:p w:rsid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Navedeni problemi rezultiraju u niskim proizvodnim rezultatima.</w:t>
      </w:r>
    </w:p>
    <w:p w:rsidR="00241504" w:rsidRPr="007D3804" w:rsidRDefault="00241504" w:rsidP="007D3804">
      <w:pPr>
        <w:spacing w:after="0"/>
        <w:jc w:val="both"/>
        <w:rPr>
          <w:rFonts w:ascii="Times New Roman" w:eastAsia="Times New Roman" w:hAnsi="Times New Roman" w:cs="Times New Roman"/>
          <w:noProof/>
          <w:color w:val="000000"/>
          <w:sz w:val="24"/>
          <w:szCs w:val="24"/>
        </w:rPr>
      </w:pP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xml:space="preserve">Poljoprivredna udruženja su osnovana, </w:t>
      </w:r>
      <w:r w:rsidR="00BA267E">
        <w:rPr>
          <w:rFonts w:ascii="Times New Roman" w:eastAsia="Times New Roman" w:hAnsi="Times New Roman" w:cs="Times New Roman"/>
          <w:noProof/>
          <w:color w:val="000000"/>
          <w:sz w:val="24"/>
          <w:szCs w:val="24"/>
        </w:rPr>
        <w:t>a</w:t>
      </w:r>
      <w:r w:rsidRPr="007D3804">
        <w:rPr>
          <w:rFonts w:ascii="Times New Roman" w:eastAsia="Times New Roman" w:hAnsi="Times New Roman" w:cs="Times New Roman"/>
          <w:noProof/>
          <w:color w:val="000000"/>
          <w:sz w:val="24"/>
          <w:szCs w:val="24"/>
        </w:rPr>
        <w:t xml:space="preserve"> opština ima razvijen</w:t>
      </w:r>
      <w:r>
        <w:rPr>
          <w:rFonts w:ascii="Times New Roman" w:eastAsia="Times New Roman" w:hAnsi="Times New Roman" w:cs="Times New Roman"/>
          <w:noProof/>
          <w:color w:val="000000"/>
          <w:sz w:val="24"/>
          <w:szCs w:val="24"/>
        </w:rPr>
        <w:t xml:space="preserve"> Agrobudžet. </w:t>
      </w:r>
      <w:r w:rsidRPr="007D3804">
        <w:rPr>
          <w:rFonts w:ascii="Times New Roman" w:eastAsia="Times New Roman" w:hAnsi="Times New Roman" w:cs="Times New Roman"/>
          <w:noProof/>
          <w:color w:val="000000"/>
          <w:sz w:val="24"/>
          <w:szCs w:val="24"/>
        </w:rPr>
        <w:t xml:space="preserve">Međutim, postojeća udruženja su slaba, a opštinskapomoć </w:t>
      </w:r>
      <w:r w:rsidR="00BA267E">
        <w:rPr>
          <w:rFonts w:ascii="Times New Roman" w:eastAsia="Times New Roman" w:hAnsi="Times New Roman" w:cs="Times New Roman"/>
          <w:noProof/>
          <w:color w:val="000000"/>
          <w:sz w:val="24"/>
          <w:szCs w:val="24"/>
        </w:rPr>
        <w:t>u</w:t>
      </w:r>
      <w:r>
        <w:rPr>
          <w:rFonts w:ascii="Times New Roman" w:eastAsia="Times New Roman" w:hAnsi="Times New Roman" w:cs="Times New Roman"/>
          <w:noProof/>
          <w:color w:val="000000"/>
          <w:sz w:val="24"/>
          <w:szCs w:val="24"/>
        </w:rPr>
        <w:t>vijek može biti veća</w:t>
      </w:r>
      <w:r w:rsidRPr="007D3804">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O</w:t>
      </w:r>
      <w:r w:rsidRPr="007D3804">
        <w:rPr>
          <w:rFonts w:ascii="Times New Roman" w:eastAsia="Times New Roman" w:hAnsi="Times New Roman" w:cs="Times New Roman"/>
          <w:noProof/>
          <w:color w:val="000000"/>
          <w:sz w:val="24"/>
          <w:szCs w:val="24"/>
        </w:rPr>
        <w:t xml:space="preserve">tkup poljoprivrednih proizvoda nijeregulisan i organizovan. </w:t>
      </w:r>
      <w:r>
        <w:rPr>
          <w:rFonts w:ascii="Times New Roman" w:eastAsia="Times New Roman" w:hAnsi="Times New Roman" w:cs="Times New Roman"/>
          <w:noProof/>
          <w:color w:val="000000"/>
          <w:sz w:val="24"/>
          <w:szCs w:val="24"/>
        </w:rPr>
        <w:t>Prerađivački</w:t>
      </w:r>
      <w:r w:rsidRPr="007D3804">
        <w:rPr>
          <w:rFonts w:ascii="Times New Roman" w:eastAsia="Times New Roman" w:hAnsi="Times New Roman" w:cs="Times New Roman"/>
          <w:noProof/>
          <w:color w:val="000000"/>
          <w:sz w:val="24"/>
          <w:szCs w:val="24"/>
        </w:rPr>
        <w:t xml:space="preserve"> kapaciteti su uglavnom slabe finansijske moći. Nivoinformisanosti je na niskom nivou.</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U narednom periodu razvoj poljoprivrede se nameće kao prioritet u razvoju ruralnih područja.</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U okviru ovog prioriteta ciljevi razvoja su:</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jačanje individualnih poljoprivrednih gazdinstva,</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jačanje udruženja poljoprivrednika,</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usm</w:t>
      </w:r>
      <w:r>
        <w:rPr>
          <w:rFonts w:ascii="Times New Roman" w:eastAsia="Times New Roman" w:hAnsi="Times New Roman" w:cs="Times New Roman"/>
          <w:noProof/>
          <w:color w:val="000000"/>
          <w:sz w:val="24"/>
          <w:szCs w:val="24"/>
        </w:rPr>
        <w:t>j</w:t>
      </w:r>
      <w:r w:rsidRPr="007D3804">
        <w:rPr>
          <w:rFonts w:ascii="Times New Roman" w:eastAsia="Times New Roman" w:hAnsi="Times New Roman" w:cs="Times New Roman"/>
          <w:noProof/>
          <w:color w:val="000000"/>
          <w:sz w:val="24"/>
          <w:szCs w:val="24"/>
        </w:rPr>
        <w:t>eravanje i prilagođavanje poljoprivrednih proizvođača tržišnim uslovima, kao ipravilima i standardima EU,</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povećanje konkurentnosti,</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usvajanje novih znanja i tehnologija</w:t>
      </w:r>
      <w:r>
        <w:rPr>
          <w:rFonts w:ascii="Times New Roman" w:eastAsia="Times New Roman" w:hAnsi="Times New Roman" w:cs="Times New Roman"/>
          <w:noProof/>
          <w:color w:val="000000"/>
          <w:sz w:val="24"/>
          <w:szCs w:val="24"/>
        </w:rPr>
        <w:t>,</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or</w:t>
      </w:r>
      <w:r>
        <w:rPr>
          <w:rFonts w:ascii="Times New Roman" w:eastAsia="Times New Roman" w:hAnsi="Times New Roman" w:cs="Times New Roman"/>
          <w:noProof/>
          <w:color w:val="000000"/>
          <w:sz w:val="24"/>
          <w:szCs w:val="24"/>
        </w:rPr>
        <w:t>ganska proizvodnja,</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povećanje poljoprivredne proizvodnje,</w:t>
      </w: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pomoć poljoprivrednim proizvođačima i stvaranje efikasnih poljoprivrednih</w:t>
      </w:r>
      <w:r>
        <w:rPr>
          <w:rFonts w:ascii="Times New Roman" w:eastAsia="Times New Roman" w:hAnsi="Times New Roman" w:cs="Times New Roman"/>
          <w:noProof/>
          <w:color w:val="000000"/>
          <w:sz w:val="24"/>
          <w:szCs w:val="24"/>
        </w:rPr>
        <w:t xml:space="preserve"> udruženja</w:t>
      </w:r>
      <w:r w:rsidRPr="007D3804">
        <w:rPr>
          <w:rFonts w:ascii="Times New Roman" w:eastAsia="Times New Roman" w:hAnsi="Times New Roman" w:cs="Times New Roman"/>
          <w:noProof/>
          <w:color w:val="000000"/>
          <w:sz w:val="24"/>
          <w:szCs w:val="24"/>
        </w:rPr>
        <w:t xml:space="preserve"> i organizacija.</w:t>
      </w:r>
    </w:p>
    <w:p w:rsidR="007D3804" w:rsidRDefault="007D3804" w:rsidP="007D3804">
      <w:pPr>
        <w:spacing w:after="0"/>
        <w:jc w:val="both"/>
        <w:rPr>
          <w:rFonts w:ascii="Times New Roman" w:eastAsia="Times New Roman" w:hAnsi="Times New Roman" w:cs="Times New Roman"/>
          <w:noProof/>
          <w:color w:val="000000"/>
          <w:sz w:val="24"/>
          <w:szCs w:val="24"/>
        </w:rPr>
      </w:pP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U okviru povećanja poljoprivredne proizvodnje fokus u razvoju mora biti na razvoju stočarstva,</w:t>
      </w:r>
    </w:p>
    <w:p w:rsidR="007D3804" w:rsidRDefault="007D3804" w:rsidP="007D3804">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voćarstvu i ratarsko-povrtarskoj</w:t>
      </w:r>
      <w:r w:rsidRPr="007D3804">
        <w:rPr>
          <w:rFonts w:ascii="Times New Roman" w:eastAsia="Times New Roman" w:hAnsi="Times New Roman" w:cs="Times New Roman"/>
          <w:noProof/>
          <w:color w:val="000000"/>
          <w:sz w:val="24"/>
          <w:szCs w:val="24"/>
        </w:rPr>
        <w:t xml:space="preserve"> proizvodnj</w:t>
      </w:r>
      <w:r>
        <w:rPr>
          <w:rFonts w:ascii="Times New Roman" w:eastAsia="Times New Roman" w:hAnsi="Times New Roman" w:cs="Times New Roman"/>
          <w:noProof/>
          <w:color w:val="000000"/>
          <w:sz w:val="24"/>
          <w:szCs w:val="24"/>
        </w:rPr>
        <w:t>i</w:t>
      </w:r>
      <w:r w:rsidRPr="007D3804">
        <w:rPr>
          <w:rFonts w:ascii="Times New Roman" w:eastAsia="Times New Roman" w:hAnsi="Times New Roman" w:cs="Times New Roman"/>
          <w:noProof/>
          <w:color w:val="000000"/>
          <w:sz w:val="24"/>
          <w:szCs w:val="24"/>
        </w:rPr>
        <w:t xml:space="preserve">. Takođe, cilj je i </w:t>
      </w:r>
      <w:r>
        <w:rPr>
          <w:rFonts w:ascii="Times New Roman" w:eastAsia="Times New Roman" w:hAnsi="Times New Roman" w:cs="Times New Roman"/>
          <w:noProof/>
          <w:color w:val="000000"/>
          <w:sz w:val="24"/>
          <w:szCs w:val="24"/>
        </w:rPr>
        <w:t xml:space="preserve">dalje </w:t>
      </w:r>
      <w:r w:rsidRPr="007D3804">
        <w:rPr>
          <w:rFonts w:ascii="Times New Roman" w:eastAsia="Times New Roman" w:hAnsi="Times New Roman" w:cs="Times New Roman"/>
          <w:noProof/>
          <w:color w:val="000000"/>
          <w:sz w:val="24"/>
          <w:szCs w:val="24"/>
        </w:rPr>
        <w:t>razvijanje tzv</w:t>
      </w:r>
      <w:r>
        <w:rPr>
          <w:rFonts w:ascii="Times New Roman" w:eastAsia="Times New Roman" w:hAnsi="Times New Roman" w:cs="Times New Roman"/>
          <w:noProof/>
          <w:color w:val="000000"/>
          <w:sz w:val="24"/>
          <w:szCs w:val="24"/>
        </w:rPr>
        <w:t xml:space="preserve">. </w:t>
      </w:r>
      <w:r w:rsidRPr="007D3804">
        <w:rPr>
          <w:rFonts w:ascii="Times New Roman" w:eastAsia="Times New Roman" w:hAnsi="Times New Roman" w:cs="Times New Roman"/>
          <w:noProof/>
          <w:color w:val="000000"/>
          <w:sz w:val="24"/>
          <w:szCs w:val="24"/>
        </w:rPr>
        <w:t>„alternativnih poljoprivrednih proizvodnji“ poput pčelarstva, organizovanog sakupljanja, ali iodgoja l</w:t>
      </w:r>
      <w:r>
        <w:rPr>
          <w:rFonts w:ascii="Times New Roman" w:eastAsia="Times New Roman" w:hAnsi="Times New Roman" w:cs="Times New Roman"/>
          <w:noProof/>
          <w:color w:val="000000"/>
          <w:sz w:val="24"/>
          <w:szCs w:val="24"/>
        </w:rPr>
        <w:t>j</w:t>
      </w:r>
      <w:r w:rsidRPr="007D3804">
        <w:rPr>
          <w:rFonts w:ascii="Times New Roman" w:eastAsia="Times New Roman" w:hAnsi="Times New Roman" w:cs="Times New Roman"/>
          <w:noProof/>
          <w:color w:val="000000"/>
          <w:sz w:val="24"/>
          <w:szCs w:val="24"/>
        </w:rPr>
        <w:t>ekovitog i aromatičnog bilja, proizvodnje organski sertifikovane hrane i sl. U procesurazvoja velika pažnja se mora posvetiti podizanju kvaliteta i stan</w:t>
      </w:r>
      <w:r>
        <w:rPr>
          <w:rFonts w:ascii="Times New Roman" w:eastAsia="Times New Roman" w:hAnsi="Times New Roman" w:cs="Times New Roman"/>
          <w:noProof/>
          <w:color w:val="000000"/>
          <w:sz w:val="24"/>
          <w:szCs w:val="24"/>
        </w:rPr>
        <w:t xml:space="preserve">dardizaciji, </w:t>
      </w:r>
      <w:r w:rsidRPr="007D3804">
        <w:rPr>
          <w:rFonts w:ascii="Times New Roman" w:eastAsia="Times New Roman" w:hAnsi="Times New Roman" w:cs="Times New Roman"/>
          <w:noProof/>
          <w:color w:val="000000"/>
          <w:sz w:val="24"/>
          <w:szCs w:val="24"/>
        </w:rPr>
        <w:t>kao i znatnompovećanju ud</w:t>
      </w:r>
      <w:r>
        <w:rPr>
          <w:rFonts w:ascii="Times New Roman" w:eastAsia="Times New Roman" w:hAnsi="Times New Roman" w:cs="Times New Roman"/>
          <w:noProof/>
          <w:color w:val="000000"/>
          <w:sz w:val="24"/>
          <w:szCs w:val="24"/>
        </w:rPr>
        <w:t>j</w:t>
      </w:r>
      <w:r w:rsidRPr="007D3804">
        <w:rPr>
          <w:rFonts w:ascii="Times New Roman" w:eastAsia="Times New Roman" w:hAnsi="Times New Roman" w:cs="Times New Roman"/>
          <w:noProof/>
          <w:color w:val="000000"/>
          <w:sz w:val="24"/>
          <w:szCs w:val="24"/>
        </w:rPr>
        <w:t>ela finalnih poljoprivrednih proizvoda.</w:t>
      </w:r>
    </w:p>
    <w:p w:rsidR="007D3804" w:rsidRPr="007D3804" w:rsidRDefault="007D3804" w:rsidP="007D3804">
      <w:pPr>
        <w:spacing w:after="0"/>
        <w:jc w:val="both"/>
        <w:rPr>
          <w:rFonts w:ascii="Times New Roman" w:eastAsia="Times New Roman" w:hAnsi="Times New Roman" w:cs="Times New Roman"/>
          <w:noProof/>
          <w:color w:val="000000"/>
          <w:sz w:val="24"/>
          <w:szCs w:val="24"/>
        </w:rPr>
      </w:pPr>
    </w:p>
    <w:p w:rsidR="007D3804" w:rsidRP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Preduslov za povećanje proizvodnje je pružanje pomoći poljoprivrednim proizvođačima uusvajanju novih znanja, obezb</w:t>
      </w:r>
      <w:r>
        <w:rPr>
          <w:rFonts w:ascii="Times New Roman" w:eastAsia="Times New Roman" w:hAnsi="Times New Roman" w:cs="Times New Roman"/>
          <w:noProof/>
          <w:color w:val="000000"/>
          <w:sz w:val="24"/>
          <w:szCs w:val="24"/>
        </w:rPr>
        <w:t>jeđivan</w:t>
      </w:r>
      <w:r w:rsidRPr="007D3804">
        <w:rPr>
          <w:rFonts w:ascii="Times New Roman" w:eastAsia="Times New Roman" w:hAnsi="Times New Roman" w:cs="Times New Roman"/>
          <w:noProof/>
          <w:color w:val="000000"/>
          <w:sz w:val="24"/>
          <w:szCs w:val="24"/>
        </w:rPr>
        <w:t xml:space="preserve">ju stalnog protoka informacija ka </w:t>
      </w:r>
      <w:r w:rsidRPr="007D3804">
        <w:rPr>
          <w:rFonts w:ascii="Times New Roman" w:eastAsia="Times New Roman" w:hAnsi="Times New Roman" w:cs="Times New Roman"/>
          <w:noProof/>
          <w:color w:val="000000"/>
          <w:sz w:val="24"/>
          <w:szCs w:val="24"/>
        </w:rPr>
        <w:lastRenderedPageBreak/>
        <w:t>poljoprivrednimdomaćinstvima, regulisanju pitanja otkupa poljoprivrednih proizvoda, ali i u stvaranjurazvijenog sistema korišćenja podsticaja, subvencija, po</w:t>
      </w:r>
      <w:r w:rsidR="00BA267E">
        <w:rPr>
          <w:rFonts w:ascii="Times New Roman" w:eastAsia="Times New Roman" w:hAnsi="Times New Roman" w:cs="Times New Roman"/>
          <w:noProof/>
          <w:color w:val="000000"/>
          <w:sz w:val="24"/>
          <w:szCs w:val="24"/>
        </w:rPr>
        <w:t>voljnih kreditnih linija i sl. o</w:t>
      </w:r>
      <w:r w:rsidRPr="007D3804">
        <w:rPr>
          <w:rFonts w:ascii="Times New Roman" w:eastAsia="Times New Roman" w:hAnsi="Times New Roman" w:cs="Times New Roman"/>
          <w:noProof/>
          <w:color w:val="000000"/>
          <w:sz w:val="24"/>
          <w:szCs w:val="24"/>
        </w:rPr>
        <w:t xml:space="preserve">dstrane poljoprivrednih domaćinstava. Jedan od ključnih vidova intervencije države –subvencije, trebalo bi </w:t>
      </w:r>
      <w:r>
        <w:rPr>
          <w:rFonts w:ascii="Times New Roman" w:eastAsia="Times New Roman" w:hAnsi="Times New Roman" w:cs="Times New Roman"/>
          <w:noProof/>
          <w:color w:val="000000"/>
          <w:sz w:val="24"/>
          <w:szCs w:val="24"/>
        </w:rPr>
        <w:t>nadograditi većim</w:t>
      </w:r>
      <w:r w:rsidRPr="007D3804">
        <w:rPr>
          <w:rFonts w:ascii="Times New Roman" w:eastAsia="Times New Roman" w:hAnsi="Times New Roman" w:cs="Times New Roman"/>
          <w:noProof/>
          <w:color w:val="000000"/>
          <w:sz w:val="24"/>
          <w:szCs w:val="24"/>
        </w:rPr>
        <w:t xml:space="preserve"> investicijama.</w:t>
      </w:r>
    </w:p>
    <w:p w:rsidR="007D3804" w:rsidRDefault="007D3804" w:rsidP="007D3804">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Di</w:t>
      </w:r>
      <w:r w:rsidRPr="007D3804">
        <w:rPr>
          <w:rFonts w:ascii="Times New Roman" w:eastAsia="Times New Roman" w:hAnsi="Times New Roman" w:cs="Times New Roman"/>
          <w:noProof/>
          <w:color w:val="000000"/>
          <w:sz w:val="24"/>
          <w:szCs w:val="24"/>
        </w:rPr>
        <w:t>o poslova u procesu razvoja poljoprivrede moraju da preuzmu efikasne poljoprivredneinstitucije i organizacije. Potrebno je obezb</w:t>
      </w:r>
      <w:r>
        <w:rPr>
          <w:rFonts w:ascii="Times New Roman" w:eastAsia="Times New Roman" w:hAnsi="Times New Roman" w:cs="Times New Roman"/>
          <w:noProof/>
          <w:color w:val="000000"/>
          <w:sz w:val="24"/>
          <w:szCs w:val="24"/>
        </w:rPr>
        <w:t>ij</w:t>
      </w:r>
      <w:r w:rsidRPr="007D3804">
        <w:rPr>
          <w:rFonts w:ascii="Times New Roman" w:eastAsia="Times New Roman" w:hAnsi="Times New Roman" w:cs="Times New Roman"/>
          <w:noProof/>
          <w:color w:val="000000"/>
          <w:sz w:val="24"/>
          <w:szCs w:val="24"/>
        </w:rPr>
        <w:t xml:space="preserve">editi adekvatan sistem edukacije i stručnepomoći, organizovati i olakšati nabavku kvalitetnih </w:t>
      </w:r>
      <w:r>
        <w:rPr>
          <w:rFonts w:ascii="Times New Roman" w:eastAsia="Times New Roman" w:hAnsi="Times New Roman" w:cs="Times New Roman"/>
          <w:noProof/>
          <w:color w:val="000000"/>
          <w:sz w:val="24"/>
          <w:szCs w:val="24"/>
        </w:rPr>
        <w:t>ulaznih sirovina (inputa)</w:t>
      </w:r>
      <w:r w:rsidRPr="007D3804">
        <w:rPr>
          <w:rFonts w:ascii="Times New Roman" w:eastAsia="Times New Roman" w:hAnsi="Times New Roman" w:cs="Times New Roman"/>
          <w:noProof/>
          <w:color w:val="000000"/>
          <w:sz w:val="24"/>
          <w:szCs w:val="24"/>
        </w:rPr>
        <w:t xml:space="preserve"> po jeftinijim c</w:t>
      </w:r>
      <w:r>
        <w:rPr>
          <w:rFonts w:ascii="Times New Roman" w:eastAsia="Times New Roman" w:hAnsi="Times New Roman" w:cs="Times New Roman"/>
          <w:noProof/>
          <w:color w:val="000000"/>
          <w:sz w:val="24"/>
          <w:szCs w:val="24"/>
        </w:rPr>
        <w:t>ij</w:t>
      </w:r>
      <w:r w:rsidRPr="007D3804">
        <w:rPr>
          <w:rFonts w:ascii="Times New Roman" w:eastAsia="Times New Roman" w:hAnsi="Times New Roman" w:cs="Times New Roman"/>
          <w:noProof/>
          <w:color w:val="000000"/>
          <w:sz w:val="24"/>
          <w:szCs w:val="24"/>
        </w:rPr>
        <w:t>enama, omogućitiobnovu zastar</w:t>
      </w:r>
      <w:r>
        <w:rPr>
          <w:rFonts w:ascii="Times New Roman" w:eastAsia="Times New Roman" w:hAnsi="Times New Roman" w:cs="Times New Roman"/>
          <w:noProof/>
          <w:color w:val="000000"/>
          <w:sz w:val="24"/>
          <w:szCs w:val="24"/>
        </w:rPr>
        <w:t>j</w:t>
      </w:r>
      <w:r w:rsidRPr="007D3804">
        <w:rPr>
          <w:rFonts w:ascii="Times New Roman" w:eastAsia="Times New Roman" w:hAnsi="Times New Roman" w:cs="Times New Roman"/>
          <w:noProof/>
          <w:color w:val="000000"/>
          <w:sz w:val="24"/>
          <w:szCs w:val="24"/>
        </w:rPr>
        <w:t xml:space="preserve">ele mehanizacije i nabavku novih mašina, podsticati navodnjavanje itd. </w:t>
      </w:r>
    </w:p>
    <w:p w:rsidR="007D3804" w:rsidRDefault="007D3804" w:rsidP="007D3804">
      <w:pPr>
        <w:spacing w:after="0"/>
        <w:jc w:val="both"/>
        <w:rPr>
          <w:rFonts w:ascii="Times New Roman" w:eastAsia="Times New Roman" w:hAnsi="Times New Roman" w:cs="Times New Roman"/>
          <w:noProof/>
          <w:color w:val="000000"/>
          <w:sz w:val="24"/>
          <w:szCs w:val="24"/>
        </w:rPr>
      </w:pPr>
    </w:p>
    <w:p w:rsidR="00A01F8B"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xml:space="preserve">Najvećibroj postojećih problema i potreba treba da preuzmu na sebe efikasna i aktivna udruženjapoljoprivrednih proizvođača. Potrebno je ojačati i pomoći postojeća udruženja kako bi onamogla da </w:t>
      </w:r>
      <w:r w:rsidR="0089485D">
        <w:rPr>
          <w:rFonts w:ascii="Times New Roman" w:eastAsia="Times New Roman" w:hAnsi="Times New Roman" w:cs="Times New Roman"/>
          <w:noProof/>
          <w:color w:val="000000"/>
          <w:sz w:val="24"/>
          <w:szCs w:val="24"/>
        </w:rPr>
        <w:t>pripreme</w:t>
      </w:r>
      <w:r w:rsidR="00241504">
        <w:rPr>
          <w:rFonts w:ascii="Times New Roman" w:eastAsia="Times New Roman" w:hAnsi="Times New Roman" w:cs="Times New Roman"/>
          <w:noProof/>
          <w:color w:val="000000"/>
          <w:sz w:val="24"/>
          <w:szCs w:val="24"/>
        </w:rPr>
        <w:t xml:space="preserve">zajednički </w:t>
      </w:r>
      <w:r w:rsidRPr="007D3804">
        <w:rPr>
          <w:rFonts w:ascii="Times New Roman" w:eastAsia="Times New Roman" w:hAnsi="Times New Roman" w:cs="Times New Roman"/>
          <w:noProof/>
          <w:color w:val="000000"/>
          <w:sz w:val="24"/>
          <w:szCs w:val="24"/>
        </w:rPr>
        <w:t>marketinški nastup, koordiniraju različite aktivnosti u procesu razvojapoljop</w:t>
      </w:r>
      <w:r w:rsidR="0089485D">
        <w:rPr>
          <w:rFonts w:ascii="Times New Roman" w:eastAsia="Times New Roman" w:hAnsi="Times New Roman" w:cs="Times New Roman"/>
          <w:noProof/>
          <w:color w:val="000000"/>
          <w:sz w:val="24"/>
          <w:szCs w:val="24"/>
        </w:rPr>
        <w:t>rivrede, uspostave saradnju sa u</w:t>
      </w:r>
      <w:r w:rsidRPr="007D3804">
        <w:rPr>
          <w:rFonts w:ascii="Times New Roman" w:eastAsia="Times New Roman" w:hAnsi="Times New Roman" w:cs="Times New Roman"/>
          <w:noProof/>
          <w:color w:val="000000"/>
          <w:sz w:val="24"/>
          <w:szCs w:val="24"/>
        </w:rPr>
        <w:t xml:space="preserve">druženjima na nivou regiona i </w:t>
      </w:r>
      <w:r w:rsidR="0089485D">
        <w:rPr>
          <w:rFonts w:ascii="Times New Roman" w:eastAsia="Times New Roman" w:hAnsi="Times New Roman" w:cs="Times New Roman"/>
          <w:noProof/>
          <w:color w:val="000000"/>
          <w:sz w:val="24"/>
          <w:szCs w:val="24"/>
        </w:rPr>
        <w:t>Države</w:t>
      </w:r>
      <w:r w:rsidRPr="007D3804">
        <w:rPr>
          <w:rFonts w:ascii="Times New Roman" w:eastAsia="Times New Roman" w:hAnsi="Times New Roman" w:cs="Times New Roman"/>
          <w:noProof/>
          <w:color w:val="000000"/>
          <w:sz w:val="24"/>
          <w:szCs w:val="24"/>
        </w:rPr>
        <w:t xml:space="preserve">, i stvoretržište za plasman poljoprivrednih proizvoda. </w:t>
      </w:r>
    </w:p>
    <w:p w:rsidR="00A01F8B" w:rsidRDefault="00A01F8B" w:rsidP="007D3804">
      <w:pPr>
        <w:spacing w:after="0"/>
        <w:jc w:val="both"/>
        <w:rPr>
          <w:rFonts w:ascii="Times New Roman" w:eastAsia="Times New Roman" w:hAnsi="Times New Roman" w:cs="Times New Roman"/>
          <w:noProof/>
          <w:color w:val="000000"/>
          <w:sz w:val="24"/>
          <w:szCs w:val="24"/>
        </w:rPr>
      </w:pPr>
    </w:p>
    <w:p w:rsidR="007D3804" w:rsidRPr="007D3804" w:rsidRDefault="00241504" w:rsidP="007D3804">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Nadležni s</w:t>
      </w:r>
      <w:r w:rsidR="0089485D">
        <w:rPr>
          <w:rFonts w:ascii="Times New Roman" w:eastAsia="Times New Roman" w:hAnsi="Times New Roman" w:cs="Times New Roman"/>
          <w:noProof/>
          <w:color w:val="000000"/>
          <w:sz w:val="24"/>
          <w:szCs w:val="24"/>
        </w:rPr>
        <w:t>ekretarijat Opštine Berane u</w:t>
      </w:r>
      <w:r w:rsidR="007D3804" w:rsidRPr="007D3804">
        <w:rPr>
          <w:rFonts w:ascii="Times New Roman" w:eastAsia="Times New Roman" w:hAnsi="Times New Roman" w:cs="Times New Roman"/>
          <w:noProof/>
          <w:color w:val="000000"/>
          <w:sz w:val="24"/>
          <w:szCs w:val="24"/>
        </w:rPr>
        <w:t xml:space="preserve"> tomemože imati važnu ulogu. </w:t>
      </w:r>
      <w:r w:rsidR="0089485D">
        <w:rPr>
          <w:rFonts w:ascii="Times New Roman" w:eastAsia="Times New Roman" w:hAnsi="Times New Roman" w:cs="Times New Roman"/>
          <w:noProof/>
          <w:color w:val="000000"/>
          <w:sz w:val="24"/>
          <w:szCs w:val="24"/>
        </w:rPr>
        <w:t>Stoga</w:t>
      </w:r>
      <w:r w:rsidR="007D3804" w:rsidRPr="007D3804">
        <w:rPr>
          <w:rFonts w:ascii="Times New Roman" w:eastAsia="Times New Roman" w:hAnsi="Times New Roman" w:cs="Times New Roman"/>
          <w:noProof/>
          <w:color w:val="000000"/>
          <w:sz w:val="24"/>
          <w:szCs w:val="24"/>
        </w:rPr>
        <w:t xml:space="preserve">, u narednom periodu </w:t>
      </w:r>
      <w:r w:rsidR="0089485D">
        <w:rPr>
          <w:rFonts w:ascii="Times New Roman" w:eastAsia="Times New Roman" w:hAnsi="Times New Roman" w:cs="Times New Roman"/>
          <w:noProof/>
          <w:color w:val="000000"/>
          <w:sz w:val="24"/>
          <w:szCs w:val="24"/>
        </w:rPr>
        <w:t>treba</w:t>
      </w:r>
      <w:r w:rsidR="007D3804" w:rsidRPr="007D3804">
        <w:rPr>
          <w:rFonts w:ascii="Times New Roman" w:eastAsia="Times New Roman" w:hAnsi="Times New Roman" w:cs="Times New Roman"/>
          <w:noProof/>
          <w:color w:val="000000"/>
          <w:sz w:val="24"/>
          <w:szCs w:val="24"/>
        </w:rPr>
        <w:t xml:space="preserve"> raditi na formiranju novih ijačanju postojećih poljoprivrednih udruženja, ali i jačanju svih subjekata koji se bave</w:t>
      </w:r>
      <w:r w:rsidR="0089485D">
        <w:rPr>
          <w:rFonts w:ascii="Times New Roman" w:eastAsia="Times New Roman" w:hAnsi="Times New Roman" w:cs="Times New Roman"/>
          <w:noProof/>
          <w:color w:val="000000"/>
          <w:sz w:val="24"/>
          <w:szCs w:val="24"/>
        </w:rPr>
        <w:t xml:space="preserve"> poljoprivredom. Di</w:t>
      </w:r>
      <w:r w:rsidR="007D3804" w:rsidRPr="007D3804">
        <w:rPr>
          <w:rFonts w:ascii="Times New Roman" w:eastAsia="Times New Roman" w:hAnsi="Times New Roman" w:cs="Times New Roman"/>
          <w:noProof/>
          <w:color w:val="000000"/>
          <w:sz w:val="24"/>
          <w:szCs w:val="24"/>
        </w:rPr>
        <w:t>o aktivnosti u razvoju poljoprivrede je moguće uspostaviti samo naregionalnom nivou usled čega je neophodno uspostaviti regionalnu saradnju u procesu razvojapoljoprivrede.</w:t>
      </w:r>
    </w:p>
    <w:p w:rsidR="0089485D" w:rsidRDefault="0089485D" w:rsidP="007D3804">
      <w:pPr>
        <w:spacing w:after="0"/>
        <w:jc w:val="both"/>
        <w:rPr>
          <w:rFonts w:ascii="Times New Roman" w:eastAsia="Times New Roman" w:hAnsi="Times New Roman" w:cs="Times New Roman"/>
          <w:noProof/>
          <w:color w:val="000000"/>
          <w:sz w:val="24"/>
          <w:szCs w:val="24"/>
        </w:rPr>
      </w:pPr>
    </w:p>
    <w:p w:rsidR="007D3804" w:rsidRDefault="007D3804" w:rsidP="007D3804">
      <w:pPr>
        <w:spacing w:after="0"/>
        <w:jc w:val="both"/>
        <w:rPr>
          <w:rFonts w:ascii="Times New Roman" w:eastAsia="Times New Roman" w:hAnsi="Times New Roman" w:cs="Times New Roman"/>
          <w:noProof/>
          <w:color w:val="000000"/>
          <w:sz w:val="24"/>
          <w:szCs w:val="24"/>
        </w:rPr>
      </w:pPr>
      <w:r w:rsidRPr="007D3804">
        <w:rPr>
          <w:rFonts w:ascii="Times New Roman" w:eastAsia="Times New Roman" w:hAnsi="Times New Roman" w:cs="Times New Roman"/>
          <w:noProof/>
          <w:color w:val="000000"/>
          <w:sz w:val="24"/>
          <w:szCs w:val="24"/>
        </w:rPr>
        <w:t xml:space="preserve">Za navedene aktivnosti </w:t>
      </w:r>
      <w:r w:rsidR="0089485D">
        <w:rPr>
          <w:rFonts w:ascii="Times New Roman" w:eastAsia="Times New Roman" w:hAnsi="Times New Roman" w:cs="Times New Roman"/>
          <w:noProof/>
          <w:color w:val="000000"/>
          <w:sz w:val="24"/>
          <w:szCs w:val="24"/>
        </w:rPr>
        <w:t xml:space="preserve">biće </w:t>
      </w:r>
      <w:r w:rsidRPr="007D3804">
        <w:rPr>
          <w:rFonts w:ascii="Times New Roman" w:eastAsia="Times New Roman" w:hAnsi="Times New Roman" w:cs="Times New Roman"/>
          <w:noProof/>
          <w:color w:val="000000"/>
          <w:sz w:val="24"/>
          <w:szCs w:val="24"/>
        </w:rPr>
        <w:t xml:space="preserve">potrebno </w:t>
      </w:r>
      <w:r w:rsidR="0089485D">
        <w:rPr>
          <w:rFonts w:ascii="Times New Roman" w:eastAsia="Times New Roman" w:hAnsi="Times New Roman" w:cs="Times New Roman"/>
          <w:noProof/>
          <w:color w:val="000000"/>
          <w:sz w:val="24"/>
          <w:szCs w:val="24"/>
        </w:rPr>
        <w:t>povećati di</w:t>
      </w:r>
      <w:r w:rsidRPr="007D3804">
        <w:rPr>
          <w:rFonts w:ascii="Times New Roman" w:eastAsia="Times New Roman" w:hAnsi="Times New Roman" w:cs="Times New Roman"/>
          <w:noProof/>
          <w:color w:val="000000"/>
          <w:sz w:val="24"/>
          <w:szCs w:val="24"/>
        </w:rPr>
        <w:t>o opštinskog budžeta nam</w:t>
      </w:r>
      <w:r w:rsidR="0089485D">
        <w:rPr>
          <w:rFonts w:ascii="Times New Roman" w:eastAsia="Times New Roman" w:hAnsi="Times New Roman" w:cs="Times New Roman"/>
          <w:noProof/>
          <w:color w:val="000000"/>
          <w:sz w:val="24"/>
          <w:szCs w:val="24"/>
        </w:rPr>
        <w:t>ij</w:t>
      </w:r>
      <w:r w:rsidRPr="007D3804">
        <w:rPr>
          <w:rFonts w:ascii="Times New Roman" w:eastAsia="Times New Roman" w:hAnsi="Times New Roman" w:cs="Times New Roman"/>
          <w:noProof/>
          <w:color w:val="000000"/>
          <w:sz w:val="24"/>
          <w:szCs w:val="24"/>
        </w:rPr>
        <w:t xml:space="preserve">enjenog poljoprivredi iproširiti obim aktivnosti koje </w:t>
      </w:r>
      <w:r w:rsidR="0089485D">
        <w:rPr>
          <w:rFonts w:ascii="Times New Roman" w:eastAsia="Times New Roman" w:hAnsi="Times New Roman" w:cs="Times New Roman"/>
          <w:noProof/>
          <w:color w:val="000000"/>
          <w:sz w:val="24"/>
          <w:szCs w:val="24"/>
        </w:rPr>
        <w:t>lokalna samouprava</w:t>
      </w:r>
      <w:r w:rsidRPr="007D3804">
        <w:rPr>
          <w:rFonts w:ascii="Times New Roman" w:eastAsia="Times New Roman" w:hAnsi="Times New Roman" w:cs="Times New Roman"/>
          <w:noProof/>
          <w:color w:val="000000"/>
          <w:sz w:val="24"/>
          <w:szCs w:val="24"/>
        </w:rPr>
        <w:t xml:space="preserve"> pomaže. Da bi se obezb</w:t>
      </w:r>
      <w:r w:rsidR="0089485D">
        <w:rPr>
          <w:rFonts w:ascii="Times New Roman" w:eastAsia="Times New Roman" w:hAnsi="Times New Roman" w:cs="Times New Roman"/>
          <w:noProof/>
          <w:color w:val="000000"/>
          <w:sz w:val="24"/>
          <w:szCs w:val="24"/>
        </w:rPr>
        <w:t>ij</w:t>
      </w:r>
      <w:r w:rsidRPr="007D3804">
        <w:rPr>
          <w:rFonts w:ascii="Times New Roman" w:eastAsia="Times New Roman" w:hAnsi="Times New Roman" w:cs="Times New Roman"/>
          <w:noProof/>
          <w:color w:val="000000"/>
          <w:sz w:val="24"/>
          <w:szCs w:val="24"/>
        </w:rPr>
        <w:t>edio razvoj poljoprivredneproizvodnje neophodno je</w:t>
      </w:r>
      <w:r w:rsidR="0089485D">
        <w:rPr>
          <w:rFonts w:ascii="Times New Roman" w:eastAsia="Times New Roman" w:hAnsi="Times New Roman" w:cs="Times New Roman"/>
          <w:noProof/>
          <w:color w:val="000000"/>
          <w:sz w:val="24"/>
          <w:szCs w:val="24"/>
        </w:rPr>
        <w:t>,</w:t>
      </w:r>
      <w:r w:rsidRPr="007D3804">
        <w:rPr>
          <w:rFonts w:ascii="Times New Roman" w:eastAsia="Times New Roman" w:hAnsi="Times New Roman" w:cs="Times New Roman"/>
          <w:noProof/>
          <w:color w:val="000000"/>
          <w:sz w:val="24"/>
          <w:szCs w:val="24"/>
        </w:rPr>
        <w:t xml:space="preserve"> pored postojećih budžetskih sredstava nam</w:t>
      </w:r>
      <w:r w:rsidR="0089485D">
        <w:rPr>
          <w:rFonts w:ascii="Times New Roman" w:eastAsia="Times New Roman" w:hAnsi="Times New Roman" w:cs="Times New Roman"/>
          <w:noProof/>
          <w:color w:val="000000"/>
          <w:sz w:val="24"/>
          <w:szCs w:val="24"/>
        </w:rPr>
        <w:t>ij</w:t>
      </w:r>
      <w:r w:rsidRPr="007D3804">
        <w:rPr>
          <w:rFonts w:ascii="Times New Roman" w:eastAsia="Times New Roman" w:hAnsi="Times New Roman" w:cs="Times New Roman"/>
          <w:noProof/>
          <w:color w:val="000000"/>
          <w:sz w:val="24"/>
          <w:szCs w:val="24"/>
        </w:rPr>
        <w:t xml:space="preserve">enjenih poljoprivredi,konkurisati i za različite podsticaje, subvencije i projekte koji se mogu dobiti sa </w:t>
      </w:r>
      <w:r w:rsidR="0089485D">
        <w:rPr>
          <w:rFonts w:ascii="Times New Roman" w:eastAsia="Times New Roman" w:hAnsi="Times New Roman" w:cs="Times New Roman"/>
          <w:noProof/>
          <w:color w:val="000000"/>
          <w:sz w:val="24"/>
          <w:szCs w:val="24"/>
        </w:rPr>
        <w:t xml:space="preserve">državnog </w:t>
      </w:r>
      <w:r w:rsidR="00A01F8B">
        <w:rPr>
          <w:rFonts w:ascii="Times New Roman" w:eastAsia="Times New Roman" w:hAnsi="Times New Roman" w:cs="Times New Roman"/>
          <w:noProof/>
          <w:color w:val="000000"/>
          <w:sz w:val="24"/>
          <w:szCs w:val="24"/>
        </w:rPr>
        <w:t>nivoa ili od strane pret</w:t>
      </w:r>
      <w:r w:rsidRPr="007D3804">
        <w:rPr>
          <w:rFonts w:ascii="Times New Roman" w:eastAsia="Times New Roman" w:hAnsi="Times New Roman" w:cs="Times New Roman"/>
          <w:noProof/>
          <w:color w:val="000000"/>
          <w:sz w:val="24"/>
          <w:szCs w:val="24"/>
        </w:rPr>
        <w:t>pristupnih fondova. Takođe, snažnim promotivnim aktivnostima trebapodstaći dolazak potencijalnih investitora i investicija.</w:t>
      </w:r>
    </w:p>
    <w:p w:rsidR="007D3804" w:rsidRDefault="007D3804" w:rsidP="009D5521">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Ovaj strateški prioritet se odnosi na ciljeve</w:t>
      </w:r>
      <w:r w:rsidR="007D3804">
        <w:rPr>
          <w:rFonts w:ascii="Times New Roman" w:eastAsia="Times New Roman" w:hAnsi="Times New Roman" w:cs="Times New Roman"/>
          <w:noProof/>
          <w:color w:val="000000"/>
          <w:sz w:val="24"/>
          <w:szCs w:val="24"/>
        </w:rPr>
        <w:t>kojima se želi unaprijediti stanje u oblasti poljoprivrede</w:t>
      </w:r>
      <w:r w:rsidRPr="00B81EDC">
        <w:rPr>
          <w:rFonts w:ascii="Times New Roman" w:eastAsia="Times New Roman" w:hAnsi="Times New Roman" w:cs="Times New Roman"/>
          <w:noProof/>
          <w:color w:val="000000"/>
          <w:sz w:val="24"/>
          <w:szCs w:val="24"/>
        </w:rPr>
        <w:t>. U okviru ovog prioriteta definisa</w:t>
      </w:r>
      <w:r w:rsidR="0060575C">
        <w:rPr>
          <w:rFonts w:ascii="Times New Roman" w:eastAsia="Times New Roman" w:hAnsi="Times New Roman" w:cs="Times New Roman"/>
          <w:noProof/>
          <w:color w:val="000000"/>
          <w:sz w:val="24"/>
          <w:szCs w:val="24"/>
        </w:rPr>
        <w:t>ni su sledeći strateški ciljevi, i programi kojima će isti biti postignuti.</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A42E2F" w:rsidRDefault="00A42E2F" w:rsidP="00563658">
      <w:pPr>
        <w:spacing w:after="0"/>
        <w:jc w:val="both"/>
        <w:rPr>
          <w:rFonts w:ascii="Times New Roman" w:eastAsia="Times New Roman" w:hAnsi="Times New Roman" w:cs="Times New Roman"/>
          <w:b/>
          <w:bCs/>
          <w:noProof/>
          <w:color w:val="000000"/>
          <w:sz w:val="24"/>
          <w:szCs w:val="24"/>
        </w:rPr>
      </w:pPr>
      <w:r w:rsidRPr="00B81EDC">
        <w:rPr>
          <w:rFonts w:ascii="Times New Roman" w:eastAsia="Times New Roman" w:hAnsi="Times New Roman" w:cs="Times New Roman"/>
          <w:b/>
          <w:bCs/>
          <w:noProof/>
          <w:color w:val="000000"/>
          <w:sz w:val="24"/>
          <w:szCs w:val="24"/>
        </w:rPr>
        <w:t xml:space="preserve">Strateški cilj 2.1: </w:t>
      </w:r>
      <w:r w:rsidR="00563658" w:rsidRPr="00563658">
        <w:rPr>
          <w:rFonts w:ascii="Times New Roman" w:eastAsia="Times New Roman" w:hAnsi="Times New Roman" w:cs="Times New Roman"/>
          <w:b/>
          <w:bCs/>
          <w:noProof/>
          <w:color w:val="000000"/>
          <w:sz w:val="24"/>
          <w:szCs w:val="24"/>
        </w:rPr>
        <w:t>Povećanjepoljoprivredne proizvodnje</w:t>
      </w:r>
    </w:p>
    <w:p w:rsidR="00F82F00" w:rsidRDefault="00F82F00" w:rsidP="00563658">
      <w:pPr>
        <w:spacing w:after="0"/>
        <w:jc w:val="both"/>
        <w:rPr>
          <w:rFonts w:ascii="Times New Roman" w:eastAsia="Times New Roman" w:hAnsi="Times New Roman" w:cs="Times New Roman"/>
          <w:b/>
          <w:bCs/>
          <w:noProof/>
          <w:color w:val="000000"/>
          <w:sz w:val="24"/>
          <w:szCs w:val="24"/>
        </w:rPr>
      </w:pPr>
    </w:p>
    <w:p w:rsidR="00361BEB" w:rsidRPr="00361BEB" w:rsidRDefault="00361BEB" w:rsidP="00361BEB">
      <w:pPr>
        <w:spacing w:after="0"/>
        <w:jc w:val="both"/>
        <w:rPr>
          <w:rFonts w:ascii="Times New Roman" w:eastAsia="Times New Roman" w:hAnsi="Times New Roman" w:cs="Times New Roman"/>
          <w:noProof/>
          <w:color w:val="000000"/>
          <w:sz w:val="24"/>
          <w:szCs w:val="24"/>
        </w:rPr>
      </w:pPr>
      <w:r w:rsidRPr="00361BEB">
        <w:rPr>
          <w:rFonts w:ascii="Times New Roman" w:eastAsia="Times New Roman" w:hAnsi="Times New Roman" w:cs="Times New Roman"/>
          <w:noProof/>
          <w:color w:val="000000"/>
          <w:sz w:val="24"/>
          <w:szCs w:val="24"/>
        </w:rPr>
        <w:t>2.1.1. Program razvoja stočarstva</w:t>
      </w:r>
    </w:p>
    <w:p w:rsidR="00361BEB" w:rsidRPr="00361BEB" w:rsidRDefault="00361BEB" w:rsidP="00361BEB">
      <w:pPr>
        <w:spacing w:after="0"/>
        <w:jc w:val="both"/>
        <w:rPr>
          <w:rFonts w:ascii="Times New Roman" w:eastAsia="Times New Roman" w:hAnsi="Times New Roman" w:cs="Times New Roman"/>
          <w:noProof/>
          <w:color w:val="000000"/>
          <w:sz w:val="24"/>
          <w:szCs w:val="24"/>
        </w:rPr>
      </w:pPr>
      <w:r w:rsidRPr="00361BEB">
        <w:rPr>
          <w:rFonts w:ascii="Times New Roman" w:eastAsia="Times New Roman" w:hAnsi="Times New Roman" w:cs="Times New Roman"/>
          <w:noProof/>
          <w:color w:val="000000"/>
          <w:sz w:val="24"/>
          <w:szCs w:val="24"/>
        </w:rPr>
        <w:t>2.1.2. Program razvoja biljneproizvodnje</w:t>
      </w:r>
    </w:p>
    <w:p w:rsidR="00361BEB" w:rsidRPr="00361BEB" w:rsidRDefault="00361BEB" w:rsidP="00361BEB">
      <w:pPr>
        <w:spacing w:after="0"/>
        <w:jc w:val="both"/>
        <w:rPr>
          <w:rFonts w:ascii="Times New Roman" w:eastAsia="Times New Roman" w:hAnsi="Times New Roman" w:cs="Times New Roman"/>
          <w:noProof/>
          <w:color w:val="000000"/>
          <w:sz w:val="24"/>
          <w:szCs w:val="24"/>
        </w:rPr>
      </w:pPr>
      <w:r w:rsidRPr="00361BEB">
        <w:rPr>
          <w:rFonts w:ascii="Times New Roman" w:eastAsia="Times New Roman" w:hAnsi="Times New Roman" w:cs="Times New Roman"/>
          <w:noProof/>
          <w:color w:val="000000"/>
          <w:sz w:val="24"/>
          <w:szCs w:val="24"/>
        </w:rPr>
        <w:t xml:space="preserve">2.1.3. Program razvoja </w:t>
      </w:r>
      <w:r w:rsidR="00924216">
        <w:rPr>
          <w:rFonts w:ascii="Times New Roman" w:eastAsia="Times New Roman" w:hAnsi="Times New Roman" w:cs="Times New Roman"/>
          <w:noProof/>
          <w:color w:val="000000"/>
          <w:sz w:val="24"/>
          <w:szCs w:val="24"/>
        </w:rPr>
        <w:t>pčelarstva</w:t>
      </w:r>
    </w:p>
    <w:p w:rsidR="00F82F00" w:rsidRPr="00B81EDC" w:rsidRDefault="00361BEB" w:rsidP="00361BEB">
      <w:pPr>
        <w:spacing w:after="0"/>
        <w:jc w:val="both"/>
        <w:rPr>
          <w:rFonts w:ascii="Times New Roman" w:eastAsia="Times New Roman" w:hAnsi="Times New Roman" w:cs="Times New Roman"/>
          <w:noProof/>
          <w:color w:val="000000"/>
          <w:sz w:val="24"/>
          <w:szCs w:val="24"/>
        </w:rPr>
      </w:pPr>
      <w:r w:rsidRPr="00361BEB">
        <w:rPr>
          <w:rFonts w:ascii="Times New Roman" w:eastAsia="Times New Roman" w:hAnsi="Times New Roman" w:cs="Times New Roman"/>
          <w:noProof/>
          <w:color w:val="000000"/>
          <w:sz w:val="24"/>
          <w:szCs w:val="24"/>
        </w:rPr>
        <w:t>2.1.4. Podizanje kvalitetapoljoprivrednih proizvoda</w:t>
      </w:r>
    </w:p>
    <w:p w:rsidR="007D3804" w:rsidRDefault="007D3804" w:rsidP="00882D8C">
      <w:pPr>
        <w:spacing w:after="0"/>
        <w:jc w:val="both"/>
        <w:rPr>
          <w:rFonts w:ascii="Times New Roman" w:eastAsia="Times New Roman" w:hAnsi="Times New Roman" w:cs="Times New Roman"/>
          <w:b/>
          <w:bCs/>
          <w:noProof/>
          <w:color w:val="000000"/>
          <w:sz w:val="24"/>
          <w:szCs w:val="24"/>
        </w:rPr>
      </w:pPr>
    </w:p>
    <w:p w:rsidR="00A42E2F" w:rsidRPr="00B81EDC" w:rsidRDefault="00A42E2F" w:rsidP="00F82F00">
      <w:pPr>
        <w:spacing w:after="0"/>
        <w:jc w:val="both"/>
        <w:rPr>
          <w:rFonts w:ascii="Times New Roman" w:eastAsia="Times New Roman" w:hAnsi="Times New Roman" w:cs="Times New Roman"/>
          <w:smallCaps/>
          <w:noProof/>
          <w:color w:val="000000"/>
          <w:sz w:val="24"/>
          <w:szCs w:val="24"/>
        </w:rPr>
      </w:pPr>
      <w:r w:rsidRPr="00B81EDC">
        <w:rPr>
          <w:rFonts w:ascii="Times New Roman" w:eastAsia="Times New Roman" w:hAnsi="Times New Roman" w:cs="Times New Roman"/>
          <w:b/>
          <w:bCs/>
          <w:noProof/>
          <w:color w:val="000000"/>
          <w:sz w:val="24"/>
          <w:szCs w:val="24"/>
        </w:rPr>
        <w:t>Strateški cilj 2.2:</w:t>
      </w:r>
      <w:r w:rsidR="00F82F00" w:rsidRPr="00F82F00">
        <w:rPr>
          <w:rFonts w:ascii="Times New Roman" w:eastAsia="Times New Roman" w:hAnsi="Times New Roman" w:cs="Times New Roman"/>
          <w:b/>
          <w:bCs/>
          <w:noProof/>
          <w:color w:val="000000"/>
          <w:sz w:val="24"/>
          <w:szCs w:val="24"/>
        </w:rPr>
        <w:t>Pomoć poljoprivrednimproizvođačima</w:t>
      </w:r>
    </w:p>
    <w:p w:rsidR="00F22150" w:rsidRPr="00F22150" w:rsidRDefault="00F22150" w:rsidP="00F22150">
      <w:pPr>
        <w:spacing w:after="0"/>
        <w:jc w:val="both"/>
        <w:rPr>
          <w:rFonts w:ascii="Times New Roman" w:eastAsia="Times New Roman" w:hAnsi="Times New Roman" w:cs="Times New Roman"/>
          <w:smallCaps/>
          <w:noProof/>
          <w:color w:val="000000"/>
          <w:sz w:val="24"/>
          <w:szCs w:val="24"/>
        </w:rPr>
      </w:pPr>
    </w:p>
    <w:p w:rsidR="00F22150" w:rsidRPr="00F22150" w:rsidRDefault="00F22150" w:rsidP="00F22150">
      <w:pPr>
        <w:pStyle w:val="ColorfulList-Accent11"/>
        <w:ind w:left="0"/>
        <w:rPr>
          <w:rFonts w:ascii="Times New Roman" w:hAnsi="Times New Roman"/>
          <w:noProof/>
          <w:sz w:val="24"/>
          <w:szCs w:val="24"/>
        </w:rPr>
      </w:pPr>
      <w:r w:rsidRPr="00F22150">
        <w:rPr>
          <w:rFonts w:ascii="Times New Roman" w:hAnsi="Times New Roman"/>
          <w:noProof/>
          <w:sz w:val="24"/>
          <w:szCs w:val="24"/>
        </w:rPr>
        <w:t>2.2.1. Razvijen sistem edukacije poljoprivrednih proizvođača</w:t>
      </w:r>
    </w:p>
    <w:p w:rsidR="00F22150" w:rsidRPr="00F22150" w:rsidRDefault="00F22150" w:rsidP="00F22150">
      <w:pPr>
        <w:pStyle w:val="ColorfulList-Accent11"/>
        <w:ind w:left="0"/>
        <w:rPr>
          <w:rFonts w:ascii="Times New Roman" w:hAnsi="Times New Roman"/>
          <w:noProof/>
          <w:sz w:val="24"/>
          <w:szCs w:val="24"/>
        </w:rPr>
      </w:pPr>
      <w:r w:rsidRPr="00F22150">
        <w:rPr>
          <w:rFonts w:ascii="Times New Roman" w:hAnsi="Times New Roman"/>
          <w:noProof/>
          <w:sz w:val="24"/>
          <w:szCs w:val="24"/>
        </w:rPr>
        <w:t>2.2.2. Razvijen sistem informisanja proizvođača</w:t>
      </w:r>
    </w:p>
    <w:p w:rsidR="00A42E2F" w:rsidRPr="00F22150" w:rsidRDefault="00F22150" w:rsidP="00F22150">
      <w:pPr>
        <w:pStyle w:val="ColorfulList-Accent11"/>
        <w:ind w:left="0"/>
        <w:rPr>
          <w:rFonts w:ascii="Times New Roman" w:hAnsi="Times New Roman"/>
          <w:noProof/>
          <w:sz w:val="24"/>
          <w:szCs w:val="24"/>
        </w:rPr>
      </w:pPr>
      <w:r w:rsidRPr="00F22150">
        <w:rPr>
          <w:rFonts w:ascii="Times New Roman" w:hAnsi="Times New Roman"/>
          <w:noProof/>
          <w:sz w:val="24"/>
          <w:szCs w:val="24"/>
        </w:rPr>
        <w:lastRenderedPageBreak/>
        <w:t>2.2.3. Razvijen sistem podsticaja i investicija</w:t>
      </w:r>
    </w:p>
    <w:p w:rsidR="00F82F00" w:rsidRDefault="00F82F00" w:rsidP="00882D8C">
      <w:pPr>
        <w:spacing w:after="0"/>
        <w:jc w:val="both"/>
        <w:rPr>
          <w:rFonts w:ascii="Times New Roman" w:eastAsia="Times New Roman" w:hAnsi="Times New Roman" w:cs="Times New Roman"/>
          <w:smallCaps/>
          <w:noProof/>
          <w:color w:val="000000"/>
          <w:sz w:val="24"/>
          <w:szCs w:val="24"/>
        </w:rPr>
      </w:pPr>
    </w:p>
    <w:p w:rsidR="00924216" w:rsidRPr="00B81EDC" w:rsidRDefault="00924216" w:rsidP="00882D8C">
      <w:pPr>
        <w:spacing w:after="0"/>
        <w:jc w:val="both"/>
        <w:rPr>
          <w:rFonts w:ascii="Times New Roman" w:eastAsia="Times New Roman" w:hAnsi="Times New Roman" w:cs="Times New Roman"/>
          <w:smallCaps/>
          <w:noProof/>
          <w:color w:val="000000"/>
          <w:sz w:val="24"/>
          <w:szCs w:val="24"/>
        </w:rPr>
      </w:pPr>
    </w:p>
    <w:p w:rsidR="00A42E2F" w:rsidRDefault="00A42E2F" w:rsidP="00F82F00">
      <w:pPr>
        <w:spacing w:after="0"/>
        <w:jc w:val="both"/>
        <w:rPr>
          <w:rFonts w:ascii="Times New Roman" w:eastAsia="Times New Roman" w:hAnsi="Times New Roman" w:cs="Times New Roman"/>
          <w:b/>
          <w:bCs/>
          <w:noProof/>
          <w:color w:val="000000"/>
          <w:sz w:val="24"/>
          <w:szCs w:val="24"/>
        </w:rPr>
      </w:pPr>
      <w:r w:rsidRPr="00B81EDC">
        <w:rPr>
          <w:rFonts w:ascii="Times New Roman" w:eastAsia="Times New Roman" w:hAnsi="Times New Roman" w:cs="Times New Roman"/>
          <w:b/>
          <w:bCs/>
          <w:noProof/>
          <w:color w:val="000000"/>
          <w:sz w:val="24"/>
          <w:szCs w:val="24"/>
        </w:rPr>
        <w:t xml:space="preserve">Strateški cilj 2.3: </w:t>
      </w:r>
      <w:r w:rsidR="00F82F00" w:rsidRPr="00F82F00">
        <w:rPr>
          <w:rFonts w:ascii="Times New Roman" w:eastAsia="Times New Roman" w:hAnsi="Times New Roman" w:cs="Times New Roman"/>
          <w:b/>
          <w:bCs/>
          <w:noProof/>
          <w:color w:val="000000"/>
          <w:sz w:val="24"/>
          <w:szCs w:val="24"/>
        </w:rPr>
        <w:t>Stvaranje efikasnihpoljoprivrednih institucijai organizacija</w:t>
      </w:r>
    </w:p>
    <w:p w:rsidR="00F65E48" w:rsidRPr="00B81EDC" w:rsidRDefault="00F65E48" w:rsidP="00882D8C">
      <w:pPr>
        <w:spacing w:after="0"/>
        <w:jc w:val="both"/>
        <w:rPr>
          <w:rFonts w:ascii="Times New Roman" w:eastAsia="Times New Roman" w:hAnsi="Times New Roman" w:cs="Times New Roman"/>
          <w:noProof/>
          <w:color w:val="000000"/>
          <w:sz w:val="24"/>
          <w:szCs w:val="24"/>
        </w:rPr>
      </w:pPr>
    </w:p>
    <w:p w:rsidR="00F22150" w:rsidRPr="00F22150" w:rsidRDefault="00F22150" w:rsidP="00F22150">
      <w:pPr>
        <w:spacing w:after="0"/>
        <w:jc w:val="both"/>
        <w:rPr>
          <w:rFonts w:ascii="Times New Roman" w:eastAsia="Times New Roman" w:hAnsi="Times New Roman" w:cs="Times New Roman"/>
          <w:bCs/>
          <w:noProof/>
          <w:color w:val="000000"/>
          <w:sz w:val="24"/>
          <w:szCs w:val="24"/>
        </w:rPr>
      </w:pPr>
      <w:r w:rsidRPr="00F22150">
        <w:rPr>
          <w:rFonts w:ascii="Times New Roman" w:eastAsia="Times New Roman" w:hAnsi="Times New Roman" w:cs="Times New Roman"/>
          <w:bCs/>
          <w:noProof/>
          <w:color w:val="000000"/>
          <w:sz w:val="24"/>
          <w:szCs w:val="24"/>
        </w:rPr>
        <w:t xml:space="preserve">2.3.1. </w:t>
      </w:r>
      <w:r w:rsidR="00924216">
        <w:rPr>
          <w:rFonts w:ascii="Times New Roman" w:eastAsia="Times New Roman" w:hAnsi="Times New Roman" w:cs="Times New Roman"/>
          <w:bCs/>
          <w:noProof/>
          <w:color w:val="000000"/>
          <w:sz w:val="24"/>
          <w:szCs w:val="24"/>
        </w:rPr>
        <w:t>Razvoj udruženja</w:t>
      </w:r>
    </w:p>
    <w:p w:rsidR="00F22150" w:rsidRPr="00F22150" w:rsidRDefault="00F22150" w:rsidP="00F22150">
      <w:pPr>
        <w:spacing w:after="0"/>
        <w:jc w:val="both"/>
        <w:rPr>
          <w:rFonts w:ascii="Times New Roman" w:eastAsia="Times New Roman" w:hAnsi="Times New Roman" w:cs="Times New Roman"/>
          <w:bCs/>
          <w:noProof/>
          <w:color w:val="000000"/>
          <w:sz w:val="24"/>
          <w:szCs w:val="24"/>
        </w:rPr>
      </w:pPr>
      <w:r w:rsidRPr="00F22150">
        <w:rPr>
          <w:rFonts w:ascii="Times New Roman" w:eastAsia="Times New Roman" w:hAnsi="Times New Roman" w:cs="Times New Roman"/>
          <w:bCs/>
          <w:noProof/>
          <w:color w:val="000000"/>
          <w:sz w:val="24"/>
          <w:szCs w:val="24"/>
        </w:rPr>
        <w:t>2.3.2. Regionalna saradnja</w:t>
      </w:r>
    </w:p>
    <w:p w:rsidR="00F65E48" w:rsidRPr="00F22150" w:rsidRDefault="00F22150" w:rsidP="00F22150">
      <w:pPr>
        <w:spacing w:after="0"/>
        <w:jc w:val="both"/>
        <w:rPr>
          <w:rFonts w:ascii="Times New Roman" w:eastAsia="Times New Roman" w:hAnsi="Times New Roman" w:cs="Times New Roman"/>
          <w:bCs/>
          <w:noProof/>
          <w:color w:val="000000"/>
          <w:sz w:val="24"/>
          <w:szCs w:val="24"/>
        </w:rPr>
      </w:pPr>
      <w:r w:rsidRPr="00F22150">
        <w:rPr>
          <w:rFonts w:ascii="Times New Roman" w:eastAsia="Times New Roman" w:hAnsi="Times New Roman" w:cs="Times New Roman"/>
          <w:bCs/>
          <w:noProof/>
          <w:color w:val="000000"/>
          <w:sz w:val="24"/>
          <w:szCs w:val="24"/>
        </w:rPr>
        <w:t>2.3.3. Institucionalno jačanjeorganizacija koje se bavepoljoprivredom</w:t>
      </w:r>
    </w:p>
    <w:p w:rsidR="00F22150" w:rsidRDefault="00F22150" w:rsidP="00882D8C">
      <w:pPr>
        <w:spacing w:after="0"/>
        <w:jc w:val="both"/>
        <w:rPr>
          <w:rFonts w:ascii="Times New Roman" w:eastAsia="Times New Roman" w:hAnsi="Times New Roman" w:cs="Times New Roman"/>
          <w:b/>
          <w:bCs/>
          <w:i/>
          <w:iCs/>
          <w:smallCaps/>
          <w:noProof/>
          <w:color w:val="000000"/>
          <w:sz w:val="24"/>
          <w:szCs w:val="24"/>
        </w:rPr>
      </w:pPr>
    </w:p>
    <w:p w:rsidR="00A42E2F" w:rsidRPr="00B81EDC" w:rsidRDefault="00A42E2F" w:rsidP="00882D8C">
      <w:pPr>
        <w:spacing w:after="0"/>
        <w:jc w:val="both"/>
        <w:rPr>
          <w:rFonts w:ascii="Times New Roman" w:eastAsia="Times New Roman" w:hAnsi="Times New Roman" w:cs="Times New Roman"/>
          <w:b/>
          <w:i/>
          <w:noProof/>
          <w:color w:val="000000"/>
          <w:sz w:val="24"/>
          <w:szCs w:val="24"/>
        </w:rPr>
      </w:pPr>
      <w:r w:rsidRPr="00B81EDC">
        <w:rPr>
          <w:rFonts w:ascii="Times New Roman" w:eastAsia="Times New Roman" w:hAnsi="Times New Roman" w:cs="Times New Roman"/>
          <w:b/>
          <w:bCs/>
          <w:i/>
          <w:iCs/>
          <w:smallCaps/>
          <w:noProof/>
          <w:color w:val="000000"/>
          <w:sz w:val="24"/>
          <w:szCs w:val="24"/>
        </w:rPr>
        <w:t xml:space="preserve">Strateški prioritet 3: </w:t>
      </w:r>
      <w:r w:rsidR="00342C7F" w:rsidRPr="00342C7F">
        <w:rPr>
          <w:rFonts w:ascii="Times New Roman" w:eastAsia="Times New Roman" w:hAnsi="Times New Roman" w:cs="Times New Roman"/>
          <w:b/>
          <w:i/>
          <w:noProof/>
          <w:color w:val="000000"/>
          <w:sz w:val="24"/>
          <w:szCs w:val="24"/>
        </w:rPr>
        <w:t>Unapređeno stanje u oblasti turizma</w:t>
      </w:r>
    </w:p>
    <w:p w:rsidR="00916723" w:rsidRPr="00B81EDC" w:rsidRDefault="00916723" w:rsidP="00882D8C">
      <w:pPr>
        <w:spacing w:after="0"/>
        <w:jc w:val="both"/>
        <w:rPr>
          <w:rFonts w:ascii="Times New Roman" w:eastAsia="Times New Roman" w:hAnsi="Times New Roman" w:cs="Times New Roman"/>
          <w:b/>
          <w:i/>
          <w:noProof/>
          <w:color w:val="000000"/>
          <w:sz w:val="24"/>
          <w:szCs w:val="24"/>
        </w:rPr>
      </w:pPr>
    </w:p>
    <w:p w:rsidR="00342C7F" w:rsidRPr="00342C7F" w:rsidRDefault="00342C7F" w:rsidP="00342C7F">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t xml:space="preserve">Svakako da je jedan od najvažnijih ekonomskih prioriteta razvoja </w:t>
      </w:r>
      <w:r w:rsidR="00D54067">
        <w:rPr>
          <w:rFonts w:ascii="Times New Roman" w:eastAsia="Times New Roman" w:hAnsi="Times New Roman" w:cs="Times New Roman"/>
          <w:noProof/>
          <w:color w:val="000000"/>
          <w:sz w:val="24"/>
          <w:szCs w:val="24"/>
        </w:rPr>
        <w:t>Berana</w:t>
      </w:r>
      <w:r w:rsidRPr="00342C7F">
        <w:rPr>
          <w:rFonts w:ascii="Times New Roman" w:eastAsia="Times New Roman" w:hAnsi="Times New Roman" w:cs="Times New Roman"/>
          <w:noProof/>
          <w:color w:val="000000"/>
          <w:sz w:val="24"/>
          <w:szCs w:val="24"/>
        </w:rPr>
        <w:t xml:space="preserve"> kvalitetno ipotpuno iskoriš</w:t>
      </w:r>
      <w:r w:rsidR="00D54067">
        <w:rPr>
          <w:rFonts w:ascii="Times New Roman" w:eastAsia="Times New Roman" w:hAnsi="Times New Roman" w:cs="Times New Roman"/>
          <w:noProof/>
          <w:color w:val="000000"/>
          <w:sz w:val="24"/>
          <w:szCs w:val="24"/>
        </w:rPr>
        <w:t xml:space="preserve">ćavanje turističkih potencijala. </w:t>
      </w:r>
      <w:r w:rsidRPr="00342C7F">
        <w:rPr>
          <w:rFonts w:ascii="Times New Roman" w:eastAsia="Times New Roman" w:hAnsi="Times New Roman" w:cs="Times New Roman"/>
          <w:noProof/>
          <w:color w:val="000000"/>
          <w:sz w:val="24"/>
          <w:szCs w:val="24"/>
        </w:rPr>
        <w:t>U korišćenju razvojnih potencijala posebno će se voditi računa o prednostima, ali i ograniče</w:t>
      </w:r>
      <w:r w:rsidR="00D54067">
        <w:rPr>
          <w:rFonts w:ascii="Times New Roman" w:eastAsia="Times New Roman" w:hAnsi="Times New Roman" w:cs="Times New Roman"/>
          <w:noProof/>
          <w:color w:val="000000"/>
          <w:sz w:val="24"/>
          <w:szCs w:val="24"/>
        </w:rPr>
        <w:t>njima, koje ovo područje ima</w:t>
      </w:r>
      <w:r w:rsidRPr="00342C7F">
        <w:rPr>
          <w:rFonts w:ascii="Times New Roman" w:eastAsia="Times New Roman" w:hAnsi="Times New Roman" w:cs="Times New Roman"/>
          <w:noProof/>
          <w:color w:val="000000"/>
          <w:sz w:val="24"/>
          <w:szCs w:val="24"/>
        </w:rPr>
        <w:t>, poštujući režime i zaht</w:t>
      </w:r>
      <w:r w:rsidR="00D54067">
        <w:rPr>
          <w:rFonts w:ascii="Times New Roman" w:eastAsia="Times New Roman" w:hAnsi="Times New Roman" w:cs="Times New Roman"/>
          <w:noProof/>
          <w:color w:val="000000"/>
          <w:sz w:val="24"/>
          <w:szCs w:val="24"/>
        </w:rPr>
        <w:t>j</w:t>
      </w:r>
      <w:r w:rsidRPr="00342C7F">
        <w:rPr>
          <w:rFonts w:ascii="Times New Roman" w:eastAsia="Times New Roman" w:hAnsi="Times New Roman" w:cs="Times New Roman"/>
          <w:noProof/>
          <w:color w:val="000000"/>
          <w:sz w:val="24"/>
          <w:szCs w:val="24"/>
        </w:rPr>
        <w:t>eve zaštite prirodnihvr</w:t>
      </w:r>
      <w:r w:rsidR="00D54067">
        <w:rPr>
          <w:rFonts w:ascii="Times New Roman" w:eastAsia="Times New Roman" w:hAnsi="Times New Roman" w:cs="Times New Roman"/>
          <w:noProof/>
          <w:color w:val="000000"/>
          <w:sz w:val="24"/>
          <w:szCs w:val="24"/>
        </w:rPr>
        <w:t>ij</w:t>
      </w:r>
      <w:r w:rsidR="00A01F8B">
        <w:rPr>
          <w:rFonts w:ascii="Times New Roman" w:eastAsia="Times New Roman" w:hAnsi="Times New Roman" w:cs="Times New Roman"/>
          <w:noProof/>
          <w:color w:val="000000"/>
          <w:sz w:val="24"/>
          <w:szCs w:val="24"/>
        </w:rPr>
        <w:t xml:space="preserve">ednosti </w:t>
      </w:r>
      <w:r w:rsidRPr="00342C7F">
        <w:rPr>
          <w:rFonts w:ascii="Times New Roman" w:eastAsia="Times New Roman" w:hAnsi="Times New Roman" w:cs="Times New Roman"/>
          <w:noProof/>
          <w:color w:val="000000"/>
          <w:sz w:val="24"/>
          <w:szCs w:val="24"/>
        </w:rPr>
        <w:t>i životne sredine.</w:t>
      </w:r>
    </w:p>
    <w:p w:rsidR="00342C7F" w:rsidRPr="00342C7F" w:rsidRDefault="00342C7F" w:rsidP="00342C7F">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t>Ostvarivanje projekata razvoja turizma zasnovano je na prirodnim i antropogenim vr</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ednostimapodručja, ali i na privrednim, socijalnim, ekonomskim, demografskim, kulturnim i drugimvr</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ednostima opštine i šireg okruženja. Područje opštine pos</w:t>
      </w:r>
      <w:r w:rsidR="00D54067">
        <w:rPr>
          <w:rFonts w:ascii="Times New Roman" w:eastAsia="Times New Roman" w:hAnsi="Times New Roman" w:cs="Times New Roman"/>
          <w:noProof/>
          <w:color w:val="000000"/>
          <w:sz w:val="24"/>
          <w:szCs w:val="24"/>
        </w:rPr>
        <w:t>j</w:t>
      </w:r>
      <w:r w:rsidRPr="00342C7F">
        <w:rPr>
          <w:rFonts w:ascii="Times New Roman" w:eastAsia="Times New Roman" w:hAnsi="Times New Roman" w:cs="Times New Roman"/>
          <w:noProof/>
          <w:color w:val="000000"/>
          <w:sz w:val="24"/>
          <w:szCs w:val="24"/>
        </w:rPr>
        <w:t>eduje posebne vr</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ednosti iprednosti za razvoj: planinskog, sportsko-rekreativnog, seoskog, kulturno-manifestacionog, r</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ečnog, izletničkog, eko i etno turizma.</w:t>
      </w:r>
    </w:p>
    <w:p w:rsidR="00342C7F" w:rsidRPr="00342C7F" w:rsidRDefault="00342C7F" w:rsidP="00342C7F">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t xml:space="preserve">Raznovrstan reljef, od pitomih dolina dopodnožja </w:t>
      </w:r>
      <w:r w:rsidR="00D54067">
        <w:rPr>
          <w:rFonts w:ascii="Times New Roman" w:eastAsia="Times New Roman" w:hAnsi="Times New Roman" w:cs="Times New Roman"/>
          <w:noProof/>
          <w:color w:val="000000"/>
          <w:sz w:val="24"/>
          <w:szCs w:val="24"/>
        </w:rPr>
        <w:t>vrhovaBjelasice, u</w:t>
      </w:r>
      <w:r w:rsidRPr="00342C7F">
        <w:rPr>
          <w:rFonts w:ascii="Times New Roman" w:eastAsia="Times New Roman" w:hAnsi="Times New Roman" w:cs="Times New Roman"/>
          <w:noProof/>
          <w:color w:val="000000"/>
          <w:sz w:val="24"/>
          <w:szCs w:val="24"/>
        </w:rPr>
        <w:t>m</w:t>
      </w:r>
      <w:r w:rsidR="00D54067">
        <w:rPr>
          <w:rFonts w:ascii="Times New Roman" w:eastAsia="Times New Roman" w:hAnsi="Times New Roman" w:cs="Times New Roman"/>
          <w:noProof/>
          <w:color w:val="000000"/>
          <w:sz w:val="24"/>
          <w:szCs w:val="24"/>
        </w:rPr>
        <w:t>j</w:t>
      </w:r>
      <w:r w:rsidRPr="00342C7F">
        <w:rPr>
          <w:rFonts w:ascii="Times New Roman" w:eastAsia="Times New Roman" w:hAnsi="Times New Roman" w:cs="Times New Roman"/>
          <w:noProof/>
          <w:color w:val="000000"/>
          <w:sz w:val="24"/>
          <w:szCs w:val="24"/>
        </w:rPr>
        <w:t>ereno-kontinentalna klima, brziplaninski potoci i r</w:t>
      </w:r>
      <w:r w:rsidR="00D54067">
        <w:rPr>
          <w:rFonts w:ascii="Times New Roman" w:eastAsia="Times New Roman" w:hAnsi="Times New Roman" w:cs="Times New Roman"/>
          <w:noProof/>
          <w:color w:val="000000"/>
          <w:sz w:val="24"/>
          <w:szCs w:val="24"/>
        </w:rPr>
        <w:t>j</w:t>
      </w:r>
      <w:r w:rsidRPr="00342C7F">
        <w:rPr>
          <w:rFonts w:ascii="Times New Roman" w:eastAsia="Times New Roman" w:hAnsi="Times New Roman" w:cs="Times New Roman"/>
          <w:noProof/>
          <w:color w:val="000000"/>
          <w:sz w:val="24"/>
          <w:szCs w:val="24"/>
        </w:rPr>
        <w:t>ečice, šumski kompleksi ko</w:t>
      </w:r>
      <w:r w:rsidR="00D54067">
        <w:rPr>
          <w:rFonts w:ascii="Times New Roman" w:eastAsia="Times New Roman" w:hAnsi="Times New Roman" w:cs="Times New Roman"/>
          <w:noProof/>
          <w:color w:val="000000"/>
          <w:sz w:val="24"/>
          <w:szCs w:val="24"/>
        </w:rPr>
        <w:t>ji se sm</w:t>
      </w:r>
      <w:r w:rsidR="00F22150">
        <w:rPr>
          <w:rFonts w:ascii="Times New Roman" w:eastAsia="Times New Roman" w:hAnsi="Times New Roman" w:cs="Times New Roman"/>
          <w:noProof/>
          <w:color w:val="000000"/>
          <w:sz w:val="24"/>
          <w:szCs w:val="24"/>
        </w:rPr>
        <w:t>j</w:t>
      </w:r>
      <w:r w:rsidR="00D54067">
        <w:rPr>
          <w:rFonts w:ascii="Times New Roman" w:eastAsia="Times New Roman" w:hAnsi="Times New Roman" w:cs="Times New Roman"/>
          <w:noProof/>
          <w:color w:val="000000"/>
          <w:sz w:val="24"/>
          <w:szCs w:val="24"/>
        </w:rPr>
        <w:t>enjuju sa voćnjacima</w:t>
      </w:r>
      <w:r w:rsidRPr="00342C7F">
        <w:rPr>
          <w:rFonts w:ascii="Times New Roman" w:eastAsia="Times New Roman" w:hAnsi="Times New Roman" w:cs="Times New Roman"/>
          <w:noProof/>
          <w:color w:val="000000"/>
          <w:sz w:val="24"/>
          <w:szCs w:val="24"/>
        </w:rPr>
        <w:t xml:space="preserve"> ioranicama, raznovrstan biljni i životinjski svet, čine ovo područje izuzetno atraktivnim zaseoski, ali i druge vidove turizma koji mogu da obezbeđuju prihode opštini tokom cele godine.</w:t>
      </w:r>
    </w:p>
    <w:p w:rsidR="00342C7F" w:rsidRPr="00342C7F" w:rsidRDefault="00342C7F" w:rsidP="00342C7F">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t xml:space="preserve">Navedeni resursi se, međutim, </w:t>
      </w:r>
      <w:r w:rsidR="00D54067">
        <w:rPr>
          <w:rFonts w:ascii="Times New Roman" w:eastAsia="Times New Roman" w:hAnsi="Times New Roman" w:cs="Times New Roman"/>
          <w:noProof/>
          <w:color w:val="000000"/>
          <w:sz w:val="24"/>
          <w:szCs w:val="24"/>
        </w:rPr>
        <w:t>još uvijek nedovoljno</w:t>
      </w:r>
      <w:r w:rsidRPr="00342C7F">
        <w:rPr>
          <w:rFonts w:ascii="Times New Roman" w:eastAsia="Times New Roman" w:hAnsi="Times New Roman" w:cs="Times New Roman"/>
          <w:noProof/>
          <w:color w:val="000000"/>
          <w:sz w:val="24"/>
          <w:szCs w:val="24"/>
        </w:rPr>
        <w:t xml:space="preserve"> koriste, a turistički potencijali i infrastruktura su</w:t>
      </w:r>
      <w:r w:rsidR="00D54067">
        <w:rPr>
          <w:rFonts w:ascii="Times New Roman" w:eastAsia="Times New Roman" w:hAnsi="Times New Roman" w:cs="Times New Roman"/>
          <w:noProof/>
          <w:color w:val="000000"/>
          <w:sz w:val="24"/>
          <w:szCs w:val="24"/>
        </w:rPr>
        <w:t xml:space="preserve"> slabo razvijeni</w:t>
      </w:r>
      <w:r w:rsidRPr="00342C7F">
        <w:rPr>
          <w:rFonts w:ascii="Times New Roman" w:eastAsia="Times New Roman" w:hAnsi="Times New Roman" w:cs="Times New Roman"/>
          <w:noProof/>
          <w:color w:val="000000"/>
          <w:sz w:val="24"/>
          <w:szCs w:val="24"/>
        </w:rPr>
        <w:t xml:space="preserve">, što je i uslovilo da opština </w:t>
      </w:r>
      <w:r w:rsidR="00D54067">
        <w:rPr>
          <w:rFonts w:ascii="Times New Roman" w:eastAsia="Times New Roman" w:hAnsi="Times New Roman" w:cs="Times New Roman"/>
          <w:noProof/>
          <w:color w:val="000000"/>
          <w:sz w:val="24"/>
          <w:szCs w:val="24"/>
        </w:rPr>
        <w:t>Berane</w:t>
      </w:r>
      <w:r w:rsidRPr="00342C7F">
        <w:rPr>
          <w:rFonts w:ascii="Times New Roman" w:eastAsia="Times New Roman" w:hAnsi="Times New Roman" w:cs="Times New Roman"/>
          <w:noProof/>
          <w:color w:val="000000"/>
          <w:sz w:val="24"/>
          <w:szCs w:val="24"/>
        </w:rPr>
        <w:t xml:space="preserve"> pripada kategoriji </w:t>
      </w:r>
      <w:r w:rsidR="00D54067">
        <w:rPr>
          <w:rFonts w:ascii="Times New Roman" w:eastAsia="Times New Roman" w:hAnsi="Times New Roman" w:cs="Times New Roman"/>
          <w:noProof/>
          <w:color w:val="000000"/>
          <w:sz w:val="24"/>
          <w:szCs w:val="24"/>
        </w:rPr>
        <w:t>manje r</w:t>
      </w:r>
      <w:r w:rsidRPr="00342C7F">
        <w:rPr>
          <w:rFonts w:ascii="Times New Roman" w:eastAsia="Times New Roman" w:hAnsi="Times New Roman" w:cs="Times New Roman"/>
          <w:noProof/>
          <w:color w:val="000000"/>
          <w:sz w:val="24"/>
          <w:szCs w:val="24"/>
        </w:rPr>
        <w:t>azvijenih opština.</w:t>
      </w:r>
    </w:p>
    <w:p w:rsidR="00342C7F" w:rsidRPr="00342C7F" w:rsidRDefault="00342C7F" w:rsidP="00342C7F">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t>Ispunjavanje ovog prioriteta mora da prati razvoj drugih vidova turizma, razvoj sektora usluga,</w:t>
      </w:r>
    </w:p>
    <w:p w:rsidR="00A42E2F" w:rsidRDefault="00342C7F" w:rsidP="00D54067">
      <w:pPr>
        <w:spacing w:after="0"/>
        <w:jc w:val="both"/>
        <w:rPr>
          <w:rFonts w:ascii="Times New Roman" w:eastAsia="Times New Roman" w:hAnsi="Times New Roman" w:cs="Times New Roman"/>
          <w:noProof/>
          <w:color w:val="000000"/>
          <w:sz w:val="24"/>
          <w:szCs w:val="24"/>
        </w:rPr>
      </w:pPr>
      <w:r w:rsidRPr="00342C7F">
        <w:rPr>
          <w:rFonts w:ascii="Times New Roman" w:eastAsia="Times New Roman" w:hAnsi="Times New Roman" w:cs="Times New Roman"/>
          <w:noProof/>
          <w:color w:val="000000"/>
          <w:sz w:val="24"/>
          <w:szCs w:val="24"/>
        </w:rPr>
        <w:t>kao i razvoj turističkih potencijala i sadržaja u drugim d</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elovima opštine. Turistički razvojtreba da omogući mnogim naseljima i domaćinstvima nove mogućnosti zaprivredni i ukupni razvoj, što se pr</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 svega odnosi na proizvodne i uslužne aktivnostinam</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enjene snabd</w:t>
      </w:r>
      <w:r w:rsidR="00D54067">
        <w:rPr>
          <w:rFonts w:ascii="Times New Roman" w:eastAsia="Times New Roman" w:hAnsi="Times New Roman" w:cs="Times New Roman"/>
          <w:noProof/>
          <w:color w:val="000000"/>
          <w:sz w:val="24"/>
          <w:szCs w:val="24"/>
        </w:rPr>
        <w:t>ij</w:t>
      </w:r>
      <w:r w:rsidRPr="00342C7F">
        <w:rPr>
          <w:rFonts w:ascii="Times New Roman" w:eastAsia="Times New Roman" w:hAnsi="Times New Roman" w:cs="Times New Roman"/>
          <w:noProof/>
          <w:color w:val="000000"/>
          <w:sz w:val="24"/>
          <w:szCs w:val="24"/>
        </w:rPr>
        <w:t>evanju turističkih i ugostitel</w:t>
      </w:r>
      <w:r w:rsidR="00D54067">
        <w:rPr>
          <w:rFonts w:ascii="Times New Roman" w:eastAsia="Times New Roman" w:hAnsi="Times New Roman" w:cs="Times New Roman"/>
          <w:noProof/>
          <w:color w:val="000000"/>
          <w:sz w:val="24"/>
          <w:szCs w:val="24"/>
        </w:rPr>
        <w:t xml:space="preserve">jskih kapaciteta. Sa realizacijom planiranih </w:t>
      </w:r>
      <w:r w:rsidRPr="00342C7F">
        <w:rPr>
          <w:rFonts w:ascii="Times New Roman" w:eastAsia="Times New Roman" w:hAnsi="Times New Roman" w:cs="Times New Roman"/>
          <w:noProof/>
          <w:color w:val="000000"/>
          <w:sz w:val="24"/>
          <w:szCs w:val="24"/>
        </w:rPr>
        <w:t xml:space="preserve">programa za razvoj turizma  uposlilo bi se stanovništvo i samim timsmanjila migracija. </w:t>
      </w:r>
    </w:p>
    <w:p w:rsidR="00F22150" w:rsidRDefault="00F22150" w:rsidP="00D54067">
      <w:pPr>
        <w:spacing w:after="0"/>
        <w:jc w:val="both"/>
        <w:rPr>
          <w:rFonts w:ascii="Times New Roman" w:eastAsia="Times New Roman" w:hAnsi="Times New Roman" w:cs="Times New Roman"/>
          <w:noProof/>
          <w:color w:val="000000"/>
          <w:sz w:val="24"/>
          <w:szCs w:val="24"/>
        </w:rPr>
      </w:pPr>
    </w:p>
    <w:p w:rsidR="00F22150" w:rsidRDefault="00F22150" w:rsidP="00D54067">
      <w:pPr>
        <w:spacing w:after="0"/>
        <w:jc w:val="both"/>
        <w:rPr>
          <w:rFonts w:ascii="Times New Roman" w:eastAsia="Times New Roman" w:hAnsi="Times New Roman" w:cs="Times New Roman"/>
          <w:noProof/>
          <w:color w:val="000000"/>
          <w:sz w:val="24"/>
          <w:szCs w:val="24"/>
        </w:rPr>
      </w:pPr>
      <w:r w:rsidRPr="00F22150">
        <w:rPr>
          <w:rFonts w:ascii="Times New Roman" w:eastAsia="Times New Roman" w:hAnsi="Times New Roman" w:cs="Times New Roman"/>
          <w:noProof/>
          <w:color w:val="000000"/>
          <w:sz w:val="24"/>
          <w:szCs w:val="24"/>
        </w:rPr>
        <w:t xml:space="preserve">Ovaj strateški prioritet se odnosi na ciljeve kojima se želi unaprijediti stanje u oblasti </w:t>
      </w:r>
      <w:r>
        <w:rPr>
          <w:rFonts w:ascii="Times New Roman" w:eastAsia="Times New Roman" w:hAnsi="Times New Roman" w:cs="Times New Roman"/>
          <w:noProof/>
          <w:color w:val="000000"/>
          <w:sz w:val="24"/>
          <w:szCs w:val="24"/>
        </w:rPr>
        <w:t>turizma</w:t>
      </w:r>
      <w:r w:rsidRPr="00F22150">
        <w:rPr>
          <w:rFonts w:ascii="Times New Roman" w:eastAsia="Times New Roman" w:hAnsi="Times New Roman" w:cs="Times New Roman"/>
          <w:noProof/>
          <w:color w:val="000000"/>
          <w:sz w:val="24"/>
          <w:szCs w:val="24"/>
        </w:rPr>
        <w:t>. U okviru ovog prioriteta definisani su sledeći strateški ciljevi, i programi kojima će isti biti postignuti.</w:t>
      </w:r>
    </w:p>
    <w:p w:rsidR="00D54067" w:rsidRDefault="00D54067" w:rsidP="00342C7F">
      <w:pPr>
        <w:spacing w:after="0"/>
        <w:jc w:val="both"/>
        <w:rPr>
          <w:rFonts w:ascii="Times New Roman" w:eastAsia="Times New Roman" w:hAnsi="Times New Roman" w:cs="Times New Roman"/>
          <w:noProof/>
          <w:color w:val="000000"/>
          <w:sz w:val="24"/>
          <w:szCs w:val="24"/>
        </w:rPr>
      </w:pPr>
    </w:p>
    <w:p w:rsidR="00BD0005" w:rsidRDefault="00BD0005" w:rsidP="00F22150">
      <w:pPr>
        <w:spacing w:after="0"/>
        <w:jc w:val="both"/>
        <w:rPr>
          <w:rFonts w:ascii="Times New Roman" w:eastAsia="Times New Roman" w:hAnsi="Times New Roman" w:cs="Times New Roman"/>
          <w:b/>
          <w:noProof/>
          <w:color w:val="000000"/>
          <w:sz w:val="24"/>
          <w:szCs w:val="24"/>
        </w:rPr>
      </w:pPr>
    </w:p>
    <w:p w:rsidR="00BD0005" w:rsidRDefault="00BD0005" w:rsidP="00F22150">
      <w:pPr>
        <w:spacing w:after="0"/>
        <w:jc w:val="both"/>
        <w:rPr>
          <w:rFonts w:ascii="Times New Roman" w:eastAsia="Times New Roman" w:hAnsi="Times New Roman" w:cs="Times New Roman"/>
          <w:b/>
          <w:noProof/>
          <w:color w:val="000000"/>
          <w:sz w:val="24"/>
          <w:szCs w:val="24"/>
        </w:rPr>
      </w:pPr>
    </w:p>
    <w:p w:rsidR="00D54067" w:rsidRPr="00F22150" w:rsidRDefault="00F22150" w:rsidP="00F22150">
      <w:pPr>
        <w:spacing w:after="0"/>
        <w:jc w:val="both"/>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 xml:space="preserve">Strateški cilj </w:t>
      </w:r>
      <w:r w:rsidRPr="00F22150">
        <w:rPr>
          <w:rFonts w:ascii="Times New Roman" w:eastAsia="Times New Roman" w:hAnsi="Times New Roman" w:cs="Times New Roman"/>
          <w:b/>
          <w:noProof/>
          <w:color w:val="000000"/>
          <w:sz w:val="24"/>
          <w:szCs w:val="24"/>
        </w:rPr>
        <w:t>3.1. Razvoj turizma i turističkih sadržaja</w:t>
      </w:r>
    </w:p>
    <w:p w:rsidR="00F22150" w:rsidRDefault="00F22150" w:rsidP="00342C7F">
      <w:pPr>
        <w:spacing w:after="0"/>
        <w:jc w:val="both"/>
        <w:rPr>
          <w:rFonts w:ascii="Times New Roman" w:eastAsia="Times New Roman" w:hAnsi="Times New Roman" w:cs="Times New Roman"/>
          <w:noProof/>
          <w:color w:val="000000"/>
          <w:sz w:val="24"/>
          <w:szCs w:val="24"/>
        </w:rPr>
      </w:pPr>
    </w:p>
    <w:p w:rsidR="00F22150" w:rsidRPr="00F22150" w:rsidRDefault="00F22150" w:rsidP="00F22150">
      <w:pPr>
        <w:spacing w:after="0"/>
        <w:jc w:val="both"/>
        <w:rPr>
          <w:rFonts w:ascii="Times New Roman" w:eastAsia="Times New Roman" w:hAnsi="Times New Roman" w:cs="Times New Roman"/>
          <w:noProof/>
          <w:color w:val="000000"/>
          <w:sz w:val="24"/>
          <w:szCs w:val="24"/>
        </w:rPr>
      </w:pPr>
      <w:r w:rsidRPr="00F22150">
        <w:rPr>
          <w:rFonts w:ascii="Times New Roman" w:eastAsia="Times New Roman" w:hAnsi="Times New Roman" w:cs="Times New Roman"/>
          <w:noProof/>
          <w:color w:val="000000"/>
          <w:sz w:val="24"/>
          <w:szCs w:val="24"/>
        </w:rPr>
        <w:t>3.1.1. Podizanje kapaciteta u oblastiturizma</w:t>
      </w:r>
    </w:p>
    <w:p w:rsidR="00F22150" w:rsidRPr="00F22150" w:rsidRDefault="00F22150" w:rsidP="00F22150">
      <w:pPr>
        <w:spacing w:after="0"/>
        <w:jc w:val="both"/>
        <w:rPr>
          <w:rFonts w:ascii="Times New Roman" w:eastAsia="Times New Roman" w:hAnsi="Times New Roman" w:cs="Times New Roman"/>
          <w:noProof/>
          <w:color w:val="000000"/>
          <w:sz w:val="24"/>
          <w:szCs w:val="24"/>
        </w:rPr>
      </w:pPr>
      <w:r w:rsidRPr="00F22150">
        <w:rPr>
          <w:rFonts w:ascii="Times New Roman" w:eastAsia="Times New Roman" w:hAnsi="Times New Roman" w:cs="Times New Roman"/>
          <w:noProof/>
          <w:color w:val="000000"/>
          <w:sz w:val="24"/>
          <w:szCs w:val="24"/>
        </w:rPr>
        <w:t>3.1.2. Povećanje turističkog prometa ipotrošnje</w:t>
      </w:r>
    </w:p>
    <w:p w:rsidR="00F22150" w:rsidRDefault="00F22150" w:rsidP="00F22150">
      <w:pPr>
        <w:spacing w:after="0"/>
        <w:jc w:val="both"/>
        <w:rPr>
          <w:rFonts w:ascii="Times New Roman" w:eastAsia="Times New Roman" w:hAnsi="Times New Roman" w:cs="Times New Roman"/>
          <w:noProof/>
          <w:color w:val="000000"/>
          <w:sz w:val="24"/>
          <w:szCs w:val="24"/>
        </w:rPr>
      </w:pPr>
      <w:r w:rsidRPr="00F22150">
        <w:rPr>
          <w:rFonts w:ascii="Times New Roman" w:eastAsia="Times New Roman" w:hAnsi="Times New Roman" w:cs="Times New Roman"/>
          <w:noProof/>
          <w:color w:val="000000"/>
          <w:sz w:val="24"/>
          <w:szCs w:val="24"/>
        </w:rPr>
        <w:t>3.1.3. Učešće u regionalnom turističkomproizvodu</w:t>
      </w:r>
    </w:p>
    <w:p w:rsidR="00A01F8B" w:rsidRDefault="00A01F8B" w:rsidP="00F22150">
      <w:pPr>
        <w:spacing w:after="0"/>
        <w:jc w:val="both"/>
        <w:rPr>
          <w:rFonts w:ascii="Times New Roman" w:eastAsia="Times New Roman" w:hAnsi="Times New Roman" w:cs="Times New Roman"/>
          <w:noProof/>
          <w:color w:val="000000"/>
          <w:sz w:val="24"/>
          <w:szCs w:val="24"/>
        </w:rPr>
      </w:pPr>
    </w:p>
    <w:p w:rsidR="00A01F8B" w:rsidRDefault="00A01F8B" w:rsidP="00882D8C">
      <w:pPr>
        <w:spacing w:after="0"/>
        <w:jc w:val="both"/>
        <w:rPr>
          <w:rFonts w:ascii="Times New Roman" w:eastAsia="Times New Roman" w:hAnsi="Times New Roman" w:cs="Times New Roman"/>
          <w:b/>
          <w:bCs/>
          <w:i/>
          <w:iCs/>
          <w:smallCaps/>
          <w:noProof/>
          <w:color w:val="000000"/>
          <w:sz w:val="24"/>
          <w:szCs w:val="24"/>
        </w:rPr>
      </w:pPr>
    </w:p>
    <w:p w:rsidR="00A01F8B" w:rsidRDefault="00A01F8B" w:rsidP="00882D8C">
      <w:pPr>
        <w:spacing w:after="0"/>
        <w:jc w:val="both"/>
        <w:rPr>
          <w:rFonts w:ascii="Times New Roman" w:eastAsia="Times New Roman" w:hAnsi="Times New Roman" w:cs="Times New Roman"/>
          <w:b/>
          <w:bCs/>
          <w:i/>
          <w:iCs/>
          <w:smallCaps/>
          <w:noProof/>
          <w:color w:val="000000"/>
          <w:sz w:val="24"/>
          <w:szCs w:val="24"/>
        </w:rPr>
      </w:pPr>
    </w:p>
    <w:p w:rsidR="00A01F8B" w:rsidRDefault="00A01F8B" w:rsidP="00882D8C">
      <w:pPr>
        <w:spacing w:after="0"/>
        <w:jc w:val="both"/>
        <w:rPr>
          <w:rFonts w:ascii="Times New Roman" w:eastAsia="Times New Roman" w:hAnsi="Times New Roman" w:cs="Times New Roman"/>
          <w:b/>
          <w:bCs/>
          <w:i/>
          <w:iCs/>
          <w:smallCaps/>
          <w:noProof/>
          <w:color w:val="000000"/>
          <w:sz w:val="24"/>
          <w:szCs w:val="24"/>
        </w:rPr>
      </w:pPr>
    </w:p>
    <w:p w:rsidR="00BB18D2" w:rsidRDefault="00A42E2F" w:rsidP="00882D8C">
      <w:pPr>
        <w:spacing w:after="0"/>
        <w:jc w:val="both"/>
        <w:rPr>
          <w:rFonts w:ascii="Times New Roman" w:eastAsia="Times New Roman" w:hAnsi="Times New Roman" w:cs="Times New Roman"/>
          <w:b/>
          <w:i/>
          <w:noProof/>
          <w:color w:val="000000"/>
          <w:sz w:val="24"/>
          <w:szCs w:val="24"/>
        </w:rPr>
      </w:pPr>
      <w:r w:rsidRPr="00B81EDC">
        <w:rPr>
          <w:rFonts w:ascii="Times New Roman" w:eastAsia="Times New Roman" w:hAnsi="Times New Roman" w:cs="Times New Roman"/>
          <w:b/>
          <w:bCs/>
          <w:i/>
          <w:iCs/>
          <w:smallCaps/>
          <w:noProof/>
          <w:color w:val="000000"/>
          <w:sz w:val="24"/>
          <w:szCs w:val="24"/>
        </w:rPr>
        <w:t xml:space="preserve">Strateški prioritet 4: </w:t>
      </w:r>
      <w:r w:rsidR="00BB18D2" w:rsidRPr="00B81EDC">
        <w:rPr>
          <w:rFonts w:ascii="Times New Roman" w:eastAsia="Times New Roman" w:hAnsi="Times New Roman" w:cs="Times New Roman"/>
          <w:b/>
          <w:i/>
          <w:noProof/>
          <w:color w:val="000000"/>
          <w:sz w:val="24"/>
          <w:szCs w:val="24"/>
        </w:rPr>
        <w:t xml:space="preserve">Unapređen privredni razvoj </w:t>
      </w:r>
    </w:p>
    <w:p w:rsidR="00F22150" w:rsidRDefault="00F22150" w:rsidP="00882D8C">
      <w:pPr>
        <w:spacing w:after="0"/>
        <w:jc w:val="both"/>
        <w:rPr>
          <w:rFonts w:ascii="Times New Roman" w:eastAsia="Times New Roman" w:hAnsi="Times New Roman" w:cs="Times New Roman"/>
          <w:b/>
          <w:i/>
          <w:noProof/>
          <w:color w:val="000000"/>
          <w:sz w:val="24"/>
          <w:szCs w:val="24"/>
        </w:rPr>
      </w:pPr>
    </w:p>
    <w:p w:rsidR="00174EA4" w:rsidRDefault="00174EA4" w:rsidP="00174EA4">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Berane pripada grupi manje </w:t>
      </w:r>
      <w:r w:rsidRPr="00174EA4">
        <w:rPr>
          <w:rFonts w:ascii="Times New Roman" w:eastAsia="Times New Roman" w:hAnsi="Times New Roman" w:cs="Times New Roman"/>
          <w:noProof/>
          <w:color w:val="000000"/>
          <w:sz w:val="24"/>
          <w:szCs w:val="24"/>
        </w:rPr>
        <w:t>razvijenih opština. Ekonomsku situaciju karakteriše lošaprivatizacija</w:t>
      </w:r>
      <w:r w:rsidR="00241504">
        <w:rPr>
          <w:rFonts w:ascii="Times New Roman" w:eastAsia="Times New Roman" w:hAnsi="Times New Roman" w:cs="Times New Roman"/>
          <w:noProof/>
          <w:color w:val="000000"/>
          <w:sz w:val="24"/>
          <w:szCs w:val="24"/>
        </w:rPr>
        <w:t xml:space="preserve"> u prošlosti</w:t>
      </w:r>
      <w:r w:rsidRPr="00174EA4">
        <w:rPr>
          <w:rFonts w:ascii="Times New Roman" w:eastAsia="Times New Roman" w:hAnsi="Times New Roman" w:cs="Times New Roman"/>
          <w:noProof/>
          <w:color w:val="000000"/>
          <w:sz w:val="24"/>
          <w:szCs w:val="24"/>
        </w:rPr>
        <w:t>, sporo restruktuiranje preduzeća, neznatan priliv investicija, nedostatakfinansijskih sredstava, nedovoljna iskorišćenost postojećih kapaciteta, slabo razvijen sektormalih i srednjih preduzeća itd. što uslovljava visoku nezaposlenost, nizak životni standard isnažne migracije. Migracijama su najviše pogođene seoske sredine.</w:t>
      </w:r>
    </w:p>
    <w:p w:rsidR="00241504" w:rsidRPr="00174EA4" w:rsidRDefault="00241504" w:rsidP="00174EA4">
      <w:pPr>
        <w:spacing w:after="0"/>
        <w:jc w:val="both"/>
        <w:rPr>
          <w:rFonts w:ascii="Times New Roman" w:eastAsia="Times New Roman" w:hAnsi="Times New Roman" w:cs="Times New Roman"/>
          <w:noProof/>
          <w:color w:val="000000"/>
          <w:sz w:val="24"/>
          <w:szCs w:val="24"/>
        </w:rPr>
      </w:pPr>
    </w:p>
    <w:p w:rsidR="00F22150" w:rsidRDefault="00174EA4" w:rsidP="00174EA4">
      <w:pPr>
        <w:spacing w:after="0"/>
        <w:jc w:val="both"/>
        <w:rPr>
          <w:rFonts w:ascii="Times New Roman" w:eastAsia="Times New Roman" w:hAnsi="Times New Roman" w:cs="Times New Roman"/>
          <w:noProof/>
          <w:color w:val="000000"/>
          <w:sz w:val="24"/>
          <w:szCs w:val="24"/>
        </w:rPr>
      </w:pPr>
      <w:r w:rsidRPr="00174EA4">
        <w:rPr>
          <w:rFonts w:ascii="Times New Roman" w:eastAsia="Times New Roman" w:hAnsi="Times New Roman" w:cs="Times New Roman"/>
          <w:noProof/>
          <w:color w:val="000000"/>
          <w:sz w:val="24"/>
          <w:szCs w:val="24"/>
        </w:rPr>
        <w:t>Sa druge strane</w:t>
      </w:r>
      <w:r>
        <w:rPr>
          <w:rFonts w:ascii="Times New Roman" w:eastAsia="Times New Roman" w:hAnsi="Times New Roman" w:cs="Times New Roman"/>
          <w:noProof/>
          <w:color w:val="000000"/>
          <w:sz w:val="24"/>
          <w:szCs w:val="24"/>
        </w:rPr>
        <w:t>,Berane</w:t>
      </w:r>
      <w:r w:rsidRPr="00174EA4">
        <w:rPr>
          <w:rFonts w:ascii="Times New Roman" w:eastAsia="Times New Roman" w:hAnsi="Times New Roman" w:cs="Times New Roman"/>
          <w:noProof/>
          <w:color w:val="000000"/>
          <w:sz w:val="24"/>
          <w:szCs w:val="24"/>
        </w:rPr>
        <w:t xml:space="preserve"> raspolaže brojnim</w:t>
      </w:r>
      <w:r>
        <w:rPr>
          <w:rFonts w:ascii="Times New Roman" w:eastAsia="Times New Roman" w:hAnsi="Times New Roman" w:cs="Times New Roman"/>
          <w:noProof/>
          <w:color w:val="000000"/>
          <w:sz w:val="24"/>
          <w:szCs w:val="24"/>
        </w:rPr>
        <w:t>,</w:t>
      </w:r>
      <w:r w:rsidRPr="00174EA4">
        <w:rPr>
          <w:rFonts w:ascii="Times New Roman" w:eastAsia="Times New Roman" w:hAnsi="Times New Roman" w:cs="Times New Roman"/>
          <w:noProof/>
          <w:color w:val="000000"/>
          <w:sz w:val="24"/>
          <w:szCs w:val="24"/>
        </w:rPr>
        <w:t xml:space="preserve"> ali u najvećem broju slučajeva nedovoljnoiskorišćenim potencijalima. Uz poljoprivredno zemljište, najvažniji prirodni resursi sušumske površine, nezagađena životna sredina, bogatstvo samoniklih </w:t>
      </w:r>
      <w:r>
        <w:rPr>
          <w:rFonts w:ascii="Times New Roman" w:eastAsia="Times New Roman" w:hAnsi="Times New Roman" w:cs="Times New Roman"/>
          <w:noProof/>
          <w:color w:val="000000"/>
          <w:sz w:val="24"/>
          <w:szCs w:val="24"/>
        </w:rPr>
        <w:t>lj</w:t>
      </w:r>
      <w:r w:rsidRPr="00174EA4">
        <w:rPr>
          <w:rFonts w:ascii="Times New Roman" w:eastAsia="Times New Roman" w:hAnsi="Times New Roman" w:cs="Times New Roman"/>
          <w:noProof/>
          <w:color w:val="000000"/>
          <w:sz w:val="24"/>
          <w:szCs w:val="24"/>
        </w:rPr>
        <w:t>ekovitih i aromatičnihbiljnih i r</w:t>
      </w:r>
      <w:r w:rsidR="00241504">
        <w:rPr>
          <w:rFonts w:ascii="Times New Roman" w:eastAsia="Times New Roman" w:hAnsi="Times New Roman" w:cs="Times New Roman"/>
          <w:noProof/>
          <w:color w:val="000000"/>
          <w:sz w:val="24"/>
          <w:szCs w:val="24"/>
        </w:rPr>
        <w:t>ij</w:t>
      </w:r>
      <w:r w:rsidRPr="00174EA4">
        <w:rPr>
          <w:rFonts w:ascii="Times New Roman" w:eastAsia="Times New Roman" w:hAnsi="Times New Roman" w:cs="Times New Roman"/>
          <w:noProof/>
          <w:color w:val="000000"/>
          <w:sz w:val="24"/>
          <w:szCs w:val="24"/>
        </w:rPr>
        <w:t xml:space="preserve">etkih </w:t>
      </w:r>
      <w:r w:rsidR="00241504">
        <w:rPr>
          <w:rFonts w:ascii="Times New Roman" w:eastAsia="Times New Roman" w:hAnsi="Times New Roman" w:cs="Times New Roman"/>
          <w:noProof/>
          <w:color w:val="000000"/>
          <w:sz w:val="24"/>
          <w:szCs w:val="24"/>
        </w:rPr>
        <w:t xml:space="preserve">biljnih i </w:t>
      </w:r>
      <w:r w:rsidRPr="00174EA4">
        <w:rPr>
          <w:rFonts w:ascii="Times New Roman" w:eastAsia="Times New Roman" w:hAnsi="Times New Roman" w:cs="Times New Roman"/>
          <w:noProof/>
          <w:color w:val="000000"/>
          <w:sz w:val="24"/>
          <w:szCs w:val="24"/>
        </w:rPr>
        <w:t>životinjskih vrsta. Opština raspolaže značajnimresursima za proizvodnju energije korišćenjem prirodnih i obnovljivih izvora energije (</w:t>
      </w:r>
      <w:r>
        <w:rPr>
          <w:rFonts w:ascii="Times New Roman" w:eastAsia="Times New Roman" w:hAnsi="Times New Roman" w:cs="Times New Roman"/>
          <w:noProof/>
          <w:color w:val="000000"/>
          <w:sz w:val="24"/>
          <w:szCs w:val="24"/>
        </w:rPr>
        <w:t>sunčeva enerija,</w:t>
      </w:r>
      <w:r w:rsidRPr="00174EA4">
        <w:rPr>
          <w:rFonts w:ascii="Times New Roman" w:eastAsia="Times New Roman" w:hAnsi="Times New Roman" w:cs="Times New Roman"/>
          <w:noProof/>
          <w:color w:val="000000"/>
          <w:sz w:val="24"/>
          <w:szCs w:val="24"/>
        </w:rPr>
        <w:t xml:space="preserve"> vodni potencijal</w:t>
      </w:r>
      <w:r w:rsidR="00CA74D8">
        <w:rPr>
          <w:rFonts w:ascii="Times New Roman" w:eastAsia="Times New Roman" w:hAnsi="Times New Roman" w:cs="Times New Roman"/>
          <w:noProof/>
          <w:color w:val="000000"/>
          <w:sz w:val="24"/>
          <w:szCs w:val="24"/>
        </w:rPr>
        <w:t>..</w:t>
      </w:r>
      <w:r w:rsidRPr="00174EA4">
        <w:rPr>
          <w:rFonts w:ascii="Times New Roman" w:eastAsia="Times New Roman" w:hAnsi="Times New Roman" w:cs="Times New Roman"/>
          <w:noProof/>
          <w:color w:val="000000"/>
          <w:sz w:val="24"/>
          <w:szCs w:val="24"/>
        </w:rPr>
        <w:t>), a na pojedinim lokacijama postojenalazišta mineralnih sirovina i rudnih bogatstava. U narednom periodu je jedan od prioriteta ekonomskog razvoja diverzifikacija i razvojprivrednih aktivnosti, posebno na selu. Ekonomski razvoj u narednom periodu se mora zasnivatina komparativnim prednostima koje opština ima, a koje se skoro isključivo nalaze u ruralnimpodručjima opštine.</w:t>
      </w:r>
    </w:p>
    <w:p w:rsidR="00C75F45" w:rsidRDefault="00C75F45" w:rsidP="00174EA4">
      <w:pPr>
        <w:spacing w:after="0"/>
        <w:jc w:val="both"/>
        <w:rPr>
          <w:rFonts w:ascii="Times New Roman" w:eastAsia="Times New Roman" w:hAnsi="Times New Roman" w:cs="Times New Roman"/>
          <w:noProof/>
          <w:color w:val="000000"/>
          <w:sz w:val="24"/>
          <w:szCs w:val="24"/>
        </w:rPr>
      </w:pPr>
    </w:p>
    <w:p w:rsidR="00BB18D2" w:rsidRDefault="00C75F45" w:rsidP="00C75F45">
      <w:pPr>
        <w:spacing w:after="0"/>
        <w:jc w:val="both"/>
        <w:rPr>
          <w:rFonts w:ascii="Times New Roman" w:eastAsia="Times New Roman" w:hAnsi="Times New Roman" w:cs="Times New Roman"/>
          <w:noProof/>
          <w:color w:val="000000"/>
          <w:sz w:val="24"/>
          <w:szCs w:val="24"/>
        </w:rPr>
      </w:pPr>
      <w:r w:rsidRPr="00C75F45">
        <w:rPr>
          <w:rFonts w:ascii="Times New Roman" w:eastAsia="Times New Roman" w:hAnsi="Times New Roman" w:cs="Times New Roman"/>
          <w:noProof/>
          <w:color w:val="000000"/>
          <w:sz w:val="24"/>
          <w:szCs w:val="24"/>
        </w:rPr>
        <w:t xml:space="preserve">Veoma važnu ulogu u ekonomskom razvoju ruralnih područja </w:t>
      </w:r>
      <w:r>
        <w:rPr>
          <w:rFonts w:ascii="Times New Roman" w:eastAsia="Times New Roman" w:hAnsi="Times New Roman" w:cs="Times New Roman"/>
          <w:noProof/>
          <w:color w:val="000000"/>
          <w:sz w:val="24"/>
          <w:szCs w:val="24"/>
        </w:rPr>
        <w:t>Berana</w:t>
      </w:r>
      <w:r w:rsidRPr="00C75F45">
        <w:rPr>
          <w:rFonts w:ascii="Times New Roman" w:eastAsia="Times New Roman" w:hAnsi="Times New Roman" w:cs="Times New Roman"/>
          <w:noProof/>
          <w:color w:val="000000"/>
          <w:sz w:val="24"/>
          <w:szCs w:val="24"/>
        </w:rPr>
        <w:t xml:space="preserve"> u narednom periodu ima</w:t>
      </w:r>
      <w:r>
        <w:rPr>
          <w:rFonts w:ascii="Times New Roman" w:eastAsia="Times New Roman" w:hAnsi="Times New Roman" w:cs="Times New Roman"/>
          <w:noProof/>
          <w:color w:val="000000"/>
          <w:sz w:val="24"/>
          <w:szCs w:val="24"/>
        </w:rPr>
        <w:t xml:space="preserve"> Država, od </w:t>
      </w:r>
      <w:r w:rsidRPr="00C75F45">
        <w:rPr>
          <w:rFonts w:ascii="Times New Roman" w:eastAsia="Times New Roman" w:hAnsi="Times New Roman" w:cs="Times New Roman"/>
          <w:noProof/>
          <w:color w:val="000000"/>
          <w:sz w:val="24"/>
          <w:szCs w:val="24"/>
        </w:rPr>
        <w:t xml:space="preserve">koje se očekuje da nastavi sa procesom razvoja </w:t>
      </w:r>
      <w:r>
        <w:rPr>
          <w:rFonts w:ascii="Times New Roman" w:eastAsia="Times New Roman" w:hAnsi="Times New Roman" w:cs="Times New Roman"/>
          <w:noProof/>
          <w:color w:val="000000"/>
          <w:sz w:val="24"/>
          <w:szCs w:val="24"/>
        </w:rPr>
        <w:t>planinskih područja</w:t>
      </w:r>
      <w:r w:rsidRPr="00C75F45">
        <w:rPr>
          <w:rFonts w:ascii="Times New Roman" w:eastAsia="Times New Roman" w:hAnsi="Times New Roman" w:cs="Times New Roman"/>
          <w:noProof/>
          <w:color w:val="000000"/>
          <w:sz w:val="24"/>
          <w:szCs w:val="24"/>
        </w:rPr>
        <w:t>. Takođe, očekuje se značajniji priliv investicija koje treba da podstaknu ekonomskirazvoj i zaposlenost. Opština će, sa svoje strane, u narednom periodu pokušati da stvoriposlovni ambijent neophodan za priliv domaćih i stranih investicija. U tom cilju će seposeban značaj pridavati ruralnim područjima opštine. Međutim</w:t>
      </w:r>
      <w:r>
        <w:rPr>
          <w:rFonts w:ascii="Times New Roman" w:eastAsia="Times New Roman" w:hAnsi="Times New Roman" w:cs="Times New Roman"/>
          <w:noProof/>
          <w:color w:val="000000"/>
          <w:sz w:val="24"/>
          <w:szCs w:val="24"/>
        </w:rPr>
        <w:t>,</w:t>
      </w:r>
      <w:r w:rsidRPr="00C75F45">
        <w:rPr>
          <w:rFonts w:ascii="Times New Roman" w:eastAsia="Times New Roman" w:hAnsi="Times New Roman" w:cs="Times New Roman"/>
          <w:noProof/>
          <w:color w:val="000000"/>
          <w:sz w:val="24"/>
          <w:szCs w:val="24"/>
        </w:rPr>
        <w:t xml:space="preserve"> ekonomski razvoj se ne možeodvijati nezavisno od ostalih zbog čega je neophodno da se uspostavlja i jača saradnja sa drugimopštinama, kako u </w:t>
      </w:r>
      <w:r>
        <w:rPr>
          <w:rFonts w:ascii="Times New Roman" w:eastAsia="Times New Roman" w:hAnsi="Times New Roman" w:cs="Times New Roman"/>
          <w:noProof/>
          <w:color w:val="000000"/>
          <w:sz w:val="24"/>
          <w:szCs w:val="24"/>
        </w:rPr>
        <w:t>Državi</w:t>
      </w:r>
      <w:r w:rsidRPr="00C75F45">
        <w:rPr>
          <w:rFonts w:ascii="Times New Roman" w:eastAsia="Times New Roman" w:hAnsi="Times New Roman" w:cs="Times New Roman"/>
          <w:noProof/>
          <w:color w:val="000000"/>
          <w:sz w:val="24"/>
          <w:szCs w:val="24"/>
        </w:rPr>
        <w:t xml:space="preserve">, tako i kroz prekograničnu saradnju sa </w:t>
      </w:r>
      <w:r>
        <w:rPr>
          <w:rFonts w:ascii="Times New Roman" w:eastAsia="Times New Roman" w:hAnsi="Times New Roman" w:cs="Times New Roman"/>
          <w:noProof/>
          <w:color w:val="000000"/>
          <w:sz w:val="24"/>
          <w:szCs w:val="24"/>
        </w:rPr>
        <w:t>susjednim državama.</w:t>
      </w:r>
    </w:p>
    <w:p w:rsidR="00C75F45" w:rsidRPr="00B81EDC" w:rsidRDefault="00C75F45" w:rsidP="00C75F45">
      <w:pPr>
        <w:spacing w:after="0"/>
        <w:jc w:val="both"/>
        <w:rPr>
          <w:rFonts w:ascii="Times New Roman" w:eastAsia="Times New Roman" w:hAnsi="Times New Roman" w:cs="Times New Roman"/>
          <w:b/>
          <w:i/>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U okviru ovog strateškog prioriteta definisan</w:t>
      </w:r>
      <w:r w:rsidR="00C75F45">
        <w:rPr>
          <w:rFonts w:ascii="Times New Roman" w:eastAsia="Times New Roman" w:hAnsi="Times New Roman" w:cs="Times New Roman"/>
          <w:noProof/>
          <w:color w:val="000000"/>
          <w:sz w:val="24"/>
          <w:szCs w:val="24"/>
        </w:rPr>
        <w:t xml:space="preserve">i su sledeći strateški ciljevi, </w:t>
      </w:r>
      <w:r w:rsidR="00C75F45" w:rsidRPr="00C75F45">
        <w:rPr>
          <w:rFonts w:ascii="Times New Roman" w:eastAsia="Times New Roman" w:hAnsi="Times New Roman" w:cs="Times New Roman"/>
          <w:noProof/>
          <w:color w:val="000000"/>
          <w:sz w:val="24"/>
          <w:szCs w:val="24"/>
        </w:rPr>
        <w:t>i programi kojima će isti biti postignuti.</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BD0005" w:rsidRDefault="00BD0005" w:rsidP="00867D06">
      <w:pPr>
        <w:spacing w:after="0"/>
        <w:jc w:val="both"/>
        <w:rPr>
          <w:rFonts w:ascii="Times New Roman" w:eastAsia="Times New Roman" w:hAnsi="Times New Roman" w:cs="Times New Roman"/>
          <w:b/>
          <w:bCs/>
          <w:noProof/>
          <w:color w:val="000000"/>
          <w:sz w:val="24"/>
          <w:szCs w:val="24"/>
        </w:rPr>
      </w:pPr>
    </w:p>
    <w:p w:rsidR="00BD0005" w:rsidRDefault="00BD0005" w:rsidP="00867D06">
      <w:pPr>
        <w:spacing w:after="0"/>
        <w:jc w:val="both"/>
        <w:rPr>
          <w:rFonts w:ascii="Times New Roman" w:eastAsia="Times New Roman" w:hAnsi="Times New Roman" w:cs="Times New Roman"/>
          <w:b/>
          <w:bCs/>
          <w:noProof/>
          <w:color w:val="000000"/>
          <w:sz w:val="24"/>
          <w:szCs w:val="24"/>
        </w:rPr>
      </w:pPr>
    </w:p>
    <w:p w:rsidR="00BD0005" w:rsidRDefault="00BD0005" w:rsidP="00867D06">
      <w:pPr>
        <w:spacing w:after="0"/>
        <w:jc w:val="both"/>
        <w:rPr>
          <w:rFonts w:ascii="Times New Roman" w:eastAsia="Times New Roman" w:hAnsi="Times New Roman" w:cs="Times New Roman"/>
          <w:b/>
          <w:bCs/>
          <w:noProof/>
          <w:color w:val="000000"/>
          <w:sz w:val="24"/>
          <w:szCs w:val="24"/>
        </w:rPr>
      </w:pPr>
    </w:p>
    <w:p w:rsidR="00A42E2F" w:rsidRDefault="00A42E2F" w:rsidP="00867D06">
      <w:pPr>
        <w:spacing w:after="0"/>
        <w:jc w:val="both"/>
        <w:rPr>
          <w:rFonts w:ascii="Times New Roman" w:eastAsia="Times New Roman" w:hAnsi="Times New Roman" w:cs="Times New Roman"/>
          <w:b/>
          <w:bCs/>
          <w:noProof/>
          <w:color w:val="000000"/>
          <w:sz w:val="24"/>
          <w:szCs w:val="24"/>
        </w:rPr>
      </w:pPr>
      <w:r w:rsidRPr="00B81EDC">
        <w:rPr>
          <w:rFonts w:ascii="Times New Roman" w:eastAsia="Times New Roman" w:hAnsi="Times New Roman" w:cs="Times New Roman"/>
          <w:b/>
          <w:bCs/>
          <w:noProof/>
          <w:color w:val="000000"/>
          <w:sz w:val="24"/>
          <w:szCs w:val="24"/>
        </w:rPr>
        <w:t xml:space="preserve">Strateški cilj 4.1: </w:t>
      </w:r>
      <w:r w:rsidR="00867D06" w:rsidRPr="00867D06">
        <w:rPr>
          <w:rFonts w:ascii="Times New Roman" w:eastAsia="Times New Roman" w:hAnsi="Times New Roman" w:cs="Times New Roman"/>
          <w:b/>
          <w:bCs/>
          <w:noProof/>
          <w:color w:val="000000"/>
          <w:sz w:val="24"/>
          <w:szCs w:val="24"/>
        </w:rPr>
        <w:t>Podsticaj razvojuprivrednih i uslužnihdelatnosti na selu na bazikomparativnih prednosti</w:t>
      </w:r>
    </w:p>
    <w:p w:rsidR="00867D06" w:rsidRDefault="00867D06" w:rsidP="00867D06">
      <w:pPr>
        <w:spacing w:after="0"/>
        <w:jc w:val="both"/>
        <w:rPr>
          <w:rFonts w:ascii="Times New Roman" w:eastAsia="Times New Roman" w:hAnsi="Times New Roman" w:cs="Times New Roman"/>
          <w:b/>
          <w:bCs/>
          <w:noProof/>
          <w:color w:val="000000"/>
          <w:sz w:val="24"/>
          <w:szCs w:val="24"/>
        </w:rPr>
      </w:pPr>
    </w:p>
    <w:p w:rsidR="00F22150" w:rsidRDefault="00867D06" w:rsidP="00867D06">
      <w:pPr>
        <w:spacing w:after="0"/>
        <w:jc w:val="both"/>
        <w:rPr>
          <w:rFonts w:ascii="Times New Roman" w:eastAsia="Times New Roman" w:hAnsi="Times New Roman" w:cs="Times New Roman"/>
          <w:noProof/>
          <w:color w:val="000000"/>
          <w:sz w:val="24"/>
          <w:szCs w:val="24"/>
        </w:rPr>
      </w:pPr>
      <w:r w:rsidRPr="00867D06">
        <w:rPr>
          <w:rFonts w:ascii="Times New Roman" w:eastAsia="Times New Roman" w:hAnsi="Times New Roman" w:cs="Times New Roman"/>
          <w:noProof/>
          <w:color w:val="000000"/>
          <w:sz w:val="24"/>
          <w:szCs w:val="24"/>
        </w:rPr>
        <w:t>4.1.1. Institucionalna podrška zasprovođenje razvoja privrednih i</w:t>
      </w:r>
      <w:r w:rsidR="003F2AC3">
        <w:rPr>
          <w:rFonts w:ascii="Times New Roman" w:eastAsia="Times New Roman" w:hAnsi="Times New Roman" w:cs="Times New Roman"/>
          <w:noProof/>
          <w:color w:val="000000"/>
          <w:sz w:val="24"/>
          <w:szCs w:val="24"/>
        </w:rPr>
        <w:t xml:space="preserve">uslužnih delatnosti u seoskim </w:t>
      </w:r>
      <w:r w:rsidR="00CA74D8">
        <w:rPr>
          <w:rFonts w:ascii="Times New Roman" w:eastAsia="Times New Roman" w:hAnsi="Times New Roman" w:cs="Times New Roman"/>
          <w:noProof/>
          <w:color w:val="000000"/>
          <w:sz w:val="24"/>
          <w:szCs w:val="24"/>
        </w:rPr>
        <w:t>s</w:t>
      </w:r>
      <w:r w:rsidRPr="00867D06">
        <w:rPr>
          <w:rFonts w:ascii="Times New Roman" w:eastAsia="Times New Roman" w:hAnsi="Times New Roman" w:cs="Times New Roman"/>
          <w:noProof/>
          <w:color w:val="000000"/>
          <w:sz w:val="24"/>
          <w:szCs w:val="24"/>
        </w:rPr>
        <w:t>redinama</w:t>
      </w:r>
    </w:p>
    <w:p w:rsidR="00924216" w:rsidRDefault="00924216" w:rsidP="00867D06">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4.1.2 Podrška osnivanju otkupnih centara</w:t>
      </w:r>
    </w:p>
    <w:p w:rsidR="00924216" w:rsidRDefault="00924216" w:rsidP="00867D06">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4.1.3 Podrška razvoju prerađivačkih kapaciteta u poljoprivredi</w:t>
      </w:r>
    </w:p>
    <w:p w:rsidR="00924216" w:rsidRDefault="00924216" w:rsidP="00867D06">
      <w:pPr>
        <w:spacing w:after="0"/>
        <w:jc w:val="both"/>
        <w:rPr>
          <w:rFonts w:ascii="Times New Roman" w:eastAsia="Times New Roman" w:hAnsi="Times New Roman" w:cs="Times New Roman"/>
          <w:noProof/>
          <w:color w:val="000000"/>
          <w:sz w:val="24"/>
          <w:szCs w:val="24"/>
        </w:rPr>
      </w:pPr>
      <w:r w:rsidRPr="00924216">
        <w:rPr>
          <w:rFonts w:ascii="Times New Roman" w:eastAsia="Times New Roman" w:hAnsi="Times New Roman" w:cs="Times New Roman"/>
          <w:noProof/>
          <w:color w:val="000000"/>
          <w:sz w:val="24"/>
          <w:szCs w:val="24"/>
        </w:rPr>
        <w:t xml:space="preserve">4.1.3 Podrška razvoju prerađivačkih kapaciteta u </w:t>
      </w:r>
      <w:r>
        <w:rPr>
          <w:rFonts w:ascii="Times New Roman" w:eastAsia="Times New Roman" w:hAnsi="Times New Roman" w:cs="Times New Roman"/>
          <w:noProof/>
          <w:color w:val="000000"/>
          <w:sz w:val="24"/>
          <w:szCs w:val="24"/>
        </w:rPr>
        <w:t>drvopreradi</w:t>
      </w:r>
    </w:p>
    <w:p w:rsidR="00867D06" w:rsidRPr="00B81EDC" w:rsidRDefault="00867D06" w:rsidP="00867D06">
      <w:pPr>
        <w:spacing w:after="0"/>
        <w:jc w:val="both"/>
        <w:rPr>
          <w:rFonts w:ascii="Times New Roman" w:eastAsia="Times New Roman" w:hAnsi="Times New Roman" w:cs="Times New Roman"/>
          <w:noProof/>
          <w:color w:val="000000"/>
          <w:sz w:val="24"/>
          <w:szCs w:val="24"/>
        </w:rPr>
      </w:pPr>
    </w:p>
    <w:p w:rsidR="00A42E2F" w:rsidRDefault="00A42E2F" w:rsidP="00882D8C">
      <w:pPr>
        <w:spacing w:after="0"/>
        <w:jc w:val="both"/>
        <w:rPr>
          <w:rFonts w:ascii="Times New Roman" w:eastAsia="Times New Roman" w:hAnsi="Times New Roman" w:cs="Times New Roman"/>
          <w:b/>
          <w:bCs/>
          <w:noProof/>
          <w:color w:val="000000"/>
          <w:sz w:val="24"/>
          <w:szCs w:val="24"/>
        </w:rPr>
      </w:pPr>
      <w:r w:rsidRPr="00B81EDC">
        <w:rPr>
          <w:rFonts w:ascii="Times New Roman" w:eastAsia="Times New Roman" w:hAnsi="Times New Roman" w:cs="Times New Roman"/>
          <w:b/>
          <w:bCs/>
          <w:noProof/>
          <w:color w:val="000000"/>
          <w:sz w:val="24"/>
          <w:szCs w:val="24"/>
        </w:rPr>
        <w:t xml:space="preserve">Strateški cilj 4.2: </w:t>
      </w:r>
      <w:r w:rsidR="00A01F8B">
        <w:rPr>
          <w:rFonts w:ascii="Times New Roman" w:eastAsia="Times New Roman" w:hAnsi="Times New Roman" w:cs="Times New Roman"/>
          <w:b/>
          <w:bCs/>
          <w:noProof/>
          <w:color w:val="000000"/>
          <w:sz w:val="24"/>
          <w:szCs w:val="24"/>
        </w:rPr>
        <w:t>Upotreba obnovljivih izvora energije</w:t>
      </w:r>
    </w:p>
    <w:p w:rsidR="00867D06" w:rsidRPr="00A46BB3" w:rsidRDefault="00867D06" w:rsidP="00882D8C">
      <w:pPr>
        <w:spacing w:after="0"/>
        <w:jc w:val="both"/>
        <w:rPr>
          <w:rFonts w:ascii="Times New Roman" w:eastAsia="Times New Roman" w:hAnsi="Times New Roman" w:cs="Times New Roman"/>
          <w:bCs/>
          <w:noProof/>
          <w:color w:val="000000"/>
          <w:sz w:val="24"/>
          <w:szCs w:val="24"/>
        </w:rPr>
      </w:pPr>
    </w:p>
    <w:p w:rsidR="00867D06" w:rsidRPr="00A46BB3" w:rsidRDefault="00A46BB3" w:rsidP="00924216">
      <w:pPr>
        <w:spacing w:after="0"/>
        <w:jc w:val="both"/>
        <w:rPr>
          <w:rFonts w:ascii="Times New Roman" w:eastAsia="Times New Roman" w:hAnsi="Times New Roman" w:cs="Times New Roman"/>
          <w:bCs/>
          <w:noProof/>
          <w:color w:val="000000"/>
          <w:sz w:val="24"/>
          <w:szCs w:val="24"/>
        </w:rPr>
      </w:pPr>
      <w:r w:rsidRPr="00A46BB3">
        <w:rPr>
          <w:rFonts w:ascii="Times New Roman" w:eastAsia="Times New Roman" w:hAnsi="Times New Roman" w:cs="Times New Roman"/>
          <w:bCs/>
          <w:noProof/>
          <w:color w:val="000000"/>
          <w:sz w:val="24"/>
          <w:szCs w:val="24"/>
        </w:rPr>
        <w:t xml:space="preserve">4.2.1. </w:t>
      </w:r>
      <w:r w:rsidR="00924216">
        <w:rPr>
          <w:rFonts w:ascii="Times New Roman" w:eastAsia="Times New Roman" w:hAnsi="Times New Roman" w:cs="Times New Roman"/>
          <w:bCs/>
          <w:noProof/>
          <w:color w:val="000000"/>
          <w:sz w:val="24"/>
          <w:szCs w:val="24"/>
        </w:rPr>
        <w:t>Promocija upotrebe solarne energije</w:t>
      </w:r>
    </w:p>
    <w:p w:rsidR="00F22150" w:rsidRPr="00B81EDC" w:rsidRDefault="00F22150"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spacing w:after="0"/>
        <w:ind w:left="567"/>
        <w:jc w:val="both"/>
        <w:rPr>
          <w:rFonts w:ascii="Times New Roman" w:eastAsia="Times New Roman" w:hAnsi="Times New Roman" w:cs="Times New Roman"/>
          <w:b/>
          <w:bCs/>
          <w:noProof/>
          <w:color w:val="000000"/>
          <w:sz w:val="24"/>
          <w:szCs w:val="24"/>
        </w:rPr>
      </w:pPr>
    </w:p>
    <w:p w:rsidR="00A42E2F" w:rsidRPr="00B81EDC" w:rsidRDefault="00A42E2F"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 xml:space="preserve">Kao što je ranije navedeno, strateški okvir podrazumeva uključivanje </w:t>
      </w:r>
      <w:r w:rsidR="007F3761" w:rsidRPr="00B81EDC">
        <w:rPr>
          <w:rFonts w:ascii="Times New Roman" w:eastAsia="Times New Roman" w:hAnsi="Times New Roman" w:cs="Times New Roman"/>
          <w:noProof/>
          <w:color w:val="000000"/>
          <w:sz w:val="24"/>
          <w:szCs w:val="24"/>
        </w:rPr>
        <w:t xml:space="preserve">i tema prekogranične saradnje, zaštite životne sredine i promocije života u ruralnim sredinama </w:t>
      </w:r>
      <w:r w:rsidRPr="00B81EDC">
        <w:rPr>
          <w:rFonts w:ascii="Times New Roman" w:eastAsia="Times New Roman" w:hAnsi="Times New Roman" w:cs="Times New Roman"/>
          <w:noProof/>
          <w:color w:val="000000"/>
          <w:sz w:val="24"/>
          <w:szCs w:val="24"/>
        </w:rPr>
        <w:t>u projekte, aktivnosti i m</w:t>
      </w:r>
      <w:r w:rsidR="007F3761" w:rsidRPr="00B81EDC">
        <w:rPr>
          <w:rFonts w:ascii="Times New Roman" w:eastAsia="Times New Roman" w:hAnsi="Times New Roman" w:cs="Times New Roman"/>
          <w:noProof/>
          <w:color w:val="000000"/>
          <w:sz w:val="24"/>
          <w:szCs w:val="24"/>
        </w:rPr>
        <w:t>j</w:t>
      </w:r>
      <w:r w:rsidRPr="00B81EDC">
        <w:rPr>
          <w:rFonts w:ascii="Times New Roman" w:eastAsia="Times New Roman" w:hAnsi="Times New Roman" w:cs="Times New Roman"/>
          <w:noProof/>
          <w:color w:val="000000"/>
          <w:sz w:val="24"/>
          <w:szCs w:val="24"/>
        </w:rPr>
        <w:t>ere svih strateških ciljeva. Naime, prilikom planiranja i realizacije svakog projekta, aktivnosti ili m</w:t>
      </w:r>
      <w:r w:rsidR="007F3761" w:rsidRPr="00B81EDC">
        <w:rPr>
          <w:rFonts w:ascii="Times New Roman" w:eastAsia="Times New Roman" w:hAnsi="Times New Roman" w:cs="Times New Roman"/>
          <w:noProof/>
          <w:color w:val="000000"/>
          <w:sz w:val="24"/>
          <w:szCs w:val="24"/>
        </w:rPr>
        <w:t>j</w:t>
      </w:r>
      <w:r w:rsidRPr="00B81EDC">
        <w:rPr>
          <w:rFonts w:ascii="Times New Roman" w:eastAsia="Times New Roman" w:hAnsi="Times New Roman" w:cs="Times New Roman"/>
          <w:noProof/>
          <w:color w:val="000000"/>
          <w:sz w:val="24"/>
          <w:szCs w:val="24"/>
        </w:rPr>
        <w:t xml:space="preserve">ere, mora se obratiti posebna pažnja kako će oni doprineti realizaciji </w:t>
      </w:r>
      <w:r w:rsidR="007F3761" w:rsidRPr="00B81EDC">
        <w:rPr>
          <w:rFonts w:ascii="Times New Roman" w:eastAsia="Times New Roman" w:hAnsi="Times New Roman" w:cs="Times New Roman"/>
          <w:noProof/>
          <w:color w:val="000000"/>
          <w:sz w:val="24"/>
          <w:szCs w:val="24"/>
        </w:rPr>
        <w:t>pomenutih tema.</w:t>
      </w:r>
    </w:p>
    <w:p w:rsidR="00A42E2F" w:rsidRPr="00B81EDC" w:rsidRDefault="00A42E2F"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br w:type="page"/>
      </w:r>
    </w:p>
    <w:p w:rsidR="00DF3BC3" w:rsidRPr="00D51835" w:rsidRDefault="00DF3BC3" w:rsidP="00882D8C">
      <w:pPr>
        <w:pStyle w:val="HEAD1"/>
        <w:spacing w:line="276" w:lineRule="auto"/>
        <w:jc w:val="center"/>
        <w:rPr>
          <w:rFonts w:ascii="Times New Roman" w:hAnsi="Times New Roman" w:cs="Times New Roman"/>
          <w:i/>
          <w:noProof/>
          <w:szCs w:val="24"/>
          <w:lang/>
        </w:rPr>
      </w:pPr>
      <w:r w:rsidRPr="00D51835">
        <w:rPr>
          <w:rFonts w:ascii="Times New Roman" w:hAnsi="Times New Roman" w:cs="Times New Roman"/>
          <w:i/>
          <w:noProof/>
          <w:szCs w:val="24"/>
          <w:lang/>
        </w:rPr>
        <w:lastRenderedPageBreak/>
        <w:t>SPROVOĐENJE STRATEŠKOG PLANA</w:t>
      </w: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 xml:space="preserve">Izrada strateškog dokumenta i njegovo usvajanje od strane Skupštine ne predstavlja kraj procesa strateškog planiranja, već početak njegovog sprovođenja, odnosno strateškog upravljanja. Tokom procesa strateškog upravljanja često se mijenjaju faktori koji određuju strateške prioritete i ciljeve, pa se dešava da se jednom usvojene strategije </w:t>
      </w:r>
      <w:r w:rsidR="005B1B62" w:rsidRPr="00B81EDC">
        <w:rPr>
          <w:rFonts w:ascii="Times New Roman" w:eastAsia="Times New Roman" w:hAnsi="Times New Roman" w:cs="Times New Roman"/>
          <w:noProof/>
          <w:color w:val="000000"/>
          <w:sz w:val="24"/>
          <w:szCs w:val="24"/>
        </w:rPr>
        <w:t xml:space="preserve">i planovi </w:t>
      </w:r>
      <w:r w:rsidRPr="00B81EDC">
        <w:rPr>
          <w:rFonts w:ascii="Times New Roman" w:eastAsia="Times New Roman" w:hAnsi="Times New Roman" w:cs="Times New Roman"/>
          <w:noProof/>
          <w:color w:val="000000"/>
          <w:sz w:val="24"/>
          <w:szCs w:val="24"/>
        </w:rPr>
        <w:t xml:space="preserve">preispituju i </w:t>
      </w:r>
      <w:r w:rsidR="005B1B62" w:rsidRPr="00B81EDC">
        <w:rPr>
          <w:rFonts w:ascii="Times New Roman" w:eastAsia="Times New Roman" w:hAnsi="Times New Roman" w:cs="Times New Roman"/>
          <w:noProof/>
          <w:color w:val="000000"/>
          <w:sz w:val="24"/>
          <w:szCs w:val="24"/>
        </w:rPr>
        <w:t>reviduju prije vremenskog roka na koji s</w:t>
      </w:r>
      <w:r w:rsidRPr="00B81EDC">
        <w:rPr>
          <w:rFonts w:ascii="Times New Roman" w:eastAsia="Times New Roman" w:hAnsi="Times New Roman" w:cs="Times New Roman"/>
          <w:noProof/>
          <w:color w:val="000000"/>
          <w:sz w:val="24"/>
          <w:szCs w:val="24"/>
        </w:rPr>
        <w:t xml:space="preserve">e odnosi strateški okvir. Iz tih razloga proces sprovođenja </w:t>
      </w:r>
      <w:r w:rsidR="005B1B62" w:rsidRPr="00B81EDC">
        <w:rPr>
          <w:rFonts w:ascii="Times New Roman" w:eastAsia="Times New Roman" w:hAnsi="Times New Roman" w:cs="Times New Roman"/>
          <w:noProof/>
          <w:color w:val="000000"/>
          <w:sz w:val="24"/>
          <w:szCs w:val="24"/>
        </w:rPr>
        <w:t>Strateškog plana</w:t>
      </w:r>
      <w:r w:rsidRPr="00B81EDC">
        <w:rPr>
          <w:rFonts w:ascii="Times New Roman" w:eastAsia="Times New Roman" w:hAnsi="Times New Roman" w:cs="Times New Roman"/>
          <w:noProof/>
          <w:color w:val="000000"/>
          <w:sz w:val="24"/>
          <w:szCs w:val="24"/>
        </w:rPr>
        <w:t xml:space="preserve"> mora biti konstantno nadgledan i preispitivan, ali i praćen stepen ispunjenja strateških ciljeva i prioriteta.</w:t>
      </w: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Sprovođenje projekata, aktivnosti i mjera Strateškog plana ruralnog razvoja će s</w:t>
      </w:r>
      <w:r w:rsidR="00F22150">
        <w:rPr>
          <w:rFonts w:ascii="Times New Roman" w:eastAsia="Times New Roman" w:hAnsi="Times New Roman" w:cs="Times New Roman"/>
          <w:noProof/>
          <w:color w:val="000000"/>
          <w:sz w:val="24"/>
          <w:szCs w:val="24"/>
        </w:rPr>
        <w:t xml:space="preserve">e realizovati od strane nadležnog </w:t>
      </w:r>
      <w:r w:rsidRPr="00B81EDC">
        <w:rPr>
          <w:rFonts w:ascii="Times New Roman" w:eastAsia="Times New Roman" w:hAnsi="Times New Roman" w:cs="Times New Roman"/>
          <w:noProof/>
          <w:color w:val="000000"/>
          <w:sz w:val="24"/>
          <w:szCs w:val="24"/>
        </w:rPr>
        <w:t xml:space="preserve">organa lokalne uprave i drugih javnih institucija u okviru svojih zakonskih nadležnosti, kao i od strane organizacija privatnog i nevladinog sektora. </w:t>
      </w: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 xml:space="preserve">Lokalna samouprava će uskladiti svoj budžet tako da doprinese postizanju strateških prioriteta i ciljeva kroz finansiranje projekata, aktivnosti i mjera koji su definisani akcionim planom. Sredstva za finansiranje strategije će se obezbijediti i iz državnog budžeta, kao </w:t>
      </w:r>
      <w:r w:rsidR="005B1B62" w:rsidRPr="00B81EDC">
        <w:rPr>
          <w:rFonts w:ascii="Times New Roman" w:eastAsia="Times New Roman" w:hAnsi="Times New Roman" w:cs="Times New Roman"/>
          <w:noProof/>
          <w:color w:val="000000"/>
          <w:sz w:val="24"/>
          <w:szCs w:val="24"/>
        </w:rPr>
        <w:t>i</w:t>
      </w:r>
      <w:r w:rsidRPr="00B81EDC">
        <w:rPr>
          <w:rFonts w:ascii="Times New Roman" w:eastAsia="Times New Roman" w:hAnsi="Times New Roman" w:cs="Times New Roman"/>
          <w:noProof/>
          <w:color w:val="000000"/>
          <w:sz w:val="24"/>
          <w:szCs w:val="24"/>
        </w:rPr>
        <w:t xml:space="preserve"> iz donatorskih sredstava - uključujući pretpristupne fondove Evropske unije. Pored toga, ispunjenju strateških ciljeva i prioriteta će doprinijeti i ulaganja privatnog sektora, jer se očekuje da će ovaj Plan stvoriti razvojni okvir koji će im omogućiti veći povraćaj investicija i brži razvoj.</w:t>
      </w: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 xml:space="preserve">Monitoring sprovođenja Plana predstavlja proces koji ima za cilj prikupljanje informacija koje govore o stepenu ispunjenja strateških prioriteta i ciljeva. Na osnovu ovih informacija donosiće se odluka o reviziji strateškog okvira ili izmjeni akcionog plana. </w:t>
      </w: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Funkciju nadgledanja sprovođenja strategije vršiće izvršni organ lokalne samouprave, na osnovu izveštaja koje će pripremati nadležne službe</w:t>
      </w:r>
      <w:r w:rsidR="005B1B62" w:rsidRPr="00B81EDC">
        <w:rPr>
          <w:rFonts w:ascii="Times New Roman" w:eastAsia="Times New Roman" w:hAnsi="Times New Roman" w:cs="Times New Roman"/>
          <w:noProof/>
          <w:color w:val="000000"/>
          <w:sz w:val="24"/>
          <w:szCs w:val="24"/>
        </w:rPr>
        <w:t>, a</w:t>
      </w:r>
      <w:r w:rsidRPr="00B81EDC">
        <w:rPr>
          <w:rFonts w:ascii="Times New Roman" w:eastAsia="Times New Roman" w:hAnsi="Times New Roman" w:cs="Times New Roman"/>
          <w:noProof/>
          <w:color w:val="000000"/>
          <w:sz w:val="24"/>
          <w:szCs w:val="24"/>
        </w:rPr>
        <w:t xml:space="preserve"> na osnovu informacija prikupljenih od nadležnih organa i ostalih aktera koji učestvuju u realizaciji Plana. </w:t>
      </w: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F22150" w:rsidRDefault="00F22150" w:rsidP="00882D8C">
      <w:pPr>
        <w:spacing w:after="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Uspjeh u p</w:t>
      </w:r>
      <w:r w:rsidR="00DF3BC3" w:rsidRPr="00B81EDC">
        <w:rPr>
          <w:rFonts w:ascii="Times New Roman" w:eastAsia="Times New Roman" w:hAnsi="Times New Roman" w:cs="Times New Roman"/>
          <w:noProof/>
          <w:color w:val="000000"/>
          <w:sz w:val="24"/>
          <w:szCs w:val="24"/>
        </w:rPr>
        <w:t>ostizanju strateških prioriteta i ciljeva, a samim tim i vizije ruralnog razvoja, u velikoj mjeri zavisi od stepena informisanosti i uljučenosti zainteresovanih strana, prije svega ključnih akte</w:t>
      </w:r>
      <w:r w:rsidR="005B1B62" w:rsidRPr="00B81EDC">
        <w:rPr>
          <w:rFonts w:ascii="Times New Roman" w:eastAsia="Times New Roman" w:hAnsi="Times New Roman" w:cs="Times New Roman"/>
          <w:noProof/>
          <w:color w:val="000000"/>
          <w:sz w:val="24"/>
          <w:szCs w:val="24"/>
        </w:rPr>
        <w:t xml:space="preserve">ra iz sektora od značaja za ovaj Plan </w:t>
      </w:r>
      <w:r w:rsidR="00DF3BC3" w:rsidRPr="00B81EDC">
        <w:rPr>
          <w:rFonts w:ascii="Times New Roman" w:eastAsia="Times New Roman" w:hAnsi="Times New Roman" w:cs="Times New Roman"/>
          <w:noProof/>
          <w:color w:val="000000"/>
          <w:sz w:val="24"/>
          <w:szCs w:val="24"/>
        </w:rPr>
        <w:t xml:space="preserve">i stanovništva iz ruralnih sredina. </w:t>
      </w:r>
    </w:p>
    <w:p w:rsidR="00F22150" w:rsidRDefault="00F22150" w:rsidP="00882D8C">
      <w:pPr>
        <w:spacing w:after="0"/>
        <w:jc w:val="both"/>
        <w:rPr>
          <w:rFonts w:ascii="Times New Roman" w:eastAsia="Times New Roman" w:hAnsi="Times New Roman" w:cs="Times New Roman"/>
          <w:noProof/>
          <w:color w:val="000000"/>
          <w:sz w:val="24"/>
          <w:szCs w:val="24"/>
        </w:rPr>
      </w:pPr>
    </w:p>
    <w:p w:rsidR="00DF3BC3" w:rsidRPr="00B81EDC" w:rsidRDefault="00DF3BC3" w:rsidP="00882D8C">
      <w:pPr>
        <w:spacing w:after="0"/>
        <w:jc w:val="both"/>
        <w:rPr>
          <w:rFonts w:ascii="Times New Roman" w:eastAsia="Times New Roman" w:hAnsi="Times New Roman" w:cs="Times New Roman"/>
          <w:noProof/>
          <w:color w:val="000000"/>
          <w:sz w:val="24"/>
          <w:szCs w:val="24"/>
        </w:rPr>
      </w:pPr>
      <w:r w:rsidRPr="00B81EDC">
        <w:rPr>
          <w:rFonts w:ascii="Times New Roman" w:eastAsia="Times New Roman" w:hAnsi="Times New Roman" w:cs="Times New Roman"/>
          <w:noProof/>
          <w:color w:val="000000"/>
          <w:sz w:val="24"/>
          <w:szCs w:val="24"/>
        </w:rPr>
        <w:t>Jako je bitno da zainteresovane strane budu upoznate sa mogućnostima uključivanja u projekte i aktivnosti, kao i sa postignutim napretkom u realizaciji zadatih ciljeva i prioriteta. Otuda je neophodno redovno obav</w:t>
      </w:r>
      <w:r w:rsidR="00F22150">
        <w:rPr>
          <w:rFonts w:ascii="Times New Roman" w:eastAsia="Times New Roman" w:hAnsi="Times New Roman" w:cs="Times New Roman"/>
          <w:noProof/>
          <w:color w:val="000000"/>
          <w:sz w:val="24"/>
          <w:szCs w:val="24"/>
        </w:rPr>
        <w:t>j</w:t>
      </w:r>
      <w:r w:rsidRPr="00B81EDC">
        <w:rPr>
          <w:rFonts w:ascii="Times New Roman" w:eastAsia="Times New Roman" w:hAnsi="Times New Roman" w:cs="Times New Roman"/>
          <w:noProof/>
          <w:color w:val="000000"/>
          <w:sz w:val="24"/>
          <w:szCs w:val="24"/>
        </w:rPr>
        <w:t>eštavati javnost o svim poslovima i usp</w:t>
      </w:r>
      <w:r w:rsidR="005B1B62" w:rsidRPr="00B81EDC">
        <w:rPr>
          <w:rFonts w:ascii="Times New Roman" w:eastAsia="Times New Roman" w:hAnsi="Times New Roman" w:cs="Times New Roman"/>
          <w:noProof/>
          <w:color w:val="000000"/>
          <w:sz w:val="24"/>
          <w:szCs w:val="24"/>
        </w:rPr>
        <w:t>j</w:t>
      </w:r>
      <w:r w:rsidRPr="00B81EDC">
        <w:rPr>
          <w:rFonts w:ascii="Times New Roman" w:eastAsia="Times New Roman" w:hAnsi="Times New Roman" w:cs="Times New Roman"/>
          <w:noProof/>
          <w:color w:val="000000"/>
          <w:sz w:val="24"/>
          <w:szCs w:val="24"/>
        </w:rPr>
        <w:t>esima vezanim za Strateški plan.</w:t>
      </w:r>
    </w:p>
    <w:p w:rsidR="00DF3BC3" w:rsidRPr="00B81EDC" w:rsidRDefault="00DF3BC3" w:rsidP="00882D8C">
      <w:pPr>
        <w:spacing w:after="0"/>
        <w:jc w:val="both"/>
        <w:rPr>
          <w:rFonts w:ascii="Times New Roman" w:eastAsia="Times New Roman" w:hAnsi="Times New Roman" w:cs="Times New Roman"/>
          <w:noProof/>
          <w:color w:val="000000"/>
          <w:sz w:val="24"/>
          <w:szCs w:val="24"/>
        </w:rPr>
      </w:pPr>
    </w:p>
    <w:p w:rsidR="00A42E2F" w:rsidRPr="00B81EDC" w:rsidRDefault="00A42E2F" w:rsidP="00882D8C">
      <w:pPr>
        <w:pStyle w:val="ColorfulList-Accent11"/>
        <w:spacing w:after="0"/>
        <w:ind w:left="0"/>
        <w:contextualSpacing w:val="0"/>
        <w:jc w:val="both"/>
        <w:rPr>
          <w:rFonts w:ascii="Times New Roman" w:eastAsia="Times New Roman" w:hAnsi="Times New Roman"/>
          <w:noProof/>
          <w:color w:val="000000"/>
          <w:sz w:val="24"/>
          <w:szCs w:val="24"/>
          <w:lang/>
        </w:rPr>
      </w:pPr>
    </w:p>
    <w:p w:rsidR="00BF0FCB" w:rsidRPr="00B81EDC" w:rsidRDefault="00BF0FCB" w:rsidP="00882D8C">
      <w:pPr>
        <w:pStyle w:val="ColorfulList-Accent11"/>
        <w:spacing w:after="0"/>
        <w:ind w:left="0"/>
        <w:contextualSpacing w:val="0"/>
        <w:jc w:val="both"/>
        <w:rPr>
          <w:rFonts w:ascii="Times New Roman" w:eastAsia="Times New Roman" w:hAnsi="Times New Roman"/>
          <w:noProof/>
          <w:color w:val="000000"/>
          <w:sz w:val="24"/>
          <w:szCs w:val="24"/>
          <w:lang/>
        </w:rPr>
      </w:pPr>
    </w:p>
    <w:p w:rsidR="00DF3BC3" w:rsidRPr="00B81EDC" w:rsidRDefault="00DF3BC3" w:rsidP="00882D8C">
      <w:pPr>
        <w:rPr>
          <w:rFonts w:ascii="Times New Roman" w:hAnsi="Times New Roman" w:cs="Times New Roman"/>
          <w:noProof/>
          <w:sz w:val="24"/>
          <w:szCs w:val="24"/>
        </w:rPr>
      </w:pPr>
      <w:r w:rsidRPr="00B81EDC">
        <w:rPr>
          <w:rFonts w:ascii="Times New Roman" w:hAnsi="Times New Roman" w:cs="Times New Roman"/>
          <w:noProof/>
          <w:sz w:val="24"/>
          <w:szCs w:val="24"/>
        </w:rPr>
        <w:br w:type="page"/>
      </w:r>
    </w:p>
    <w:p w:rsidR="00BF0FCB" w:rsidRPr="00D51835" w:rsidRDefault="00DF3BC3" w:rsidP="00882D8C">
      <w:pPr>
        <w:pStyle w:val="Default"/>
        <w:spacing w:line="276" w:lineRule="auto"/>
        <w:jc w:val="center"/>
        <w:rPr>
          <w:b/>
          <w:i/>
          <w:noProof/>
          <w:color w:val="auto"/>
          <w:sz w:val="32"/>
        </w:rPr>
      </w:pPr>
      <w:r w:rsidRPr="00D51835">
        <w:rPr>
          <w:b/>
          <w:i/>
          <w:noProof/>
          <w:color w:val="auto"/>
          <w:sz w:val="32"/>
        </w:rPr>
        <w:lastRenderedPageBreak/>
        <w:t>ZAKLJUČAK</w:t>
      </w:r>
    </w:p>
    <w:p w:rsidR="004114C8" w:rsidRPr="00B81EDC" w:rsidRDefault="004114C8" w:rsidP="00882D8C">
      <w:pPr>
        <w:pStyle w:val="Default"/>
        <w:spacing w:line="276" w:lineRule="auto"/>
        <w:jc w:val="center"/>
        <w:rPr>
          <w:noProof/>
          <w:color w:val="auto"/>
        </w:rPr>
      </w:pPr>
    </w:p>
    <w:p w:rsidR="004114C8" w:rsidRPr="00B81EDC" w:rsidRDefault="004114C8" w:rsidP="00882D8C">
      <w:pPr>
        <w:jc w:val="both"/>
        <w:rPr>
          <w:rFonts w:ascii="Times New Roman" w:hAnsi="Times New Roman" w:cs="Times New Roman"/>
          <w:noProof/>
          <w:sz w:val="24"/>
          <w:szCs w:val="24"/>
        </w:rPr>
      </w:pPr>
    </w:p>
    <w:p w:rsidR="004114C8" w:rsidRPr="00B81EDC" w:rsidRDefault="004114C8"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Područje opštine </w:t>
      </w:r>
      <w:r w:rsidR="00062AEC">
        <w:rPr>
          <w:rFonts w:ascii="Times New Roman" w:hAnsi="Times New Roman" w:cs="Times New Roman"/>
          <w:noProof/>
          <w:sz w:val="24"/>
          <w:szCs w:val="24"/>
        </w:rPr>
        <w:t>Berane</w:t>
      </w:r>
      <w:r w:rsidRPr="00B81EDC">
        <w:rPr>
          <w:rFonts w:ascii="Times New Roman" w:hAnsi="Times New Roman" w:cs="Times New Roman"/>
          <w:noProof/>
          <w:sz w:val="24"/>
          <w:szCs w:val="24"/>
        </w:rPr>
        <w:t xml:space="preserve">, sa svojim prirodnim ljepotama i resursima, ima uslove da svoj razvoj bazira na poljoprivredi i turizmu. Poljoprivreda predstavlja značajan preduslov za razvoj turizma, jer se mnogi poljoprivredni proizvodi mogu plasirati kao posebna turistička ponuda. </w:t>
      </w:r>
    </w:p>
    <w:p w:rsidR="004114C8" w:rsidRPr="00B81EDC" w:rsidRDefault="004114C8" w:rsidP="00882D8C">
      <w:pPr>
        <w:pStyle w:val="Default"/>
        <w:spacing w:line="276" w:lineRule="auto"/>
        <w:jc w:val="both"/>
        <w:rPr>
          <w:noProof/>
          <w:color w:val="auto"/>
        </w:rPr>
      </w:pPr>
      <w:r w:rsidRPr="00B81EDC">
        <w:rPr>
          <w:noProof/>
          <w:color w:val="auto"/>
        </w:rPr>
        <w:t xml:space="preserve">Strateški cilj opštine </w:t>
      </w:r>
      <w:r w:rsidR="00F22150">
        <w:rPr>
          <w:noProof/>
          <w:color w:val="auto"/>
        </w:rPr>
        <w:t>Berane</w:t>
      </w:r>
      <w:r w:rsidRPr="00B81EDC">
        <w:rPr>
          <w:noProof/>
          <w:color w:val="auto"/>
        </w:rPr>
        <w:t xml:space="preserve"> da se ruralni dio opštine razvija shodno potrebama </w:t>
      </w:r>
      <w:r w:rsidR="00BE7866" w:rsidRPr="00B81EDC">
        <w:rPr>
          <w:noProof/>
          <w:color w:val="auto"/>
        </w:rPr>
        <w:t xml:space="preserve">je </w:t>
      </w:r>
      <w:r w:rsidRPr="00B81EDC">
        <w:rPr>
          <w:noProof/>
          <w:color w:val="auto"/>
        </w:rPr>
        <w:t>predstavljen kroz viziju, prioritete, mjere i projekte koji čine Akcioni plan. Sve pomenuto je pretočeno u ovaj dokument:</w:t>
      </w:r>
      <w:r w:rsidRPr="00B81EDC">
        <w:rPr>
          <w:i/>
          <w:noProof/>
          <w:color w:val="auto"/>
        </w:rPr>
        <w:t xml:space="preserve">Strateški plan ruralnog razvoja opštine </w:t>
      </w:r>
      <w:r w:rsidR="00800EDD">
        <w:rPr>
          <w:i/>
          <w:noProof/>
          <w:color w:val="auto"/>
        </w:rPr>
        <w:t>Berane</w:t>
      </w:r>
      <w:r w:rsidRPr="00B81EDC">
        <w:rPr>
          <w:noProof/>
          <w:color w:val="auto"/>
        </w:rPr>
        <w:t>.</w:t>
      </w:r>
    </w:p>
    <w:p w:rsidR="00DF3BC3" w:rsidRPr="00B81EDC" w:rsidRDefault="00DF3BC3" w:rsidP="00882D8C">
      <w:pPr>
        <w:pStyle w:val="Default"/>
        <w:spacing w:line="276" w:lineRule="auto"/>
        <w:jc w:val="center"/>
        <w:rPr>
          <w:noProof/>
          <w:color w:val="auto"/>
        </w:rPr>
      </w:pPr>
    </w:p>
    <w:p w:rsidR="004114C8" w:rsidRPr="00B81EDC" w:rsidRDefault="00DE6AE2" w:rsidP="00882D8C">
      <w:pPr>
        <w:autoSpaceDE w:val="0"/>
        <w:autoSpaceDN w:val="0"/>
        <w:adjustRightInd w:val="0"/>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Ovaj dokument </w:t>
      </w:r>
      <w:r w:rsidR="004114C8" w:rsidRPr="00B81EDC">
        <w:rPr>
          <w:rFonts w:ascii="Times New Roman" w:hAnsi="Times New Roman" w:cs="Times New Roman"/>
          <w:noProof/>
          <w:sz w:val="24"/>
          <w:szCs w:val="24"/>
        </w:rPr>
        <w:t xml:space="preserve">sadrži u uvodnom dijelu detaljno obrazloženje vezano za nacionalnu regulativu, koja predstavlja osnov za njegovu izradu. Takođe, u uvodnom dijelu predstavljena je metodologija izrade i dat osnovni pregled pojma ruralnog razvoja, kao i razlozi njegovog značaja za </w:t>
      </w:r>
      <w:r w:rsidR="00062AEC">
        <w:rPr>
          <w:rFonts w:ascii="Times New Roman" w:hAnsi="Times New Roman" w:cs="Times New Roman"/>
          <w:noProof/>
          <w:sz w:val="24"/>
          <w:szCs w:val="24"/>
        </w:rPr>
        <w:t>Berane</w:t>
      </w:r>
      <w:r w:rsidR="004114C8" w:rsidRPr="00B81EDC">
        <w:rPr>
          <w:rFonts w:ascii="Times New Roman" w:hAnsi="Times New Roman" w:cs="Times New Roman"/>
          <w:noProof/>
          <w:sz w:val="24"/>
          <w:szCs w:val="24"/>
        </w:rPr>
        <w:t>. Osnovne informacije o opštini, informacije od značaja za poljoprivredu i ruralni razvoj, predstavljene su kroz Profil opštine, a date su na osnovu podataka Strateškog plana razvoja opštine, rezultata Popisa stanovništva Crne Gore iz 2011. godine i Popisa poljoprivrede iz 2010. godine.</w:t>
      </w:r>
    </w:p>
    <w:p w:rsidR="00DE6AE2" w:rsidRPr="00B81EDC" w:rsidRDefault="00DE6AE2" w:rsidP="00882D8C">
      <w:pPr>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Nakon urađene SWOT analize, definisana je vizija razvoja opštine </w:t>
      </w:r>
      <w:r w:rsidR="00062AEC">
        <w:rPr>
          <w:rFonts w:ascii="Times New Roman" w:hAnsi="Times New Roman" w:cs="Times New Roman"/>
          <w:noProof/>
          <w:sz w:val="24"/>
          <w:szCs w:val="24"/>
        </w:rPr>
        <w:t>Berane</w:t>
      </w:r>
      <w:r w:rsidRPr="00B81EDC">
        <w:rPr>
          <w:rFonts w:ascii="Times New Roman" w:hAnsi="Times New Roman" w:cs="Times New Roman"/>
          <w:noProof/>
          <w:sz w:val="24"/>
          <w:szCs w:val="24"/>
        </w:rPr>
        <w:t xml:space="preserve">. Strateški okvir integrisanog ruralnog razvoja opštine </w:t>
      </w:r>
      <w:r w:rsidR="00062AEC">
        <w:rPr>
          <w:rFonts w:ascii="Times New Roman" w:hAnsi="Times New Roman" w:cs="Times New Roman"/>
          <w:noProof/>
          <w:sz w:val="24"/>
          <w:szCs w:val="24"/>
        </w:rPr>
        <w:t>Berane</w:t>
      </w:r>
      <w:r w:rsidRPr="00B81EDC">
        <w:rPr>
          <w:rFonts w:ascii="Times New Roman" w:hAnsi="Times New Roman" w:cs="Times New Roman"/>
          <w:noProof/>
          <w:sz w:val="24"/>
          <w:szCs w:val="24"/>
        </w:rPr>
        <w:t xml:space="preserve"> uključuje četiri strateška prioriteta, od kojih je svaki razložen na nekoliko ciljeva, na kojima je potrebno raditi kako bi se ostvarila željena vizija.</w:t>
      </w:r>
    </w:p>
    <w:p w:rsidR="004114C8" w:rsidRPr="00B81EDC" w:rsidRDefault="004114C8" w:rsidP="00882D8C">
      <w:pPr>
        <w:autoSpaceDE w:val="0"/>
        <w:autoSpaceDN w:val="0"/>
        <w:adjustRightInd w:val="0"/>
        <w:jc w:val="both"/>
        <w:rPr>
          <w:rFonts w:ascii="Times New Roman" w:hAnsi="Times New Roman" w:cs="Times New Roman"/>
          <w:noProof/>
          <w:sz w:val="24"/>
          <w:szCs w:val="24"/>
        </w:rPr>
      </w:pPr>
      <w:r w:rsidRPr="00B81EDC">
        <w:rPr>
          <w:rFonts w:ascii="Times New Roman" w:hAnsi="Times New Roman" w:cs="Times New Roman"/>
          <w:noProof/>
          <w:sz w:val="24"/>
          <w:szCs w:val="24"/>
        </w:rPr>
        <w:t xml:space="preserve">Izradom i usvajanjem </w:t>
      </w:r>
      <w:r w:rsidR="00DE6AE2" w:rsidRPr="00B81EDC">
        <w:rPr>
          <w:rFonts w:ascii="Times New Roman" w:hAnsi="Times New Roman" w:cs="Times New Roman"/>
          <w:i/>
          <w:noProof/>
          <w:sz w:val="24"/>
          <w:szCs w:val="24"/>
        </w:rPr>
        <w:t xml:space="preserve">Strateškog plana ruralnog razvoja opštine </w:t>
      </w:r>
      <w:r w:rsidR="00062AEC">
        <w:rPr>
          <w:rFonts w:ascii="Times New Roman" w:hAnsi="Times New Roman" w:cs="Times New Roman"/>
          <w:i/>
          <w:noProof/>
          <w:sz w:val="24"/>
          <w:szCs w:val="24"/>
        </w:rPr>
        <w:t>Berane</w:t>
      </w:r>
      <w:r w:rsidRPr="00B81EDC">
        <w:rPr>
          <w:rFonts w:ascii="Times New Roman" w:hAnsi="Times New Roman" w:cs="Times New Roman"/>
          <w:noProof/>
          <w:sz w:val="24"/>
          <w:szCs w:val="24"/>
        </w:rPr>
        <w:t>trebalo bi da se</w:t>
      </w:r>
      <w:r w:rsidR="00DE6AE2" w:rsidRPr="00B81EDC">
        <w:rPr>
          <w:rFonts w:ascii="Times New Roman" w:hAnsi="Times New Roman" w:cs="Times New Roman"/>
          <w:noProof/>
          <w:sz w:val="24"/>
          <w:szCs w:val="24"/>
        </w:rPr>
        <w:t xml:space="preserve"> stvore preduslovi za </w:t>
      </w:r>
      <w:r w:rsidR="00165F68">
        <w:rPr>
          <w:rFonts w:ascii="Times New Roman" w:hAnsi="Times New Roman" w:cs="Times New Roman"/>
          <w:noProof/>
          <w:sz w:val="24"/>
          <w:szCs w:val="24"/>
        </w:rPr>
        <w:t>usješan</w:t>
      </w:r>
      <w:r w:rsidR="00DE6AE2" w:rsidRPr="00B81EDC">
        <w:rPr>
          <w:rFonts w:ascii="Times New Roman" w:hAnsi="Times New Roman" w:cs="Times New Roman"/>
          <w:noProof/>
          <w:sz w:val="24"/>
          <w:szCs w:val="24"/>
        </w:rPr>
        <w:t xml:space="preserve"> razvoj ruralnih područja ove opštine.</w:t>
      </w:r>
    </w:p>
    <w:p w:rsidR="00DF3BC3" w:rsidRPr="00B81EDC" w:rsidRDefault="00DF3BC3" w:rsidP="00882D8C">
      <w:pPr>
        <w:rPr>
          <w:rFonts w:ascii="Times New Roman" w:hAnsi="Times New Roman" w:cs="Times New Roman"/>
          <w:noProof/>
          <w:sz w:val="24"/>
          <w:szCs w:val="24"/>
        </w:rPr>
      </w:pPr>
      <w:r w:rsidRPr="00B81EDC">
        <w:rPr>
          <w:rFonts w:ascii="Times New Roman" w:hAnsi="Times New Roman" w:cs="Times New Roman"/>
          <w:noProof/>
          <w:sz w:val="24"/>
          <w:szCs w:val="24"/>
        </w:rPr>
        <w:br w:type="page"/>
      </w:r>
    </w:p>
    <w:p w:rsidR="00DF3BC3" w:rsidRPr="00C27F37" w:rsidRDefault="00DF3BC3" w:rsidP="00882D8C">
      <w:pPr>
        <w:pStyle w:val="Default"/>
        <w:spacing w:line="276" w:lineRule="auto"/>
        <w:jc w:val="center"/>
        <w:rPr>
          <w:b/>
          <w:i/>
          <w:noProof/>
          <w:color w:val="auto"/>
          <w:sz w:val="32"/>
        </w:rPr>
      </w:pPr>
      <w:r w:rsidRPr="00C27F37">
        <w:rPr>
          <w:b/>
          <w:i/>
          <w:noProof/>
          <w:color w:val="auto"/>
          <w:sz w:val="32"/>
        </w:rPr>
        <w:lastRenderedPageBreak/>
        <w:t>LITERATURA</w:t>
      </w:r>
    </w:p>
    <w:p w:rsidR="00052933" w:rsidRPr="00B81EDC" w:rsidRDefault="00052933" w:rsidP="00882D8C">
      <w:pPr>
        <w:pStyle w:val="Default"/>
        <w:spacing w:line="276" w:lineRule="auto"/>
        <w:jc w:val="center"/>
        <w:rPr>
          <w:b/>
          <w:i/>
          <w:noProof/>
          <w:color w:val="auto"/>
        </w:rPr>
      </w:pPr>
    </w:p>
    <w:p w:rsidR="00052933" w:rsidRPr="00B81EDC" w:rsidRDefault="00052933" w:rsidP="00882D8C">
      <w:pPr>
        <w:pStyle w:val="Default"/>
        <w:spacing w:line="276" w:lineRule="auto"/>
        <w:jc w:val="center"/>
        <w:rPr>
          <w:b/>
          <w:i/>
          <w:noProof/>
          <w:color w:val="auto"/>
        </w:rPr>
      </w:pPr>
    </w:p>
    <w:p w:rsidR="00BF0FCB" w:rsidRPr="00B81EDC" w:rsidRDefault="00BF0FCB" w:rsidP="00882D8C">
      <w:pPr>
        <w:pStyle w:val="Default"/>
        <w:spacing w:line="276" w:lineRule="auto"/>
        <w:rPr>
          <w:noProof/>
        </w:rPr>
      </w:pPr>
    </w:p>
    <w:p w:rsidR="004B2243" w:rsidRPr="00B81EDC" w:rsidRDefault="004B2243" w:rsidP="00BE7866">
      <w:pPr>
        <w:pStyle w:val="Default"/>
        <w:spacing w:line="480" w:lineRule="auto"/>
        <w:rPr>
          <w:noProof/>
        </w:rPr>
      </w:pPr>
      <w:r w:rsidRPr="00B81EDC">
        <w:rPr>
          <w:noProof/>
        </w:rPr>
        <w:t>Popis poljoprivrede</w:t>
      </w:r>
      <w:r w:rsidR="00AD04C0" w:rsidRPr="00B81EDC">
        <w:rPr>
          <w:noProof/>
        </w:rPr>
        <w:t>,</w:t>
      </w:r>
      <w:r w:rsidRPr="00B81EDC">
        <w:rPr>
          <w:noProof/>
        </w:rPr>
        <w:t xml:space="preserve"> 2010</w:t>
      </w:r>
    </w:p>
    <w:p w:rsidR="00BE7866" w:rsidRPr="00B81EDC" w:rsidRDefault="00BE7866" w:rsidP="00BE7866">
      <w:pPr>
        <w:pStyle w:val="Default"/>
        <w:spacing w:line="480" w:lineRule="auto"/>
        <w:rPr>
          <w:noProof/>
        </w:rPr>
      </w:pPr>
      <w:r w:rsidRPr="00B81EDC">
        <w:rPr>
          <w:noProof/>
        </w:rPr>
        <w:t xml:space="preserve">Popisa </w:t>
      </w:r>
      <w:r w:rsidR="005F0666">
        <w:rPr>
          <w:noProof/>
        </w:rPr>
        <w:t>stanovništva Crne Gore,</w:t>
      </w:r>
      <w:r w:rsidRPr="00B81EDC">
        <w:rPr>
          <w:noProof/>
        </w:rPr>
        <w:t xml:space="preserve"> 2011</w:t>
      </w:r>
    </w:p>
    <w:p w:rsidR="00052933" w:rsidRPr="00B81EDC" w:rsidRDefault="00052933" w:rsidP="00BE7866">
      <w:pPr>
        <w:pStyle w:val="Default"/>
        <w:spacing w:line="480" w:lineRule="auto"/>
        <w:rPr>
          <w:noProof/>
        </w:rPr>
      </w:pPr>
      <w:r w:rsidRPr="00B81EDC">
        <w:rPr>
          <w:noProof/>
        </w:rPr>
        <w:t xml:space="preserve">Prostorno urbanistički plan opštine </w:t>
      </w:r>
      <w:r w:rsidR="005F0666">
        <w:rPr>
          <w:noProof/>
        </w:rPr>
        <w:t>Berane</w:t>
      </w:r>
    </w:p>
    <w:p w:rsidR="004B2243" w:rsidRPr="00B81EDC" w:rsidRDefault="004B2243" w:rsidP="00BE7866">
      <w:pPr>
        <w:pStyle w:val="Default"/>
        <w:spacing w:line="480" w:lineRule="auto"/>
        <w:rPr>
          <w:noProof/>
        </w:rPr>
      </w:pPr>
      <w:r w:rsidRPr="00B81EDC">
        <w:rPr>
          <w:noProof/>
        </w:rPr>
        <w:t>Strategija razvoja poljoprivrede i ruralnog područja Crne Gore 2015-2020</w:t>
      </w:r>
    </w:p>
    <w:p w:rsidR="004B2243" w:rsidRDefault="004B2243" w:rsidP="00BE7866">
      <w:pPr>
        <w:pStyle w:val="Default"/>
        <w:spacing w:line="480" w:lineRule="auto"/>
        <w:rPr>
          <w:noProof/>
        </w:rPr>
      </w:pPr>
      <w:r w:rsidRPr="00B81EDC">
        <w:rPr>
          <w:noProof/>
        </w:rPr>
        <w:t>Strategija regionalnog razvoja Crne Gore 2014-2020</w:t>
      </w:r>
    </w:p>
    <w:p w:rsidR="005F0666" w:rsidRPr="00B81EDC" w:rsidRDefault="005F0666" w:rsidP="00BE7866">
      <w:pPr>
        <w:pStyle w:val="Default"/>
        <w:spacing w:line="480" w:lineRule="auto"/>
        <w:rPr>
          <w:noProof/>
        </w:rPr>
      </w:pPr>
      <w:r>
        <w:rPr>
          <w:noProof/>
        </w:rPr>
        <w:t>Plan agro</w:t>
      </w:r>
      <w:r w:rsidR="003F2AC3">
        <w:rPr>
          <w:noProof/>
        </w:rPr>
        <w:t>budžeta za 2020</w:t>
      </w:r>
      <w:r>
        <w:rPr>
          <w:noProof/>
        </w:rPr>
        <w:t>. godinu Opštine Berane</w:t>
      </w:r>
    </w:p>
    <w:p w:rsidR="004B2243" w:rsidRPr="00B81EDC" w:rsidRDefault="005F0666" w:rsidP="00BE7866">
      <w:pPr>
        <w:pStyle w:val="Default"/>
        <w:spacing w:line="480" w:lineRule="auto"/>
        <w:rPr>
          <w:noProof/>
        </w:rPr>
      </w:pPr>
      <w:r>
        <w:rPr>
          <w:noProof/>
        </w:rPr>
        <w:t>Program</w:t>
      </w:r>
      <w:r w:rsidR="004B2243" w:rsidRPr="00B81EDC">
        <w:rPr>
          <w:noProof/>
        </w:rPr>
        <w:t xml:space="preserve"> razvoja poljoprivrede i ruralnog područja Crne Gore u okviru IPA II 2014-2020</w:t>
      </w:r>
    </w:p>
    <w:p w:rsidR="004B2243" w:rsidRPr="00B81EDC" w:rsidRDefault="004B2243" w:rsidP="00BE7866">
      <w:pPr>
        <w:pStyle w:val="Default"/>
        <w:spacing w:line="480" w:lineRule="auto"/>
        <w:rPr>
          <w:noProof/>
        </w:rPr>
      </w:pPr>
      <w:r w:rsidRPr="00B81EDC">
        <w:rPr>
          <w:noProof/>
        </w:rPr>
        <w:t>Strategija razvoja turizma Crne Gore do 2020</w:t>
      </w:r>
    </w:p>
    <w:p w:rsidR="00BF0FCB" w:rsidRPr="00B81EDC" w:rsidRDefault="004B2243" w:rsidP="00BE7866">
      <w:pPr>
        <w:pStyle w:val="Default"/>
        <w:spacing w:line="480" w:lineRule="auto"/>
        <w:rPr>
          <w:noProof/>
        </w:rPr>
      </w:pPr>
      <w:r w:rsidRPr="00B81EDC">
        <w:rPr>
          <w:noProof/>
        </w:rPr>
        <w:t xml:space="preserve">Strateški plan razvoja opštine </w:t>
      </w:r>
      <w:r w:rsidR="005F0666">
        <w:rPr>
          <w:noProof/>
        </w:rPr>
        <w:t>Berane 2019-2023</w:t>
      </w:r>
    </w:p>
    <w:p w:rsidR="00BF0FCB" w:rsidRPr="00B81EDC" w:rsidRDefault="00586D03" w:rsidP="00BE7866">
      <w:pPr>
        <w:spacing w:line="480" w:lineRule="auto"/>
        <w:rPr>
          <w:rFonts w:ascii="Times New Roman" w:eastAsia="Times New Roman" w:hAnsi="Times New Roman" w:cs="Times New Roman"/>
          <w:noProof/>
          <w:color w:val="000000"/>
          <w:sz w:val="24"/>
          <w:szCs w:val="24"/>
        </w:rPr>
        <w:sectPr w:rsidR="00BF0FCB" w:rsidRPr="00B81EDC" w:rsidSect="006041E9">
          <w:type w:val="continuous"/>
          <w:pgSz w:w="11907" w:h="16839" w:code="9"/>
          <w:pgMar w:top="1418" w:right="1418" w:bottom="1418" w:left="1418" w:header="720" w:footer="720" w:gutter="0"/>
          <w:pgNumType w:start="0" w:chapStyle="6"/>
          <w:cols w:space="720"/>
          <w:titlePg/>
          <w:docGrid w:linePitch="360"/>
        </w:sectPr>
      </w:pPr>
      <w:r w:rsidRPr="00B81EDC">
        <w:rPr>
          <w:rFonts w:ascii="Times New Roman" w:eastAsia="Times New Roman" w:hAnsi="Times New Roman" w:cs="Times New Roman"/>
          <w:noProof/>
          <w:color w:val="000000"/>
          <w:sz w:val="24"/>
          <w:szCs w:val="24"/>
        </w:rPr>
        <w:br w:type="page"/>
      </w:r>
    </w:p>
    <w:p w:rsidR="00586D03" w:rsidRPr="00661519" w:rsidRDefault="00DF3BC3" w:rsidP="00882D8C">
      <w:pPr>
        <w:spacing w:after="0"/>
        <w:jc w:val="center"/>
        <w:rPr>
          <w:rFonts w:ascii="Times New Roman" w:hAnsi="Times New Roman" w:cs="Times New Roman"/>
          <w:b/>
          <w:noProof/>
          <w:sz w:val="36"/>
          <w:szCs w:val="24"/>
        </w:rPr>
      </w:pPr>
      <w:bookmarkStart w:id="4" w:name="_Toc286422449"/>
      <w:r w:rsidRPr="00661519">
        <w:rPr>
          <w:rFonts w:ascii="Times New Roman" w:hAnsi="Times New Roman" w:cs="Times New Roman"/>
          <w:b/>
          <w:noProof/>
          <w:sz w:val="36"/>
          <w:szCs w:val="24"/>
        </w:rPr>
        <w:lastRenderedPageBreak/>
        <w:t xml:space="preserve">AKCIONI PLAN </w:t>
      </w:r>
      <w:bookmarkEnd w:id="4"/>
      <w:r w:rsidR="003F2AC3" w:rsidRPr="003F2AC3">
        <w:rPr>
          <w:rFonts w:ascii="Times New Roman" w:hAnsi="Times New Roman" w:cs="Times New Roman"/>
          <w:b/>
          <w:noProof/>
          <w:sz w:val="36"/>
          <w:szCs w:val="24"/>
        </w:rPr>
        <w:t>2020 – 2024</w:t>
      </w:r>
    </w:p>
    <w:p w:rsidR="00586D03" w:rsidRPr="00B81EDC" w:rsidRDefault="00586D03" w:rsidP="00882D8C">
      <w:pPr>
        <w:spacing w:after="0"/>
        <w:ind w:left="-1134"/>
        <w:jc w:val="both"/>
        <w:rPr>
          <w:rFonts w:ascii="Times New Roman" w:eastAsia="Times New Roman" w:hAnsi="Times New Roman" w:cs="Times New Roman"/>
          <w:noProof/>
          <w:color w:val="000000"/>
          <w:sz w:val="24"/>
          <w:szCs w:val="24"/>
        </w:rPr>
      </w:pPr>
    </w:p>
    <w:p w:rsidR="00A46BB3" w:rsidRDefault="00A46BB3" w:rsidP="002A5FD2">
      <w:pPr>
        <w:spacing w:before="120" w:after="120"/>
        <w:ind w:left="-1134" w:firstLine="1134"/>
        <w:jc w:val="center"/>
        <w:rPr>
          <w:rFonts w:ascii="Times New Roman" w:hAnsi="Times New Roman" w:cs="Times New Roman"/>
          <w:b/>
          <w:bCs/>
          <w:smallCaps/>
          <w:noProof/>
          <w:sz w:val="24"/>
          <w:szCs w:val="24"/>
        </w:rPr>
      </w:pPr>
      <w:r w:rsidRPr="00A46BB3">
        <w:rPr>
          <w:rFonts w:ascii="Times New Roman" w:hAnsi="Times New Roman" w:cs="Times New Roman"/>
          <w:b/>
          <w:bCs/>
          <w:smallCaps/>
          <w:noProof/>
          <w:sz w:val="24"/>
          <w:szCs w:val="24"/>
        </w:rPr>
        <w:t>STRATEŠKI PRIORITET 1: Unapređeno stanje u ruralnim sredinama</w:t>
      </w:r>
    </w:p>
    <w:p w:rsidR="00661519" w:rsidRDefault="00661519" w:rsidP="002A5FD2">
      <w:pPr>
        <w:spacing w:before="120" w:after="120"/>
        <w:ind w:left="-1134" w:firstLine="1134"/>
        <w:jc w:val="center"/>
        <w:rPr>
          <w:rFonts w:ascii="Times New Roman" w:hAnsi="Times New Roman" w:cs="Times New Roman"/>
          <w:b/>
          <w:bCs/>
          <w:smallCaps/>
          <w:noProof/>
          <w:sz w:val="24"/>
          <w:szCs w:val="24"/>
        </w:rPr>
      </w:pPr>
    </w:p>
    <w:p w:rsidR="00A46BB3" w:rsidRDefault="00C03EE1" w:rsidP="002A5FD2">
      <w:pPr>
        <w:spacing w:before="120" w:after="120"/>
        <w:ind w:left="-1134" w:firstLine="1134"/>
        <w:jc w:val="center"/>
        <w:rPr>
          <w:rFonts w:ascii="Times New Roman" w:hAnsi="Times New Roman" w:cs="Times New Roman"/>
          <w:b/>
          <w:noProof/>
          <w:sz w:val="24"/>
          <w:szCs w:val="24"/>
        </w:rPr>
      </w:pPr>
      <w:r w:rsidRPr="00C03EE1">
        <w:rPr>
          <w:rFonts w:ascii="Times New Roman" w:hAnsi="Times New Roman" w:cs="Times New Roman"/>
          <w:b/>
          <w:noProof/>
          <w:sz w:val="24"/>
          <w:szCs w:val="24"/>
        </w:rPr>
        <w:t>Strateški cilj 1.1: Infrastrukturno i komunalno opremanje sela</w:t>
      </w:r>
    </w:p>
    <w:p w:rsidR="00661519" w:rsidRPr="008752C6" w:rsidRDefault="00661519" w:rsidP="002A5FD2">
      <w:pPr>
        <w:spacing w:before="120" w:after="120"/>
        <w:ind w:left="-1134" w:firstLine="1134"/>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2A5FD2" w:rsidRPr="008752C6" w:rsidTr="00223E5A">
        <w:trPr>
          <w:trHeight w:val="607"/>
          <w:jc w:val="center"/>
        </w:trPr>
        <w:tc>
          <w:tcPr>
            <w:tcW w:w="988" w:type="dxa"/>
            <w:shd w:val="clear" w:color="auto" w:fill="0D243E"/>
            <w:vAlign w:val="center"/>
          </w:tcPr>
          <w:p w:rsidR="002A5FD2" w:rsidRPr="008752C6" w:rsidRDefault="002A5FD2" w:rsidP="00882D8C">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2A5FD2" w:rsidRPr="008752C6" w:rsidRDefault="002A5FD2" w:rsidP="00882D8C">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2A5FD2" w:rsidRPr="008752C6" w:rsidRDefault="002A5FD2" w:rsidP="00882D8C">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2A5FD2" w:rsidRPr="008752C6" w:rsidRDefault="002A5FD2" w:rsidP="002A5FD2">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2A5FD2" w:rsidRPr="008752C6" w:rsidRDefault="002A5FD2" w:rsidP="00882D8C">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2A5FD2" w:rsidRPr="008752C6" w:rsidRDefault="002A5FD2" w:rsidP="00882D8C">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2A5FD2" w:rsidRPr="008752C6" w:rsidTr="00223E5A">
        <w:trPr>
          <w:trHeight w:val="923"/>
          <w:jc w:val="center"/>
        </w:trPr>
        <w:tc>
          <w:tcPr>
            <w:tcW w:w="988" w:type="dxa"/>
            <w:shd w:val="clear" w:color="auto" w:fill="auto"/>
          </w:tcPr>
          <w:p w:rsidR="002A5FD2" w:rsidRPr="008752C6" w:rsidRDefault="009674E8" w:rsidP="00882D8C">
            <w:pPr>
              <w:spacing w:after="0"/>
              <w:rPr>
                <w:rFonts w:ascii="Times New Roman" w:hAnsi="Times New Roman" w:cs="Times New Roman"/>
                <w:noProof/>
                <w:sz w:val="24"/>
                <w:szCs w:val="24"/>
              </w:rPr>
            </w:pPr>
            <w:r w:rsidRPr="008752C6">
              <w:rPr>
                <w:rFonts w:ascii="Times New Roman" w:hAnsi="Times New Roman" w:cs="Times New Roman"/>
                <w:noProof/>
                <w:sz w:val="24"/>
                <w:szCs w:val="24"/>
              </w:rPr>
              <w:t>1.</w:t>
            </w:r>
            <w:r w:rsidR="002A5FD2" w:rsidRPr="008752C6">
              <w:rPr>
                <w:rFonts w:ascii="Times New Roman" w:hAnsi="Times New Roman" w:cs="Times New Roman"/>
                <w:noProof/>
                <w:sz w:val="24"/>
                <w:szCs w:val="24"/>
              </w:rPr>
              <w:t>1.1</w:t>
            </w:r>
          </w:p>
        </w:tc>
        <w:tc>
          <w:tcPr>
            <w:tcW w:w="2835" w:type="dxa"/>
            <w:shd w:val="clear" w:color="auto" w:fill="auto"/>
          </w:tcPr>
          <w:p w:rsidR="00C03EE1" w:rsidRPr="008752C6" w:rsidRDefault="00C03EE1" w:rsidP="00C03EE1">
            <w:pPr>
              <w:spacing w:after="0"/>
              <w:jc w:val="both"/>
              <w:rPr>
                <w:rFonts w:ascii="Times New Roman" w:hAnsi="Times New Roman" w:cs="Times New Roman"/>
                <w:noProof/>
                <w:sz w:val="24"/>
                <w:szCs w:val="24"/>
              </w:rPr>
            </w:pPr>
            <w:r w:rsidRPr="008752C6">
              <w:rPr>
                <w:rFonts w:ascii="Times New Roman" w:hAnsi="Times New Roman" w:cs="Times New Roman"/>
                <w:noProof/>
                <w:sz w:val="24"/>
                <w:szCs w:val="24"/>
              </w:rPr>
              <w:t>Izgradnja nove i podizanje kvaliteta postojeće saobraćajne infrakstrukture</w:t>
            </w:r>
          </w:p>
          <w:p w:rsidR="002A5FD2" w:rsidRPr="008752C6" w:rsidRDefault="002A5FD2" w:rsidP="00C03EE1">
            <w:pPr>
              <w:spacing w:after="0"/>
              <w:rPr>
                <w:rFonts w:ascii="Times New Roman" w:hAnsi="Times New Roman" w:cs="Times New Roman"/>
                <w:noProof/>
                <w:sz w:val="24"/>
                <w:szCs w:val="24"/>
              </w:rPr>
            </w:pPr>
          </w:p>
        </w:tc>
        <w:tc>
          <w:tcPr>
            <w:tcW w:w="1842" w:type="dxa"/>
            <w:shd w:val="clear" w:color="auto" w:fill="auto"/>
          </w:tcPr>
          <w:p w:rsidR="002A5FD2" w:rsidRPr="008752C6" w:rsidRDefault="00A46BB3" w:rsidP="00A46BB3">
            <w:pPr>
              <w:spacing w:after="0"/>
              <w:rPr>
                <w:rFonts w:ascii="Times New Roman" w:hAnsi="Times New Roman" w:cs="Times New Roman"/>
                <w:noProof/>
                <w:sz w:val="24"/>
                <w:szCs w:val="24"/>
              </w:rPr>
            </w:pPr>
            <w:r w:rsidRPr="008752C6">
              <w:rPr>
                <w:rFonts w:ascii="Times New Roman" w:hAnsi="Times New Roman" w:cs="Times New Roman"/>
                <w:noProof/>
                <w:sz w:val="24"/>
                <w:szCs w:val="24"/>
              </w:rPr>
              <w:t>Agencija za investicije i razvoj Berana, Direkcija javnih radova</w:t>
            </w:r>
          </w:p>
        </w:tc>
        <w:tc>
          <w:tcPr>
            <w:tcW w:w="1985" w:type="dxa"/>
            <w:shd w:val="clear" w:color="auto" w:fill="auto"/>
          </w:tcPr>
          <w:p w:rsidR="002A5FD2" w:rsidRPr="008752C6" w:rsidRDefault="002A5FD2" w:rsidP="002A5FD2">
            <w:pPr>
              <w:spacing w:after="0"/>
              <w:rPr>
                <w:rFonts w:ascii="Times New Roman" w:hAnsi="Times New Roman" w:cs="Times New Roman"/>
                <w:noProof/>
                <w:sz w:val="24"/>
                <w:szCs w:val="24"/>
              </w:rPr>
            </w:pPr>
            <w:r w:rsidRPr="008752C6">
              <w:rPr>
                <w:rFonts w:ascii="Times New Roman" w:hAnsi="Times New Roman" w:cs="Times New Roman"/>
                <w:noProof/>
                <w:sz w:val="24"/>
                <w:szCs w:val="24"/>
              </w:rPr>
              <w:t xml:space="preserve">Budžet opštine, </w:t>
            </w:r>
            <w:r w:rsidR="00A46BB3" w:rsidRPr="008752C6">
              <w:rPr>
                <w:rFonts w:ascii="Times New Roman" w:hAnsi="Times New Roman" w:cs="Times New Roman"/>
                <w:noProof/>
                <w:sz w:val="24"/>
                <w:szCs w:val="24"/>
              </w:rPr>
              <w:t xml:space="preserve">Budžet države, </w:t>
            </w:r>
            <w:r w:rsidRPr="008752C6">
              <w:rPr>
                <w:rFonts w:ascii="Times New Roman" w:hAnsi="Times New Roman" w:cs="Times New Roman"/>
                <w:noProof/>
                <w:sz w:val="24"/>
                <w:szCs w:val="24"/>
              </w:rPr>
              <w:t>donacije</w:t>
            </w:r>
          </w:p>
        </w:tc>
        <w:tc>
          <w:tcPr>
            <w:tcW w:w="1276" w:type="dxa"/>
          </w:tcPr>
          <w:p w:rsidR="002A5FD2" w:rsidRPr="008752C6" w:rsidRDefault="003F2AC3" w:rsidP="00882D8C">
            <w:pPr>
              <w:spacing w:after="0"/>
              <w:rPr>
                <w:rFonts w:ascii="Times New Roman" w:hAnsi="Times New Roman" w:cs="Times New Roman"/>
                <w:noProof/>
                <w:sz w:val="24"/>
                <w:szCs w:val="24"/>
              </w:rPr>
            </w:pPr>
            <w:r w:rsidRPr="003F2AC3">
              <w:rPr>
                <w:noProof/>
              </w:rPr>
              <w:t>2020 – 2024</w:t>
            </w:r>
          </w:p>
        </w:tc>
        <w:tc>
          <w:tcPr>
            <w:tcW w:w="5103" w:type="dxa"/>
            <w:shd w:val="clear" w:color="auto" w:fill="auto"/>
          </w:tcPr>
          <w:p w:rsidR="002A5FD2" w:rsidRPr="008752C6" w:rsidRDefault="00A46BB3" w:rsidP="002A5FD2">
            <w:pPr>
              <w:spacing w:after="0"/>
              <w:rPr>
                <w:rFonts w:ascii="Times New Roman" w:hAnsi="Times New Roman" w:cs="Times New Roman"/>
                <w:noProof/>
                <w:sz w:val="24"/>
                <w:szCs w:val="24"/>
              </w:rPr>
            </w:pPr>
            <w:r w:rsidRPr="008752C6">
              <w:rPr>
                <w:rFonts w:ascii="Times New Roman" w:hAnsi="Times New Roman" w:cs="Times New Roman"/>
                <w:noProof/>
                <w:sz w:val="24"/>
                <w:szCs w:val="24"/>
              </w:rPr>
              <w:t>Putni pravci su ušli u program finansiranja Opštine i Države.</w:t>
            </w:r>
          </w:p>
        </w:tc>
      </w:tr>
      <w:tr w:rsidR="009674E8" w:rsidRPr="008752C6" w:rsidTr="00223E5A">
        <w:trPr>
          <w:trHeight w:val="923"/>
          <w:jc w:val="center"/>
        </w:trPr>
        <w:tc>
          <w:tcPr>
            <w:tcW w:w="988" w:type="dxa"/>
            <w:shd w:val="clear" w:color="auto" w:fill="auto"/>
          </w:tcPr>
          <w:p w:rsidR="009674E8" w:rsidRPr="008752C6" w:rsidRDefault="00C03EE1" w:rsidP="00882D8C">
            <w:pPr>
              <w:spacing w:after="0"/>
              <w:rPr>
                <w:rFonts w:ascii="Times New Roman" w:hAnsi="Times New Roman" w:cs="Times New Roman"/>
                <w:noProof/>
                <w:sz w:val="24"/>
                <w:szCs w:val="24"/>
              </w:rPr>
            </w:pPr>
            <w:r w:rsidRPr="008752C6">
              <w:rPr>
                <w:rFonts w:ascii="Times New Roman" w:hAnsi="Times New Roman" w:cs="Times New Roman"/>
                <w:noProof/>
                <w:sz w:val="24"/>
                <w:szCs w:val="24"/>
              </w:rPr>
              <w:t>1.1</w:t>
            </w:r>
            <w:r w:rsidR="009674E8" w:rsidRPr="008752C6">
              <w:rPr>
                <w:rFonts w:ascii="Times New Roman" w:hAnsi="Times New Roman" w:cs="Times New Roman"/>
                <w:noProof/>
                <w:sz w:val="24"/>
                <w:szCs w:val="24"/>
              </w:rPr>
              <w:t>.2</w:t>
            </w:r>
          </w:p>
        </w:tc>
        <w:tc>
          <w:tcPr>
            <w:tcW w:w="2835" w:type="dxa"/>
            <w:shd w:val="clear" w:color="auto" w:fill="auto"/>
          </w:tcPr>
          <w:p w:rsidR="009674E8" w:rsidRPr="008752C6" w:rsidRDefault="00C03EE1" w:rsidP="00223E5A">
            <w:pPr>
              <w:spacing w:after="0"/>
              <w:jc w:val="both"/>
              <w:rPr>
                <w:rFonts w:ascii="Times New Roman" w:hAnsi="Times New Roman" w:cs="Times New Roman"/>
                <w:noProof/>
                <w:sz w:val="24"/>
                <w:szCs w:val="24"/>
              </w:rPr>
            </w:pPr>
            <w:r w:rsidRPr="008752C6">
              <w:rPr>
                <w:rFonts w:ascii="Times New Roman" w:hAnsi="Times New Roman" w:cs="Times New Roman"/>
                <w:noProof/>
                <w:sz w:val="24"/>
                <w:szCs w:val="24"/>
              </w:rPr>
              <w:t>Rješavanje problema vodosnabdijevanja</w:t>
            </w:r>
          </w:p>
        </w:tc>
        <w:tc>
          <w:tcPr>
            <w:tcW w:w="1842" w:type="dxa"/>
            <w:shd w:val="clear" w:color="auto" w:fill="auto"/>
          </w:tcPr>
          <w:p w:rsidR="009674E8" w:rsidRDefault="00C03EE1" w:rsidP="00A46BB3">
            <w:pPr>
              <w:spacing w:after="0"/>
              <w:rPr>
                <w:rFonts w:ascii="Times New Roman" w:hAnsi="Times New Roman" w:cs="Times New Roman"/>
                <w:noProof/>
                <w:sz w:val="24"/>
                <w:szCs w:val="24"/>
              </w:rPr>
            </w:pPr>
            <w:r w:rsidRPr="008752C6">
              <w:rPr>
                <w:rFonts w:ascii="Times New Roman" w:hAnsi="Times New Roman" w:cs="Times New Roman"/>
                <w:noProof/>
                <w:sz w:val="24"/>
                <w:szCs w:val="24"/>
              </w:rPr>
              <w:t>Vodovod i kanalizacija</w:t>
            </w:r>
            <w:r w:rsidR="00F548BA">
              <w:rPr>
                <w:rFonts w:ascii="Times New Roman" w:hAnsi="Times New Roman" w:cs="Times New Roman"/>
                <w:noProof/>
                <w:sz w:val="24"/>
                <w:szCs w:val="24"/>
              </w:rPr>
              <w:t>,</w:t>
            </w:r>
          </w:p>
          <w:p w:rsidR="00531B24" w:rsidRPr="008752C6" w:rsidRDefault="00531B24" w:rsidP="00A46BB3">
            <w:pPr>
              <w:spacing w:after="0"/>
              <w:rPr>
                <w:rFonts w:ascii="Times New Roman" w:hAnsi="Times New Roman" w:cs="Times New Roman"/>
                <w:noProof/>
                <w:sz w:val="24"/>
                <w:szCs w:val="24"/>
              </w:rPr>
            </w:pPr>
            <w:r w:rsidRPr="00531B24">
              <w:rPr>
                <w:rFonts w:ascii="Times New Roman" w:hAnsi="Times New Roman" w:cs="Times New Roman"/>
                <w:noProof/>
                <w:sz w:val="24"/>
                <w:szCs w:val="24"/>
              </w:rPr>
              <w:t>Ministarstvo poljoprivrede i ruralnog razvoja</w:t>
            </w:r>
          </w:p>
        </w:tc>
        <w:tc>
          <w:tcPr>
            <w:tcW w:w="1985" w:type="dxa"/>
            <w:shd w:val="clear" w:color="auto" w:fill="auto"/>
          </w:tcPr>
          <w:p w:rsidR="009674E8" w:rsidRPr="008752C6" w:rsidRDefault="009674E8" w:rsidP="002A5FD2">
            <w:pPr>
              <w:spacing w:after="0"/>
              <w:rPr>
                <w:rFonts w:ascii="Times New Roman" w:hAnsi="Times New Roman" w:cs="Times New Roman"/>
                <w:noProof/>
                <w:sz w:val="24"/>
                <w:szCs w:val="24"/>
              </w:rPr>
            </w:pPr>
            <w:r w:rsidRPr="008752C6">
              <w:rPr>
                <w:rFonts w:ascii="Times New Roman" w:hAnsi="Times New Roman" w:cs="Times New Roman"/>
                <w:noProof/>
                <w:sz w:val="24"/>
                <w:szCs w:val="24"/>
              </w:rPr>
              <w:t>Budžet opštine,</w:t>
            </w:r>
          </w:p>
          <w:p w:rsidR="00C03EE1" w:rsidRPr="008752C6" w:rsidRDefault="00531B24" w:rsidP="002A5FD2">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države</w:t>
            </w:r>
          </w:p>
        </w:tc>
        <w:tc>
          <w:tcPr>
            <w:tcW w:w="1276" w:type="dxa"/>
          </w:tcPr>
          <w:p w:rsidR="009674E8" w:rsidRPr="008752C6" w:rsidRDefault="003F2AC3" w:rsidP="00882D8C">
            <w:pPr>
              <w:spacing w:after="0"/>
              <w:rPr>
                <w:rFonts w:ascii="Times New Roman" w:hAnsi="Times New Roman" w:cs="Times New Roman"/>
                <w:noProof/>
                <w:sz w:val="24"/>
                <w:szCs w:val="24"/>
              </w:rPr>
            </w:pPr>
            <w:r w:rsidRPr="00B81EDC">
              <w:rPr>
                <w:noProof/>
              </w:rPr>
              <w:t>2</w:t>
            </w:r>
            <w:r>
              <w:rPr>
                <w:noProof/>
              </w:rPr>
              <w:t>020 – 2024</w:t>
            </w:r>
          </w:p>
        </w:tc>
        <w:tc>
          <w:tcPr>
            <w:tcW w:w="5103" w:type="dxa"/>
            <w:shd w:val="clear" w:color="auto" w:fill="auto"/>
          </w:tcPr>
          <w:p w:rsidR="009674E8" w:rsidRPr="008752C6" w:rsidRDefault="009674E8" w:rsidP="00F548BA">
            <w:pPr>
              <w:spacing w:after="0"/>
              <w:rPr>
                <w:rFonts w:ascii="Times New Roman" w:hAnsi="Times New Roman" w:cs="Times New Roman"/>
                <w:noProof/>
                <w:sz w:val="24"/>
                <w:szCs w:val="24"/>
              </w:rPr>
            </w:pPr>
            <w:r w:rsidRPr="008752C6">
              <w:rPr>
                <w:rFonts w:ascii="Times New Roman" w:hAnsi="Times New Roman" w:cs="Times New Roman"/>
                <w:noProof/>
                <w:sz w:val="24"/>
                <w:szCs w:val="24"/>
              </w:rPr>
              <w:t xml:space="preserve">Većina </w:t>
            </w:r>
            <w:r w:rsidR="00F548BA">
              <w:rPr>
                <w:rFonts w:ascii="Times New Roman" w:hAnsi="Times New Roman" w:cs="Times New Roman"/>
                <w:noProof/>
                <w:sz w:val="24"/>
                <w:szCs w:val="24"/>
              </w:rPr>
              <w:t>sela ima sistem vodosnabdijevanja, a postojeći se održavaju</w:t>
            </w:r>
          </w:p>
        </w:tc>
      </w:tr>
      <w:tr w:rsidR="00C03EE1" w:rsidRPr="008752C6" w:rsidTr="00223E5A">
        <w:trPr>
          <w:trHeight w:val="923"/>
          <w:jc w:val="center"/>
        </w:trPr>
        <w:tc>
          <w:tcPr>
            <w:tcW w:w="988" w:type="dxa"/>
            <w:shd w:val="clear" w:color="auto" w:fill="auto"/>
          </w:tcPr>
          <w:p w:rsidR="00C03EE1" w:rsidRPr="008752C6" w:rsidRDefault="00C03EE1" w:rsidP="00882D8C">
            <w:pPr>
              <w:spacing w:after="0"/>
              <w:rPr>
                <w:rFonts w:ascii="Times New Roman" w:hAnsi="Times New Roman" w:cs="Times New Roman"/>
                <w:noProof/>
                <w:sz w:val="24"/>
                <w:szCs w:val="24"/>
              </w:rPr>
            </w:pPr>
            <w:r w:rsidRPr="008752C6">
              <w:rPr>
                <w:rFonts w:ascii="Times New Roman" w:hAnsi="Times New Roman" w:cs="Times New Roman"/>
                <w:noProof/>
                <w:sz w:val="24"/>
                <w:szCs w:val="24"/>
              </w:rPr>
              <w:t>1.1.3.</w:t>
            </w:r>
          </w:p>
        </w:tc>
        <w:tc>
          <w:tcPr>
            <w:tcW w:w="2835" w:type="dxa"/>
            <w:shd w:val="clear" w:color="auto" w:fill="auto"/>
          </w:tcPr>
          <w:p w:rsidR="00C03EE1" w:rsidRPr="008752C6" w:rsidRDefault="00C03EE1" w:rsidP="00223E5A">
            <w:pPr>
              <w:spacing w:after="0"/>
              <w:jc w:val="both"/>
              <w:rPr>
                <w:rFonts w:ascii="Times New Roman" w:hAnsi="Times New Roman" w:cs="Times New Roman"/>
                <w:noProof/>
                <w:sz w:val="24"/>
                <w:szCs w:val="24"/>
              </w:rPr>
            </w:pPr>
            <w:r w:rsidRPr="008752C6">
              <w:rPr>
                <w:rFonts w:ascii="Times New Roman" w:hAnsi="Times New Roman" w:cs="Times New Roman"/>
                <w:noProof/>
                <w:sz w:val="24"/>
                <w:szCs w:val="24"/>
              </w:rPr>
              <w:t>Širenje i podizanje kvaliteta elektro mreže</w:t>
            </w:r>
          </w:p>
        </w:tc>
        <w:tc>
          <w:tcPr>
            <w:tcW w:w="1842" w:type="dxa"/>
            <w:shd w:val="clear" w:color="auto" w:fill="auto"/>
          </w:tcPr>
          <w:p w:rsidR="00C03EE1" w:rsidRPr="008752C6" w:rsidRDefault="00C03EE1" w:rsidP="00A46BB3">
            <w:pPr>
              <w:spacing w:after="0"/>
              <w:rPr>
                <w:rFonts w:ascii="Times New Roman" w:hAnsi="Times New Roman" w:cs="Times New Roman"/>
                <w:noProof/>
                <w:sz w:val="24"/>
                <w:szCs w:val="24"/>
              </w:rPr>
            </w:pPr>
            <w:r w:rsidRPr="008752C6">
              <w:rPr>
                <w:rFonts w:ascii="Times New Roman" w:hAnsi="Times New Roman" w:cs="Times New Roman"/>
                <w:noProof/>
                <w:sz w:val="24"/>
                <w:szCs w:val="24"/>
              </w:rPr>
              <w:t>Elektroprivreda Crne Gore</w:t>
            </w:r>
          </w:p>
        </w:tc>
        <w:tc>
          <w:tcPr>
            <w:tcW w:w="1985" w:type="dxa"/>
            <w:shd w:val="clear" w:color="auto" w:fill="auto"/>
          </w:tcPr>
          <w:p w:rsidR="00C03EE1" w:rsidRPr="008752C6" w:rsidRDefault="00C03EE1" w:rsidP="002A5FD2">
            <w:pPr>
              <w:spacing w:after="0"/>
              <w:rPr>
                <w:rFonts w:ascii="Times New Roman" w:hAnsi="Times New Roman" w:cs="Times New Roman"/>
                <w:noProof/>
                <w:sz w:val="24"/>
                <w:szCs w:val="24"/>
              </w:rPr>
            </w:pPr>
            <w:r w:rsidRPr="008752C6">
              <w:rPr>
                <w:rFonts w:ascii="Times New Roman" w:hAnsi="Times New Roman" w:cs="Times New Roman"/>
                <w:noProof/>
                <w:sz w:val="24"/>
                <w:szCs w:val="24"/>
              </w:rPr>
              <w:t>Budžet države</w:t>
            </w:r>
          </w:p>
        </w:tc>
        <w:tc>
          <w:tcPr>
            <w:tcW w:w="1276" w:type="dxa"/>
          </w:tcPr>
          <w:p w:rsidR="00C03EE1" w:rsidRPr="008752C6" w:rsidRDefault="003F2AC3" w:rsidP="00882D8C">
            <w:pPr>
              <w:spacing w:after="0"/>
              <w:rPr>
                <w:rFonts w:ascii="Times New Roman" w:hAnsi="Times New Roman" w:cs="Times New Roman"/>
                <w:noProof/>
                <w:sz w:val="24"/>
                <w:szCs w:val="24"/>
              </w:rPr>
            </w:pPr>
            <w:r w:rsidRPr="00B81EDC">
              <w:rPr>
                <w:noProof/>
              </w:rPr>
              <w:t>2</w:t>
            </w:r>
            <w:r>
              <w:rPr>
                <w:noProof/>
              </w:rPr>
              <w:t>020 – 2024</w:t>
            </w:r>
          </w:p>
        </w:tc>
        <w:tc>
          <w:tcPr>
            <w:tcW w:w="5103" w:type="dxa"/>
            <w:shd w:val="clear" w:color="auto" w:fill="auto"/>
          </w:tcPr>
          <w:p w:rsidR="00C03EE1" w:rsidRPr="008752C6" w:rsidRDefault="00C03EE1" w:rsidP="002A5FD2">
            <w:pPr>
              <w:spacing w:after="0"/>
              <w:rPr>
                <w:rFonts w:ascii="Times New Roman" w:hAnsi="Times New Roman" w:cs="Times New Roman"/>
                <w:noProof/>
                <w:sz w:val="24"/>
                <w:szCs w:val="24"/>
              </w:rPr>
            </w:pPr>
            <w:r w:rsidRPr="008752C6">
              <w:rPr>
                <w:rFonts w:ascii="Times New Roman" w:hAnsi="Times New Roman" w:cs="Times New Roman"/>
                <w:noProof/>
                <w:sz w:val="24"/>
                <w:szCs w:val="24"/>
              </w:rPr>
              <w:t>Unapređena elektro infrastrukturana ruralnom području</w:t>
            </w:r>
          </w:p>
        </w:tc>
      </w:tr>
      <w:tr w:rsidR="00C03EE1" w:rsidRPr="008752C6" w:rsidTr="00223E5A">
        <w:trPr>
          <w:trHeight w:val="923"/>
          <w:jc w:val="center"/>
        </w:trPr>
        <w:tc>
          <w:tcPr>
            <w:tcW w:w="988" w:type="dxa"/>
            <w:shd w:val="clear" w:color="auto" w:fill="auto"/>
          </w:tcPr>
          <w:p w:rsidR="00C03EE1" w:rsidRPr="008752C6" w:rsidRDefault="00C03EE1" w:rsidP="00882D8C">
            <w:pPr>
              <w:spacing w:after="0"/>
              <w:rPr>
                <w:rFonts w:ascii="Times New Roman" w:hAnsi="Times New Roman" w:cs="Times New Roman"/>
                <w:noProof/>
                <w:sz w:val="24"/>
                <w:szCs w:val="24"/>
              </w:rPr>
            </w:pPr>
            <w:r w:rsidRPr="008752C6">
              <w:rPr>
                <w:rFonts w:ascii="Times New Roman" w:hAnsi="Times New Roman" w:cs="Times New Roman"/>
                <w:noProof/>
                <w:sz w:val="24"/>
                <w:szCs w:val="24"/>
              </w:rPr>
              <w:t>1.1.4.</w:t>
            </w:r>
          </w:p>
        </w:tc>
        <w:tc>
          <w:tcPr>
            <w:tcW w:w="2835" w:type="dxa"/>
            <w:shd w:val="clear" w:color="auto" w:fill="auto"/>
          </w:tcPr>
          <w:p w:rsidR="00C03EE1" w:rsidRPr="008752C6" w:rsidRDefault="00C03EE1" w:rsidP="00223E5A">
            <w:pPr>
              <w:spacing w:after="0"/>
              <w:jc w:val="both"/>
              <w:rPr>
                <w:rFonts w:ascii="Times New Roman" w:hAnsi="Times New Roman" w:cs="Times New Roman"/>
                <w:noProof/>
                <w:sz w:val="24"/>
                <w:szCs w:val="24"/>
              </w:rPr>
            </w:pPr>
            <w:r w:rsidRPr="008752C6">
              <w:rPr>
                <w:rFonts w:ascii="Times New Roman" w:hAnsi="Times New Roman" w:cs="Times New Roman"/>
                <w:noProof/>
                <w:sz w:val="24"/>
                <w:szCs w:val="24"/>
              </w:rPr>
              <w:t>Razvoj telekomunikacione mreže</w:t>
            </w:r>
          </w:p>
        </w:tc>
        <w:tc>
          <w:tcPr>
            <w:tcW w:w="1842" w:type="dxa"/>
            <w:shd w:val="clear" w:color="auto" w:fill="auto"/>
          </w:tcPr>
          <w:p w:rsidR="00C03EE1" w:rsidRPr="008752C6" w:rsidRDefault="00C03EE1" w:rsidP="00A46BB3">
            <w:pPr>
              <w:spacing w:after="0"/>
              <w:rPr>
                <w:rFonts w:ascii="Times New Roman" w:hAnsi="Times New Roman" w:cs="Times New Roman"/>
                <w:noProof/>
                <w:sz w:val="24"/>
                <w:szCs w:val="24"/>
              </w:rPr>
            </w:pPr>
            <w:r w:rsidRPr="008752C6">
              <w:rPr>
                <w:rFonts w:ascii="Times New Roman" w:hAnsi="Times New Roman" w:cs="Times New Roman"/>
                <w:noProof/>
                <w:sz w:val="24"/>
                <w:szCs w:val="24"/>
              </w:rPr>
              <w:t>Crnogorski telekom</w:t>
            </w:r>
          </w:p>
        </w:tc>
        <w:tc>
          <w:tcPr>
            <w:tcW w:w="1985" w:type="dxa"/>
            <w:shd w:val="clear" w:color="auto" w:fill="auto"/>
          </w:tcPr>
          <w:p w:rsidR="00C03EE1" w:rsidRPr="008752C6" w:rsidRDefault="00C03EE1" w:rsidP="002A5FD2">
            <w:pPr>
              <w:spacing w:after="0"/>
              <w:rPr>
                <w:rFonts w:ascii="Times New Roman" w:hAnsi="Times New Roman" w:cs="Times New Roman"/>
                <w:noProof/>
                <w:sz w:val="24"/>
                <w:szCs w:val="24"/>
              </w:rPr>
            </w:pPr>
            <w:r w:rsidRPr="008752C6">
              <w:rPr>
                <w:rFonts w:ascii="Times New Roman" w:hAnsi="Times New Roman" w:cs="Times New Roman"/>
                <w:noProof/>
                <w:sz w:val="24"/>
                <w:szCs w:val="24"/>
              </w:rPr>
              <w:t>Budžet države</w:t>
            </w:r>
          </w:p>
        </w:tc>
        <w:tc>
          <w:tcPr>
            <w:tcW w:w="1276" w:type="dxa"/>
          </w:tcPr>
          <w:p w:rsidR="00C03EE1" w:rsidRPr="008752C6" w:rsidRDefault="003F2AC3" w:rsidP="00882D8C">
            <w:pPr>
              <w:spacing w:after="0"/>
              <w:rPr>
                <w:rFonts w:ascii="Times New Roman" w:hAnsi="Times New Roman" w:cs="Times New Roman"/>
                <w:noProof/>
                <w:sz w:val="24"/>
                <w:szCs w:val="24"/>
              </w:rPr>
            </w:pPr>
            <w:r w:rsidRPr="00B81EDC">
              <w:rPr>
                <w:noProof/>
              </w:rPr>
              <w:t>2</w:t>
            </w:r>
            <w:r>
              <w:rPr>
                <w:noProof/>
              </w:rPr>
              <w:t>020 – 2024</w:t>
            </w:r>
          </w:p>
        </w:tc>
        <w:tc>
          <w:tcPr>
            <w:tcW w:w="5103" w:type="dxa"/>
            <w:shd w:val="clear" w:color="auto" w:fill="auto"/>
          </w:tcPr>
          <w:p w:rsidR="00C03EE1" w:rsidRPr="008752C6" w:rsidRDefault="00C03EE1" w:rsidP="002A5FD2">
            <w:pPr>
              <w:spacing w:after="0"/>
              <w:rPr>
                <w:rFonts w:ascii="Times New Roman" w:hAnsi="Times New Roman" w:cs="Times New Roman"/>
                <w:noProof/>
                <w:sz w:val="24"/>
                <w:szCs w:val="24"/>
              </w:rPr>
            </w:pPr>
            <w:r w:rsidRPr="008752C6">
              <w:rPr>
                <w:rFonts w:ascii="Times New Roman" w:hAnsi="Times New Roman" w:cs="Times New Roman"/>
                <w:noProof/>
                <w:sz w:val="24"/>
                <w:szCs w:val="24"/>
              </w:rPr>
              <w:t>Unapređena telekomunikaciona infrastruktura na ruralnom području</w:t>
            </w:r>
          </w:p>
        </w:tc>
      </w:tr>
    </w:tbl>
    <w:p w:rsidR="00586D03" w:rsidRPr="008752C6" w:rsidRDefault="00586D03" w:rsidP="00882D8C">
      <w:pPr>
        <w:spacing w:after="0"/>
        <w:jc w:val="both"/>
        <w:rPr>
          <w:rFonts w:ascii="Times New Roman" w:eastAsia="Times New Roman" w:hAnsi="Times New Roman" w:cs="Times New Roman"/>
          <w:noProof/>
          <w:color w:val="000000"/>
          <w:sz w:val="24"/>
          <w:szCs w:val="24"/>
        </w:rPr>
      </w:pPr>
    </w:p>
    <w:p w:rsidR="001F21B0" w:rsidRPr="008752C6" w:rsidRDefault="001F21B0" w:rsidP="001F21B0">
      <w:pPr>
        <w:spacing w:after="0"/>
        <w:jc w:val="center"/>
        <w:rPr>
          <w:rFonts w:ascii="Times New Roman" w:eastAsia="Times New Roman" w:hAnsi="Times New Roman" w:cs="Times New Roman"/>
          <w:noProof/>
          <w:color w:val="000000"/>
          <w:sz w:val="24"/>
          <w:szCs w:val="24"/>
        </w:rPr>
      </w:pPr>
    </w:p>
    <w:p w:rsidR="00661519" w:rsidRPr="008752C6" w:rsidRDefault="00661519" w:rsidP="001F21B0">
      <w:pPr>
        <w:spacing w:after="0"/>
        <w:jc w:val="center"/>
        <w:rPr>
          <w:rFonts w:ascii="Times New Roman" w:eastAsia="Times New Roman" w:hAnsi="Times New Roman" w:cs="Times New Roman"/>
          <w:noProof/>
          <w:color w:val="000000"/>
          <w:sz w:val="24"/>
          <w:szCs w:val="24"/>
        </w:rPr>
      </w:pPr>
    </w:p>
    <w:p w:rsidR="00661519" w:rsidRPr="008752C6" w:rsidRDefault="00661519" w:rsidP="00661519">
      <w:pPr>
        <w:spacing w:after="0"/>
        <w:jc w:val="center"/>
        <w:rPr>
          <w:rFonts w:ascii="Times New Roman" w:eastAsia="Times New Roman" w:hAnsi="Times New Roman" w:cs="Times New Roman"/>
          <w:b/>
          <w:noProof/>
          <w:color w:val="000000"/>
          <w:sz w:val="24"/>
          <w:szCs w:val="24"/>
        </w:rPr>
      </w:pPr>
      <w:r w:rsidRPr="008752C6">
        <w:rPr>
          <w:rFonts w:ascii="Times New Roman" w:eastAsia="Times New Roman" w:hAnsi="Times New Roman" w:cs="Times New Roman"/>
          <w:b/>
          <w:noProof/>
          <w:color w:val="000000"/>
          <w:sz w:val="24"/>
          <w:szCs w:val="24"/>
        </w:rPr>
        <w:t>Strateški cilj 1.2: Uređenje seoskih sredina</w:t>
      </w:r>
    </w:p>
    <w:p w:rsidR="00661519" w:rsidRPr="008752C6" w:rsidRDefault="00661519" w:rsidP="00661519">
      <w:pPr>
        <w:spacing w:after="0"/>
        <w:jc w:val="both"/>
        <w:rPr>
          <w:rFonts w:ascii="Times New Roman" w:eastAsia="Times New Roman" w:hAnsi="Times New Roman" w:cs="Times New Roman"/>
          <w:b/>
          <w:noProof/>
          <w:color w:val="000000"/>
          <w:sz w:val="24"/>
          <w:szCs w:val="24"/>
        </w:rPr>
      </w:pPr>
    </w:p>
    <w:p w:rsidR="00A46BB3" w:rsidRPr="008752C6" w:rsidRDefault="00A46BB3" w:rsidP="00882D8C">
      <w:pPr>
        <w:spacing w:after="0"/>
        <w:jc w:val="both"/>
        <w:rPr>
          <w:rFonts w:ascii="Times New Roman" w:eastAsia="Times New Roman" w:hAnsi="Times New Roman" w:cs="Times New Roman"/>
          <w:b/>
          <w:noProof/>
          <w:color w:val="000000"/>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1F21B0" w:rsidRPr="008752C6" w:rsidTr="00D85BCB">
        <w:trPr>
          <w:trHeight w:val="607"/>
          <w:jc w:val="center"/>
        </w:trPr>
        <w:tc>
          <w:tcPr>
            <w:tcW w:w="988" w:type="dxa"/>
            <w:shd w:val="clear" w:color="auto" w:fill="0D243E"/>
            <w:vAlign w:val="center"/>
          </w:tcPr>
          <w:p w:rsidR="001F21B0" w:rsidRPr="008752C6" w:rsidRDefault="001F21B0" w:rsidP="00D85BCB">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1F21B0" w:rsidRPr="008752C6" w:rsidRDefault="001F21B0" w:rsidP="00D85BCB">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1F21B0" w:rsidRPr="008752C6" w:rsidRDefault="001F21B0" w:rsidP="00D85BCB">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1F21B0" w:rsidRPr="008752C6" w:rsidRDefault="001F21B0" w:rsidP="00D85BCB">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1F21B0" w:rsidRPr="008752C6" w:rsidRDefault="001F21B0" w:rsidP="00D85BCB">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1F21B0" w:rsidRPr="008752C6" w:rsidRDefault="001F21B0" w:rsidP="00D85BCB">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1F21B0" w:rsidRPr="008752C6" w:rsidTr="00D85BCB">
        <w:trPr>
          <w:trHeight w:val="923"/>
          <w:jc w:val="center"/>
        </w:trPr>
        <w:tc>
          <w:tcPr>
            <w:tcW w:w="988" w:type="dxa"/>
            <w:shd w:val="clear" w:color="auto" w:fill="auto"/>
          </w:tcPr>
          <w:p w:rsidR="001F21B0"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1.2.1.</w:t>
            </w:r>
          </w:p>
        </w:tc>
        <w:tc>
          <w:tcPr>
            <w:tcW w:w="2835" w:type="dxa"/>
            <w:shd w:val="clear" w:color="auto" w:fill="auto"/>
          </w:tcPr>
          <w:p w:rsidR="001F21B0"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Uređenje seoskih centara</w:t>
            </w:r>
          </w:p>
        </w:tc>
        <w:tc>
          <w:tcPr>
            <w:tcW w:w="1842" w:type="dxa"/>
            <w:shd w:val="clear" w:color="auto" w:fill="auto"/>
          </w:tcPr>
          <w:p w:rsidR="001F21B0" w:rsidRPr="008752C6" w:rsidRDefault="001F21B0" w:rsidP="00661519">
            <w:pPr>
              <w:spacing w:after="0"/>
              <w:rPr>
                <w:rFonts w:ascii="Times New Roman" w:hAnsi="Times New Roman" w:cs="Times New Roman"/>
                <w:noProof/>
                <w:sz w:val="24"/>
                <w:szCs w:val="24"/>
              </w:rPr>
            </w:pPr>
            <w:r w:rsidRPr="008752C6">
              <w:rPr>
                <w:rFonts w:ascii="Times New Roman" w:hAnsi="Times New Roman" w:cs="Times New Roman"/>
                <w:noProof/>
                <w:sz w:val="24"/>
                <w:szCs w:val="24"/>
              </w:rPr>
              <w:t xml:space="preserve">Agencija </w:t>
            </w:r>
            <w:r w:rsidR="00661519" w:rsidRPr="008752C6">
              <w:rPr>
                <w:rFonts w:ascii="Times New Roman" w:hAnsi="Times New Roman" w:cs="Times New Roman"/>
                <w:noProof/>
                <w:sz w:val="24"/>
                <w:szCs w:val="24"/>
              </w:rPr>
              <w:t>za investicije i razvoj Berana</w:t>
            </w:r>
          </w:p>
        </w:tc>
        <w:tc>
          <w:tcPr>
            <w:tcW w:w="1985" w:type="dxa"/>
            <w:shd w:val="clear" w:color="auto" w:fill="auto"/>
          </w:tcPr>
          <w:p w:rsidR="001F21B0" w:rsidRPr="008752C6" w:rsidRDefault="001F21B0"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Budžet opštine, Budžet države, donacije</w:t>
            </w:r>
          </w:p>
        </w:tc>
        <w:tc>
          <w:tcPr>
            <w:tcW w:w="1276" w:type="dxa"/>
          </w:tcPr>
          <w:p w:rsidR="001F21B0" w:rsidRPr="008752C6" w:rsidRDefault="003F2AC3" w:rsidP="00D85BCB">
            <w:pPr>
              <w:spacing w:after="0"/>
              <w:rPr>
                <w:rFonts w:ascii="Times New Roman" w:hAnsi="Times New Roman" w:cs="Times New Roman"/>
                <w:noProof/>
                <w:sz w:val="24"/>
                <w:szCs w:val="24"/>
              </w:rPr>
            </w:pPr>
            <w:r w:rsidRPr="00B81EDC">
              <w:rPr>
                <w:noProof/>
              </w:rPr>
              <w:t>2</w:t>
            </w:r>
            <w:r>
              <w:rPr>
                <w:noProof/>
              </w:rPr>
              <w:t>020 – 2024</w:t>
            </w:r>
          </w:p>
        </w:tc>
        <w:tc>
          <w:tcPr>
            <w:tcW w:w="5103" w:type="dxa"/>
            <w:shd w:val="clear" w:color="auto" w:fill="auto"/>
          </w:tcPr>
          <w:p w:rsidR="001F21B0"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Seoski centri su uređeni/obnovljeni</w:t>
            </w:r>
          </w:p>
        </w:tc>
      </w:tr>
      <w:tr w:rsidR="00661519" w:rsidRPr="008752C6" w:rsidTr="00D85BCB">
        <w:trPr>
          <w:trHeight w:val="923"/>
          <w:jc w:val="center"/>
        </w:trPr>
        <w:tc>
          <w:tcPr>
            <w:tcW w:w="988" w:type="dxa"/>
            <w:shd w:val="clear" w:color="auto" w:fill="auto"/>
          </w:tcPr>
          <w:p w:rsidR="00661519"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1.2.2.</w:t>
            </w:r>
          </w:p>
        </w:tc>
        <w:tc>
          <w:tcPr>
            <w:tcW w:w="2835" w:type="dxa"/>
            <w:shd w:val="clear" w:color="auto" w:fill="auto"/>
          </w:tcPr>
          <w:p w:rsidR="00661519"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Uspostavljanje sistema upravljanja otpadom</w:t>
            </w:r>
          </w:p>
        </w:tc>
        <w:tc>
          <w:tcPr>
            <w:tcW w:w="1842" w:type="dxa"/>
            <w:shd w:val="clear" w:color="auto" w:fill="auto"/>
          </w:tcPr>
          <w:p w:rsidR="00661519"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Komunalno DOO</w:t>
            </w:r>
          </w:p>
        </w:tc>
        <w:tc>
          <w:tcPr>
            <w:tcW w:w="1985" w:type="dxa"/>
            <w:shd w:val="clear" w:color="auto" w:fill="auto"/>
          </w:tcPr>
          <w:p w:rsidR="00661519"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Budžet opštine, Budžet države, donacije</w:t>
            </w:r>
          </w:p>
        </w:tc>
        <w:tc>
          <w:tcPr>
            <w:tcW w:w="1276" w:type="dxa"/>
          </w:tcPr>
          <w:p w:rsidR="00661519" w:rsidRPr="008752C6" w:rsidRDefault="003F2AC3" w:rsidP="00D85BCB">
            <w:pPr>
              <w:spacing w:after="0"/>
              <w:rPr>
                <w:rFonts w:ascii="Times New Roman" w:hAnsi="Times New Roman" w:cs="Times New Roman"/>
                <w:noProof/>
                <w:sz w:val="24"/>
                <w:szCs w:val="24"/>
              </w:rPr>
            </w:pPr>
            <w:r w:rsidRPr="00B81EDC">
              <w:rPr>
                <w:noProof/>
              </w:rPr>
              <w:t>2</w:t>
            </w:r>
            <w:r>
              <w:rPr>
                <w:noProof/>
              </w:rPr>
              <w:t>020 – 2024</w:t>
            </w:r>
          </w:p>
        </w:tc>
        <w:tc>
          <w:tcPr>
            <w:tcW w:w="5103" w:type="dxa"/>
            <w:shd w:val="clear" w:color="auto" w:fill="auto"/>
          </w:tcPr>
          <w:p w:rsidR="00661519" w:rsidRPr="008752C6" w:rsidRDefault="00661519" w:rsidP="00D85BCB">
            <w:pPr>
              <w:spacing w:after="0"/>
              <w:rPr>
                <w:rFonts w:ascii="Times New Roman" w:hAnsi="Times New Roman" w:cs="Times New Roman"/>
                <w:noProof/>
                <w:sz w:val="24"/>
                <w:szCs w:val="24"/>
              </w:rPr>
            </w:pPr>
            <w:r w:rsidRPr="008752C6">
              <w:rPr>
                <w:rFonts w:ascii="Times New Roman" w:hAnsi="Times New Roman" w:cs="Times New Roman"/>
                <w:noProof/>
                <w:sz w:val="24"/>
                <w:szCs w:val="24"/>
              </w:rPr>
              <w:t>Komunalni otpad se sakuplja iz seoskih područja</w:t>
            </w:r>
          </w:p>
        </w:tc>
      </w:tr>
    </w:tbl>
    <w:p w:rsidR="002C7C2A" w:rsidRPr="008752C6" w:rsidRDefault="002C7C2A" w:rsidP="00C36588">
      <w:pPr>
        <w:spacing w:after="0"/>
        <w:jc w:val="both"/>
        <w:rPr>
          <w:rFonts w:ascii="Times New Roman" w:hAnsi="Times New Roman" w:cs="Times New Roman"/>
          <w:noProof/>
          <w:sz w:val="24"/>
          <w:szCs w:val="24"/>
        </w:rPr>
      </w:pPr>
    </w:p>
    <w:p w:rsidR="008752C6" w:rsidRPr="008752C6" w:rsidRDefault="008752C6" w:rsidP="008752C6">
      <w:pPr>
        <w:spacing w:after="0"/>
        <w:jc w:val="center"/>
        <w:rPr>
          <w:rFonts w:ascii="Times New Roman" w:hAnsi="Times New Roman" w:cs="Times New Roman"/>
          <w:b/>
          <w:noProof/>
          <w:sz w:val="24"/>
          <w:szCs w:val="24"/>
        </w:rPr>
      </w:pPr>
      <w:r w:rsidRPr="008752C6">
        <w:rPr>
          <w:rFonts w:ascii="Times New Roman" w:hAnsi="Times New Roman" w:cs="Times New Roman"/>
          <w:b/>
          <w:noProof/>
          <w:sz w:val="24"/>
          <w:szCs w:val="24"/>
        </w:rPr>
        <w:t>Strateški cilj 1.3: Očuvanje životne sredine</w:t>
      </w:r>
    </w:p>
    <w:p w:rsidR="008752C6" w:rsidRPr="008752C6" w:rsidRDefault="008752C6" w:rsidP="008752C6">
      <w:pPr>
        <w:spacing w:after="0"/>
        <w:jc w:val="center"/>
        <w:rPr>
          <w:rFonts w:ascii="Times New Roman" w:hAnsi="Times New Roman" w:cs="Times New Roman"/>
          <w:noProof/>
          <w:sz w:val="24"/>
          <w:szCs w:val="24"/>
        </w:rPr>
      </w:pPr>
    </w:p>
    <w:p w:rsidR="00661519" w:rsidRPr="008752C6" w:rsidRDefault="00661519" w:rsidP="00C36588">
      <w:pPr>
        <w:spacing w:after="0"/>
        <w:jc w:val="both"/>
        <w:rPr>
          <w:rFonts w:ascii="Times New Roman" w:hAnsi="Times New Roman" w:cs="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337702" w:rsidRPr="008752C6" w:rsidTr="008752C6">
        <w:trPr>
          <w:trHeight w:val="607"/>
          <w:jc w:val="center"/>
        </w:trPr>
        <w:tc>
          <w:tcPr>
            <w:tcW w:w="988" w:type="dxa"/>
            <w:shd w:val="clear" w:color="auto" w:fill="0D243E"/>
            <w:vAlign w:val="center"/>
          </w:tcPr>
          <w:p w:rsidR="00337702" w:rsidRPr="008752C6" w:rsidRDefault="00337702"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337702" w:rsidRPr="008752C6" w:rsidRDefault="00337702"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337702" w:rsidRPr="008752C6" w:rsidRDefault="00337702"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337702" w:rsidRPr="008752C6" w:rsidRDefault="00337702" w:rsidP="008752C6">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337702" w:rsidRPr="008752C6" w:rsidRDefault="00337702"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337702" w:rsidRPr="008752C6" w:rsidRDefault="00337702"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337702" w:rsidRPr="008752C6" w:rsidTr="008752C6">
        <w:trPr>
          <w:trHeight w:val="923"/>
          <w:jc w:val="center"/>
        </w:trPr>
        <w:tc>
          <w:tcPr>
            <w:tcW w:w="988" w:type="dxa"/>
            <w:shd w:val="clear" w:color="auto" w:fill="auto"/>
          </w:tcPr>
          <w:p w:rsidR="00337702"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1.3.1.</w:t>
            </w:r>
          </w:p>
        </w:tc>
        <w:tc>
          <w:tcPr>
            <w:tcW w:w="2835" w:type="dxa"/>
            <w:shd w:val="clear" w:color="auto" w:fill="auto"/>
          </w:tcPr>
          <w:p w:rsidR="00337702"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Briga o stanju životne sredine</w:t>
            </w:r>
          </w:p>
        </w:tc>
        <w:tc>
          <w:tcPr>
            <w:tcW w:w="1842" w:type="dxa"/>
            <w:shd w:val="clear" w:color="auto" w:fill="auto"/>
          </w:tcPr>
          <w:p w:rsidR="00337702"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Sekretarijat zadužen za zaštitu životne sredine</w:t>
            </w:r>
            <w:r w:rsidR="00F548BA">
              <w:rPr>
                <w:rFonts w:ascii="Times New Roman" w:hAnsi="Times New Roman" w:cs="Times New Roman"/>
                <w:noProof/>
                <w:sz w:val="24"/>
                <w:szCs w:val="24"/>
              </w:rPr>
              <w:t>,</w:t>
            </w:r>
          </w:p>
          <w:p w:rsidR="008752C6"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Komunalno DOO</w:t>
            </w:r>
          </w:p>
          <w:p w:rsidR="008752C6" w:rsidRPr="008752C6" w:rsidRDefault="008752C6" w:rsidP="008752C6">
            <w:pPr>
              <w:spacing w:after="0"/>
              <w:rPr>
                <w:rFonts w:ascii="Times New Roman" w:hAnsi="Times New Roman" w:cs="Times New Roman"/>
                <w:noProof/>
                <w:sz w:val="24"/>
                <w:szCs w:val="24"/>
              </w:rPr>
            </w:pPr>
          </w:p>
        </w:tc>
        <w:tc>
          <w:tcPr>
            <w:tcW w:w="1985" w:type="dxa"/>
            <w:shd w:val="clear" w:color="auto" w:fill="auto"/>
          </w:tcPr>
          <w:p w:rsidR="00337702"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Budžet opštine, Budžet države, donacije</w:t>
            </w:r>
          </w:p>
        </w:tc>
        <w:tc>
          <w:tcPr>
            <w:tcW w:w="1276" w:type="dxa"/>
          </w:tcPr>
          <w:p w:rsidR="00337702" w:rsidRPr="008752C6" w:rsidRDefault="003F2AC3" w:rsidP="008752C6">
            <w:pPr>
              <w:spacing w:after="0"/>
              <w:rPr>
                <w:rFonts w:ascii="Times New Roman" w:hAnsi="Times New Roman" w:cs="Times New Roman"/>
                <w:noProof/>
                <w:sz w:val="24"/>
                <w:szCs w:val="24"/>
              </w:rPr>
            </w:pPr>
            <w:r w:rsidRPr="00B81EDC">
              <w:rPr>
                <w:noProof/>
              </w:rPr>
              <w:t>2</w:t>
            </w:r>
            <w:r>
              <w:rPr>
                <w:noProof/>
              </w:rPr>
              <w:t>020 – 2024</w:t>
            </w:r>
          </w:p>
        </w:tc>
        <w:tc>
          <w:tcPr>
            <w:tcW w:w="5103" w:type="dxa"/>
            <w:shd w:val="clear" w:color="auto" w:fill="auto"/>
          </w:tcPr>
          <w:p w:rsidR="00337702"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Manji broj smetlišta na ruralnom području</w:t>
            </w:r>
          </w:p>
        </w:tc>
      </w:tr>
      <w:tr w:rsidR="008752C6" w:rsidRPr="008752C6" w:rsidTr="008752C6">
        <w:trPr>
          <w:trHeight w:val="923"/>
          <w:jc w:val="center"/>
        </w:trPr>
        <w:tc>
          <w:tcPr>
            <w:tcW w:w="988" w:type="dxa"/>
            <w:shd w:val="clear" w:color="auto" w:fill="auto"/>
          </w:tcPr>
          <w:p w:rsidR="008752C6"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1.3.2.</w:t>
            </w:r>
          </w:p>
        </w:tc>
        <w:tc>
          <w:tcPr>
            <w:tcW w:w="2835" w:type="dxa"/>
            <w:shd w:val="clear" w:color="auto" w:fill="auto"/>
          </w:tcPr>
          <w:p w:rsidR="008752C6"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Podizanje nivoa ekološke svijesti stanovništva</w:t>
            </w:r>
          </w:p>
        </w:tc>
        <w:tc>
          <w:tcPr>
            <w:tcW w:w="1842" w:type="dxa"/>
            <w:shd w:val="clear" w:color="auto" w:fill="auto"/>
          </w:tcPr>
          <w:p w:rsidR="008752C6"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 xml:space="preserve">Sekretarijat zadužen za zaštitu životne </w:t>
            </w:r>
            <w:r w:rsidRPr="008752C6">
              <w:rPr>
                <w:rFonts w:ascii="Times New Roman" w:hAnsi="Times New Roman" w:cs="Times New Roman"/>
                <w:noProof/>
                <w:sz w:val="24"/>
                <w:szCs w:val="24"/>
              </w:rPr>
              <w:lastRenderedPageBreak/>
              <w:t>sredine</w:t>
            </w:r>
            <w:r w:rsidR="004B08AB">
              <w:rPr>
                <w:rFonts w:ascii="Times New Roman" w:hAnsi="Times New Roman" w:cs="Times New Roman"/>
                <w:noProof/>
                <w:sz w:val="24"/>
                <w:szCs w:val="24"/>
              </w:rPr>
              <w:t>,</w:t>
            </w:r>
          </w:p>
          <w:p w:rsidR="008752C6" w:rsidRPr="008752C6" w:rsidRDefault="008752C6" w:rsidP="008752C6">
            <w:pPr>
              <w:spacing w:after="0"/>
              <w:rPr>
                <w:rFonts w:ascii="Times New Roman" w:hAnsi="Times New Roman" w:cs="Times New Roman"/>
                <w:noProof/>
                <w:sz w:val="24"/>
                <w:szCs w:val="24"/>
              </w:rPr>
            </w:pPr>
            <w:r w:rsidRPr="008752C6">
              <w:rPr>
                <w:rFonts w:ascii="Times New Roman" w:hAnsi="Times New Roman" w:cs="Times New Roman"/>
                <w:noProof/>
                <w:sz w:val="24"/>
                <w:szCs w:val="24"/>
              </w:rPr>
              <w:t>Komunalno DOO</w:t>
            </w:r>
          </w:p>
        </w:tc>
        <w:tc>
          <w:tcPr>
            <w:tcW w:w="1985" w:type="dxa"/>
            <w:shd w:val="clear" w:color="auto" w:fill="auto"/>
          </w:tcPr>
          <w:p w:rsidR="008752C6" w:rsidRPr="008752C6" w:rsidRDefault="008752C6" w:rsidP="008752C6">
            <w:pPr>
              <w:rPr>
                <w:rFonts w:ascii="Times New Roman" w:hAnsi="Times New Roman" w:cs="Times New Roman"/>
                <w:sz w:val="24"/>
                <w:szCs w:val="24"/>
              </w:rPr>
            </w:pPr>
            <w:r w:rsidRPr="008752C6">
              <w:rPr>
                <w:rFonts w:ascii="Times New Roman" w:hAnsi="Times New Roman" w:cs="Times New Roman"/>
                <w:sz w:val="24"/>
                <w:szCs w:val="24"/>
              </w:rPr>
              <w:lastRenderedPageBreak/>
              <w:t xml:space="preserve">Budžet opštine, Budžet države, </w:t>
            </w:r>
            <w:r w:rsidRPr="008752C6">
              <w:rPr>
                <w:rFonts w:ascii="Times New Roman" w:hAnsi="Times New Roman" w:cs="Times New Roman"/>
                <w:sz w:val="24"/>
                <w:szCs w:val="24"/>
              </w:rPr>
              <w:lastRenderedPageBreak/>
              <w:t>donacije</w:t>
            </w:r>
          </w:p>
        </w:tc>
        <w:tc>
          <w:tcPr>
            <w:tcW w:w="1276" w:type="dxa"/>
          </w:tcPr>
          <w:p w:rsidR="008752C6" w:rsidRPr="008752C6" w:rsidRDefault="003F2AC3" w:rsidP="008752C6">
            <w:pPr>
              <w:rPr>
                <w:rFonts w:ascii="Times New Roman" w:hAnsi="Times New Roman" w:cs="Times New Roman"/>
                <w:sz w:val="24"/>
                <w:szCs w:val="24"/>
              </w:rPr>
            </w:pPr>
            <w:r w:rsidRPr="00B81EDC">
              <w:rPr>
                <w:noProof/>
              </w:rPr>
              <w:lastRenderedPageBreak/>
              <w:t>2</w:t>
            </w:r>
            <w:r>
              <w:rPr>
                <w:noProof/>
              </w:rPr>
              <w:t>020 – 2024</w:t>
            </w:r>
          </w:p>
        </w:tc>
        <w:tc>
          <w:tcPr>
            <w:tcW w:w="5103" w:type="dxa"/>
            <w:shd w:val="clear" w:color="auto" w:fill="auto"/>
          </w:tcPr>
          <w:p w:rsidR="008752C6" w:rsidRPr="008752C6" w:rsidRDefault="008752C6" w:rsidP="008752C6">
            <w:pPr>
              <w:rPr>
                <w:rFonts w:ascii="Times New Roman" w:hAnsi="Times New Roman" w:cs="Times New Roman"/>
                <w:sz w:val="24"/>
                <w:szCs w:val="24"/>
              </w:rPr>
            </w:pPr>
            <w:r w:rsidRPr="008752C6">
              <w:rPr>
                <w:rFonts w:ascii="Times New Roman" w:hAnsi="Times New Roman" w:cs="Times New Roman"/>
                <w:sz w:val="24"/>
                <w:szCs w:val="24"/>
              </w:rPr>
              <w:t>Manji broj smetlišta na ruralnom području</w:t>
            </w:r>
          </w:p>
          <w:p w:rsidR="008752C6" w:rsidRPr="008752C6" w:rsidRDefault="008752C6" w:rsidP="008752C6">
            <w:pPr>
              <w:rPr>
                <w:rFonts w:ascii="Times New Roman" w:hAnsi="Times New Roman" w:cs="Times New Roman"/>
                <w:sz w:val="24"/>
                <w:szCs w:val="24"/>
              </w:rPr>
            </w:pPr>
            <w:r w:rsidRPr="008752C6">
              <w:rPr>
                <w:rFonts w:ascii="Times New Roman" w:hAnsi="Times New Roman" w:cs="Times New Roman"/>
                <w:sz w:val="24"/>
                <w:szCs w:val="24"/>
              </w:rPr>
              <w:t xml:space="preserve">Uvećan nivo ekološke svijesti ruralnog </w:t>
            </w:r>
            <w:r w:rsidRPr="008752C6">
              <w:rPr>
                <w:rFonts w:ascii="Times New Roman" w:hAnsi="Times New Roman" w:cs="Times New Roman"/>
                <w:sz w:val="24"/>
                <w:szCs w:val="24"/>
              </w:rPr>
              <w:lastRenderedPageBreak/>
              <w:t>stanovništva</w:t>
            </w:r>
          </w:p>
        </w:tc>
      </w:tr>
    </w:tbl>
    <w:p w:rsidR="00337702" w:rsidRDefault="00337702" w:rsidP="00C36588">
      <w:pPr>
        <w:spacing w:after="0"/>
        <w:jc w:val="both"/>
        <w:rPr>
          <w:rFonts w:ascii="Times New Roman" w:hAnsi="Times New Roman" w:cs="Times New Roman"/>
          <w:noProof/>
          <w:sz w:val="24"/>
          <w:szCs w:val="24"/>
        </w:rPr>
      </w:pPr>
    </w:p>
    <w:p w:rsidR="008752C6" w:rsidRPr="008752C6" w:rsidRDefault="008752C6" w:rsidP="008752C6">
      <w:pPr>
        <w:spacing w:after="0"/>
        <w:jc w:val="center"/>
        <w:rPr>
          <w:rFonts w:ascii="Times New Roman" w:hAnsi="Times New Roman" w:cs="Times New Roman"/>
          <w:b/>
          <w:noProof/>
          <w:sz w:val="24"/>
          <w:szCs w:val="24"/>
        </w:rPr>
      </w:pPr>
      <w:r w:rsidRPr="008752C6">
        <w:rPr>
          <w:rFonts w:ascii="Times New Roman" w:hAnsi="Times New Roman" w:cs="Times New Roman"/>
          <w:b/>
          <w:noProof/>
          <w:sz w:val="24"/>
          <w:szCs w:val="24"/>
        </w:rPr>
        <w:t>Strateški cilj 1.4: Smanjenje depopulacije</w:t>
      </w:r>
    </w:p>
    <w:p w:rsidR="008752C6" w:rsidRPr="008752C6" w:rsidRDefault="008752C6" w:rsidP="00C36588">
      <w:pPr>
        <w:spacing w:after="0"/>
        <w:jc w:val="both"/>
        <w:rPr>
          <w:rFonts w:ascii="Times New Roman" w:hAnsi="Times New Roman" w:cs="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337702" w:rsidRPr="006974E0" w:rsidTr="008752C6">
        <w:trPr>
          <w:trHeight w:val="607"/>
          <w:jc w:val="center"/>
        </w:trPr>
        <w:tc>
          <w:tcPr>
            <w:tcW w:w="988" w:type="dxa"/>
            <w:shd w:val="clear" w:color="auto" w:fill="0D243E"/>
            <w:vAlign w:val="center"/>
          </w:tcPr>
          <w:p w:rsidR="00337702" w:rsidRPr="006974E0" w:rsidRDefault="00337702" w:rsidP="008752C6">
            <w:pPr>
              <w:spacing w:after="0"/>
              <w:jc w:val="center"/>
              <w:rPr>
                <w:rFonts w:ascii="Times New Roman" w:hAnsi="Times New Roman" w:cs="Times New Roman"/>
                <w:b/>
                <w:noProof/>
                <w:color w:val="FFFFFF"/>
                <w:sz w:val="24"/>
                <w:szCs w:val="24"/>
              </w:rPr>
            </w:pPr>
            <w:r w:rsidRPr="006974E0">
              <w:rPr>
                <w:rFonts w:ascii="Times New Roman" w:hAnsi="Times New Roman" w:cs="Times New Roman"/>
                <w:b/>
                <w:noProof/>
                <w:color w:val="FFFFFF"/>
                <w:sz w:val="24"/>
                <w:szCs w:val="24"/>
              </w:rPr>
              <w:t xml:space="preserve">Broj </w:t>
            </w:r>
          </w:p>
        </w:tc>
        <w:tc>
          <w:tcPr>
            <w:tcW w:w="2835" w:type="dxa"/>
            <w:shd w:val="clear" w:color="auto" w:fill="0D243E"/>
            <w:vAlign w:val="center"/>
          </w:tcPr>
          <w:p w:rsidR="00337702" w:rsidRPr="006974E0" w:rsidRDefault="00337702" w:rsidP="008752C6">
            <w:pPr>
              <w:spacing w:after="0"/>
              <w:jc w:val="center"/>
              <w:rPr>
                <w:rFonts w:ascii="Times New Roman" w:hAnsi="Times New Roman" w:cs="Times New Roman"/>
                <w:b/>
                <w:noProof/>
                <w:color w:val="FFFFFF"/>
                <w:sz w:val="24"/>
                <w:szCs w:val="24"/>
              </w:rPr>
            </w:pPr>
            <w:r w:rsidRPr="006974E0">
              <w:rPr>
                <w:rFonts w:ascii="Times New Roman" w:hAnsi="Times New Roman" w:cs="Times New Roman"/>
                <w:b/>
                <w:noProof/>
                <w:color w:val="FFFFFF"/>
                <w:sz w:val="24"/>
                <w:szCs w:val="24"/>
              </w:rPr>
              <w:t>Projekat/aktivnost/mjera</w:t>
            </w:r>
          </w:p>
        </w:tc>
        <w:tc>
          <w:tcPr>
            <w:tcW w:w="1842" w:type="dxa"/>
            <w:shd w:val="clear" w:color="auto" w:fill="0D243E"/>
            <w:vAlign w:val="center"/>
          </w:tcPr>
          <w:p w:rsidR="00337702" w:rsidRPr="006974E0" w:rsidRDefault="00337702" w:rsidP="008752C6">
            <w:pPr>
              <w:spacing w:after="0"/>
              <w:jc w:val="center"/>
              <w:rPr>
                <w:rFonts w:ascii="Times New Roman" w:hAnsi="Times New Roman" w:cs="Times New Roman"/>
                <w:b/>
                <w:noProof/>
                <w:color w:val="FFFFFF"/>
                <w:sz w:val="24"/>
                <w:szCs w:val="24"/>
              </w:rPr>
            </w:pPr>
            <w:r w:rsidRPr="006974E0">
              <w:rPr>
                <w:rFonts w:ascii="Times New Roman" w:hAnsi="Times New Roman" w:cs="Times New Roman"/>
                <w:b/>
                <w:noProof/>
                <w:color w:val="FFFFFF"/>
                <w:sz w:val="24"/>
                <w:szCs w:val="24"/>
              </w:rPr>
              <w:t>Odgovornost</w:t>
            </w:r>
          </w:p>
        </w:tc>
        <w:tc>
          <w:tcPr>
            <w:tcW w:w="1985" w:type="dxa"/>
            <w:shd w:val="clear" w:color="auto" w:fill="0D243E"/>
            <w:vAlign w:val="center"/>
          </w:tcPr>
          <w:p w:rsidR="00337702" w:rsidRPr="006974E0" w:rsidRDefault="00337702" w:rsidP="008752C6">
            <w:pPr>
              <w:spacing w:after="0"/>
              <w:rPr>
                <w:rFonts w:ascii="Times New Roman" w:hAnsi="Times New Roman" w:cs="Times New Roman"/>
                <w:b/>
                <w:noProof/>
                <w:color w:val="FFFFFF"/>
                <w:sz w:val="24"/>
                <w:szCs w:val="24"/>
              </w:rPr>
            </w:pPr>
            <w:r w:rsidRPr="006974E0">
              <w:rPr>
                <w:rFonts w:ascii="Times New Roman" w:hAnsi="Times New Roman" w:cs="Times New Roman"/>
                <w:b/>
                <w:noProof/>
                <w:color w:val="FFFFFF"/>
                <w:sz w:val="24"/>
                <w:szCs w:val="24"/>
              </w:rPr>
              <w:t>Izvor finansiranja</w:t>
            </w:r>
          </w:p>
        </w:tc>
        <w:tc>
          <w:tcPr>
            <w:tcW w:w="1276" w:type="dxa"/>
            <w:shd w:val="clear" w:color="auto" w:fill="0D243E"/>
          </w:tcPr>
          <w:p w:rsidR="00337702" w:rsidRPr="006974E0" w:rsidRDefault="00337702" w:rsidP="008752C6">
            <w:pPr>
              <w:spacing w:after="0"/>
              <w:jc w:val="center"/>
              <w:rPr>
                <w:rFonts w:ascii="Times New Roman" w:hAnsi="Times New Roman" w:cs="Times New Roman"/>
                <w:b/>
                <w:noProof/>
                <w:color w:val="FFFFFF"/>
                <w:sz w:val="24"/>
                <w:szCs w:val="24"/>
              </w:rPr>
            </w:pPr>
            <w:r w:rsidRPr="006974E0">
              <w:rPr>
                <w:rFonts w:ascii="Times New Roman" w:hAnsi="Times New Roman" w:cs="Times New Roman"/>
                <w:b/>
                <w:noProof/>
                <w:color w:val="FFFFFF"/>
                <w:sz w:val="24"/>
                <w:szCs w:val="24"/>
              </w:rPr>
              <w:t>Rok</w:t>
            </w:r>
          </w:p>
        </w:tc>
        <w:tc>
          <w:tcPr>
            <w:tcW w:w="5103" w:type="dxa"/>
            <w:shd w:val="clear" w:color="auto" w:fill="0D243E"/>
            <w:vAlign w:val="center"/>
          </w:tcPr>
          <w:p w:rsidR="00337702" w:rsidRPr="006974E0" w:rsidRDefault="00337702" w:rsidP="008752C6">
            <w:pPr>
              <w:spacing w:after="0"/>
              <w:jc w:val="center"/>
              <w:rPr>
                <w:rFonts w:ascii="Times New Roman" w:hAnsi="Times New Roman" w:cs="Times New Roman"/>
                <w:b/>
                <w:noProof/>
                <w:color w:val="FFFFFF"/>
                <w:sz w:val="24"/>
                <w:szCs w:val="24"/>
              </w:rPr>
            </w:pPr>
            <w:r w:rsidRPr="006974E0">
              <w:rPr>
                <w:rFonts w:ascii="Times New Roman" w:hAnsi="Times New Roman" w:cs="Times New Roman"/>
                <w:b/>
                <w:noProof/>
                <w:color w:val="FFFFFF"/>
                <w:sz w:val="24"/>
                <w:szCs w:val="24"/>
              </w:rPr>
              <w:t>Ključni rezultati</w:t>
            </w:r>
          </w:p>
        </w:tc>
      </w:tr>
      <w:tr w:rsidR="008752C6" w:rsidRPr="006974E0" w:rsidTr="008752C6">
        <w:trPr>
          <w:trHeight w:val="923"/>
          <w:jc w:val="center"/>
        </w:trPr>
        <w:tc>
          <w:tcPr>
            <w:tcW w:w="988" w:type="dxa"/>
            <w:shd w:val="clear" w:color="auto" w:fill="auto"/>
          </w:tcPr>
          <w:p w:rsidR="008752C6" w:rsidRPr="006974E0" w:rsidRDefault="008752C6"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1.4.1.</w:t>
            </w:r>
          </w:p>
        </w:tc>
        <w:tc>
          <w:tcPr>
            <w:tcW w:w="2835" w:type="dxa"/>
            <w:shd w:val="clear" w:color="auto" w:fill="auto"/>
          </w:tcPr>
          <w:p w:rsidR="008752C6" w:rsidRPr="006974E0" w:rsidRDefault="008752C6"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Programi podrške porastu nataliteta</w:t>
            </w:r>
          </w:p>
        </w:tc>
        <w:tc>
          <w:tcPr>
            <w:tcW w:w="1842" w:type="dxa"/>
            <w:shd w:val="clear" w:color="auto" w:fill="auto"/>
          </w:tcPr>
          <w:p w:rsidR="008752C6" w:rsidRPr="006974E0" w:rsidRDefault="008752C6"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Sekretarijat za opštu upravu i društvene djelatnosti</w:t>
            </w:r>
          </w:p>
          <w:p w:rsidR="008752C6" w:rsidRPr="006974E0" w:rsidRDefault="008752C6"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Ministarstvo rada i socijalnog staranja</w:t>
            </w:r>
          </w:p>
        </w:tc>
        <w:tc>
          <w:tcPr>
            <w:tcW w:w="1985" w:type="dxa"/>
            <w:shd w:val="clear" w:color="auto" w:fill="auto"/>
          </w:tcPr>
          <w:p w:rsidR="008752C6" w:rsidRPr="006974E0" w:rsidRDefault="008752C6"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Budžet opštine, Budžet države, donacije</w:t>
            </w:r>
          </w:p>
        </w:tc>
        <w:tc>
          <w:tcPr>
            <w:tcW w:w="1276" w:type="dxa"/>
          </w:tcPr>
          <w:p w:rsidR="008752C6" w:rsidRPr="006974E0" w:rsidRDefault="003F2AC3" w:rsidP="008752C6">
            <w:pPr>
              <w:rPr>
                <w:rFonts w:ascii="Times New Roman" w:hAnsi="Times New Roman" w:cs="Times New Roman"/>
                <w:sz w:val="24"/>
                <w:szCs w:val="24"/>
              </w:rPr>
            </w:pPr>
            <w:r w:rsidRPr="00B81EDC">
              <w:rPr>
                <w:noProof/>
              </w:rPr>
              <w:t>2</w:t>
            </w:r>
            <w:r>
              <w:rPr>
                <w:noProof/>
              </w:rPr>
              <w:t>020 – 2024</w:t>
            </w:r>
          </w:p>
        </w:tc>
        <w:tc>
          <w:tcPr>
            <w:tcW w:w="5103" w:type="dxa"/>
            <w:shd w:val="clear" w:color="auto" w:fill="auto"/>
          </w:tcPr>
          <w:p w:rsidR="008752C6" w:rsidRPr="006974E0" w:rsidRDefault="008752C6"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Povećan natalitet na ruralnom području</w:t>
            </w:r>
          </w:p>
        </w:tc>
      </w:tr>
      <w:tr w:rsidR="008752C6" w:rsidRPr="006974E0" w:rsidTr="008752C6">
        <w:trPr>
          <w:trHeight w:val="923"/>
          <w:jc w:val="center"/>
        </w:trPr>
        <w:tc>
          <w:tcPr>
            <w:tcW w:w="988" w:type="dxa"/>
            <w:shd w:val="clear" w:color="auto" w:fill="auto"/>
          </w:tcPr>
          <w:p w:rsidR="008752C6" w:rsidRPr="006974E0" w:rsidRDefault="006974E0"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1.4.2.</w:t>
            </w:r>
          </w:p>
        </w:tc>
        <w:tc>
          <w:tcPr>
            <w:tcW w:w="2835" w:type="dxa"/>
            <w:shd w:val="clear" w:color="auto" w:fill="auto"/>
          </w:tcPr>
          <w:p w:rsidR="008752C6" w:rsidRPr="006974E0" w:rsidRDefault="006974E0"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Jačanje socijalnih usluga</w:t>
            </w:r>
          </w:p>
        </w:tc>
        <w:tc>
          <w:tcPr>
            <w:tcW w:w="1842" w:type="dxa"/>
            <w:shd w:val="clear" w:color="auto" w:fill="auto"/>
          </w:tcPr>
          <w:p w:rsidR="006974E0" w:rsidRPr="006974E0" w:rsidRDefault="006974E0" w:rsidP="006974E0">
            <w:pPr>
              <w:spacing w:after="0"/>
              <w:rPr>
                <w:rFonts w:ascii="Times New Roman" w:hAnsi="Times New Roman" w:cs="Times New Roman"/>
                <w:noProof/>
                <w:sz w:val="24"/>
                <w:szCs w:val="24"/>
              </w:rPr>
            </w:pPr>
            <w:r w:rsidRPr="006974E0">
              <w:rPr>
                <w:rFonts w:ascii="Times New Roman" w:hAnsi="Times New Roman" w:cs="Times New Roman"/>
                <w:noProof/>
                <w:sz w:val="24"/>
                <w:szCs w:val="24"/>
              </w:rPr>
              <w:t>Sekretarijat za opštu upravu i društvene djelatnosti</w:t>
            </w:r>
          </w:p>
          <w:p w:rsidR="008752C6" w:rsidRPr="006974E0" w:rsidRDefault="006974E0" w:rsidP="006974E0">
            <w:pPr>
              <w:spacing w:after="0"/>
              <w:rPr>
                <w:rFonts w:ascii="Times New Roman" w:hAnsi="Times New Roman" w:cs="Times New Roman"/>
                <w:noProof/>
                <w:sz w:val="24"/>
                <w:szCs w:val="24"/>
              </w:rPr>
            </w:pPr>
            <w:r w:rsidRPr="006974E0">
              <w:rPr>
                <w:rFonts w:ascii="Times New Roman" w:hAnsi="Times New Roman" w:cs="Times New Roman"/>
                <w:noProof/>
                <w:sz w:val="24"/>
                <w:szCs w:val="24"/>
              </w:rPr>
              <w:t>Ministarstvo rada i socijalnog staranja</w:t>
            </w:r>
          </w:p>
        </w:tc>
        <w:tc>
          <w:tcPr>
            <w:tcW w:w="1985" w:type="dxa"/>
            <w:shd w:val="clear" w:color="auto" w:fill="auto"/>
          </w:tcPr>
          <w:p w:rsidR="008752C6" w:rsidRPr="006974E0" w:rsidRDefault="006974E0" w:rsidP="008752C6">
            <w:pPr>
              <w:spacing w:after="0"/>
              <w:rPr>
                <w:rFonts w:ascii="Times New Roman" w:hAnsi="Times New Roman" w:cs="Times New Roman"/>
                <w:noProof/>
                <w:sz w:val="24"/>
                <w:szCs w:val="24"/>
              </w:rPr>
            </w:pPr>
            <w:r w:rsidRPr="006974E0">
              <w:rPr>
                <w:rFonts w:ascii="Times New Roman" w:hAnsi="Times New Roman" w:cs="Times New Roman"/>
                <w:noProof/>
                <w:sz w:val="24"/>
                <w:szCs w:val="24"/>
              </w:rPr>
              <w:t>Budžet opštine, Budžet države, donacije</w:t>
            </w:r>
          </w:p>
        </w:tc>
        <w:tc>
          <w:tcPr>
            <w:tcW w:w="1276" w:type="dxa"/>
          </w:tcPr>
          <w:p w:rsidR="008752C6" w:rsidRPr="006974E0" w:rsidRDefault="003F2AC3" w:rsidP="008752C6">
            <w:pPr>
              <w:rPr>
                <w:rFonts w:ascii="Times New Roman" w:hAnsi="Times New Roman" w:cs="Times New Roman"/>
                <w:sz w:val="24"/>
                <w:szCs w:val="24"/>
              </w:rPr>
            </w:pPr>
            <w:r w:rsidRPr="00B81EDC">
              <w:rPr>
                <w:noProof/>
              </w:rPr>
              <w:t>2</w:t>
            </w:r>
            <w:r>
              <w:rPr>
                <w:noProof/>
              </w:rPr>
              <w:t>020 – 2024</w:t>
            </w:r>
          </w:p>
        </w:tc>
        <w:tc>
          <w:tcPr>
            <w:tcW w:w="5103" w:type="dxa"/>
            <w:shd w:val="clear" w:color="auto" w:fill="auto"/>
          </w:tcPr>
          <w:p w:rsidR="008752C6" w:rsidRPr="006974E0" w:rsidRDefault="006974E0" w:rsidP="008752C6">
            <w:pPr>
              <w:spacing w:after="0"/>
              <w:rPr>
                <w:rFonts w:ascii="Times New Roman" w:hAnsi="Times New Roman" w:cs="Times New Roman"/>
                <w:noProof/>
                <w:sz w:val="24"/>
                <w:szCs w:val="24"/>
              </w:rPr>
            </w:pPr>
            <w:r>
              <w:rPr>
                <w:rFonts w:ascii="Times New Roman" w:hAnsi="Times New Roman" w:cs="Times New Roman"/>
                <w:noProof/>
                <w:sz w:val="24"/>
                <w:szCs w:val="24"/>
              </w:rPr>
              <w:t>Povećan broj socijalnih usluga</w:t>
            </w:r>
          </w:p>
        </w:tc>
      </w:tr>
      <w:tr w:rsidR="006974E0" w:rsidRPr="006974E0" w:rsidTr="008752C6">
        <w:trPr>
          <w:trHeight w:val="923"/>
          <w:jc w:val="center"/>
        </w:trPr>
        <w:tc>
          <w:tcPr>
            <w:tcW w:w="988" w:type="dxa"/>
            <w:shd w:val="clear" w:color="auto" w:fill="auto"/>
          </w:tcPr>
          <w:p w:rsidR="006974E0" w:rsidRPr="006974E0" w:rsidRDefault="006974E0" w:rsidP="006974E0">
            <w:pPr>
              <w:spacing w:after="0"/>
              <w:rPr>
                <w:rFonts w:ascii="Times New Roman" w:hAnsi="Times New Roman" w:cs="Times New Roman"/>
                <w:noProof/>
                <w:sz w:val="24"/>
                <w:szCs w:val="24"/>
              </w:rPr>
            </w:pPr>
            <w:r w:rsidRPr="006974E0">
              <w:rPr>
                <w:rFonts w:ascii="Times New Roman" w:hAnsi="Times New Roman" w:cs="Times New Roman"/>
                <w:noProof/>
                <w:sz w:val="24"/>
                <w:szCs w:val="24"/>
              </w:rPr>
              <w:t>1.4.3.</w:t>
            </w:r>
          </w:p>
        </w:tc>
        <w:tc>
          <w:tcPr>
            <w:tcW w:w="2835" w:type="dxa"/>
            <w:shd w:val="clear" w:color="auto" w:fill="auto"/>
          </w:tcPr>
          <w:p w:rsidR="006974E0" w:rsidRPr="006974E0" w:rsidRDefault="006974E0" w:rsidP="006974E0">
            <w:pPr>
              <w:spacing w:after="0"/>
              <w:rPr>
                <w:rFonts w:ascii="Times New Roman" w:hAnsi="Times New Roman" w:cs="Times New Roman"/>
                <w:noProof/>
                <w:sz w:val="24"/>
                <w:szCs w:val="24"/>
              </w:rPr>
            </w:pPr>
            <w:r w:rsidRPr="006974E0">
              <w:rPr>
                <w:rFonts w:ascii="Times New Roman" w:hAnsi="Times New Roman" w:cs="Times New Roman"/>
                <w:noProof/>
                <w:sz w:val="24"/>
                <w:szCs w:val="24"/>
              </w:rPr>
              <w:t>Povećanje kvaliteta zdravstvenih usluga</w:t>
            </w:r>
          </w:p>
        </w:tc>
        <w:tc>
          <w:tcPr>
            <w:tcW w:w="1842" w:type="dxa"/>
            <w:shd w:val="clear" w:color="auto" w:fill="auto"/>
          </w:tcPr>
          <w:p w:rsidR="006974E0" w:rsidRDefault="006974E0" w:rsidP="006974E0">
            <w:r w:rsidRPr="00D303F6">
              <w:t>Sekretarijat za opštu upravu i društvene djelatnosti</w:t>
            </w:r>
          </w:p>
          <w:p w:rsidR="006974E0" w:rsidRPr="00D303F6" w:rsidRDefault="006974E0" w:rsidP="006974E0">
            <w:r>
              <w:t xml:space="preserve">Ministarstvo </w:t>
            </w:r>
            <w:r>
              <w:lastRenderedPageBreak/>
              <w:t>zdravlja</w:t>
            </w:r>
          </w:p>
        </w:tc>
        <w:tc>
          <w:tcPr>
            <w:tcW w:w="1985" w:type="dxa"/>
            <w:shd w:val="clear" w:color="auto" w:fill="auto"/>
          </w:tcPr>
          <w:p w:rsidR="006974E0" w:rsidRPr="00D303F6" w:rsidRDefault="006974E0" w:rsidP="006974E0">
            <w:r w:rsidRPr="006974E0">
              <w:lastRenderedPageBreak/>
              <w:t>Budžet opštine, Budžet države, donacije</w:t>
            </w:r>
          </w:p>
        </w:tc>
        <w:tc>
          <w:tcPr>
            <w:tcW w:w="1276" w:type="dxa"/>
          </w:tcPr>
          <w:p w:rsidR="006974E0" w:rsidRPr="006974E0" w:rsidRDefault="003F2AC3" w:rsidP="006974E0">
            <w:pPr>
              <w:rPr>
                <w:rFonts w:ascii="Times New Roman" w:hAnsi="Times New Roman" w:cs="Times New Roman"/>
                <w:sz w:val="24"/>
                <w:szCs w:val="24"/>
              </w:rPr>
            </w:pPr>
            <w:r w:rsidRPr="00B81EDC">
              <w:rPr>
                <w:noProof/>
              </w:rPr>
              <w:t>2</w:t>
            </w:r>
            <w:r>
              <w:rPr>
                <w:noProof/>
              </w:rPr>
              <w:t>020 – 2024</w:t>
            </w:r>
          </w:p>
        </w:tc>
        <w:tc>
          <w:tcPr>
            <w:tcW w:w="5103" w:type="dxa"/>
            <w:shd w:val="clear" w:color="auto" w:fill="auto"/>
          </w:tcPr>
          <w:p w:rsidR="006974E0" w:rsidRPr="006974E0" w:rsidRDefault="006974E0" w:rsidP="006974E0">
            <w:pPr>
              <w:spacing w:after="0"/>
              <w:rPr>
                <w:rFonts w:ascii="Times New Roman" w:hAnsi="Times New Roman" w:cs="Times New Roman"/>
                <w:noProof/>
                <w:sz w:val="24"/>
                <w:szCs w:val="24"/>
              </w:rPr>
            </w:pPr>
            <w:r>
              <w:rPr>
                <w:rFonts w:ascii="Times New Roman" w:hAnsi="Times New Roman" w:cs="Times New Roman"/>
                <w:noProof/>
                <w:sz w:val="24"/>
                <w:szCs w:val="24"/>
              </w:rPr>
              <w:t>Povećan kv</w:t>
            </w:r>
            <w:r w:rsidR="0073366D">
              <w:rPr>
                <w:rFonts w:ascii="Times New Roman" w:hAnsi="Times New Roman" w:cs="Times New Roman"/>
                <w:noProof/>
                <w:sz w:val="24"/>
                <w:szCs w:val="24"/>
              </w:rPr>
              <w:t>a</w:t>
            </w:r>
            <w:r>
              <w:rPr>
                <w:rFonts w:ascii="Times New Roman" w:hAnsi="Times New Roman" w:cs="Times New Roman"/>
                <w:noProof/>
                <w:sz w:val="24"/>
                <w:szCs w:val="24"/>
              </w:rPr>
              <w:t>litet zdravstvenih usluga na selu</w:t>
            </w:r>
          </w:p>
        </w:tc>
      </w:tr>
      <w:tr w:rsidR="008752C6" w:rsidRPr="006974E0" w:rsidTr="008752C6">
        <w:trPr>
          <w:trHeight w:val="923"/>
          <w:jc w:val="center"/>
        </w:trPr>
        <w:tc>
          <w:tcPr>
            <w:tcW w:w="988" w:type="dxa"/>
            <w:shd w:val="clear" w:color="auto" w:fill="auto"/>
          </w:tcPr>
          <w:p w:rsidR="008752C6" w:rsidRPr="006974E0" w:rsidRDefault="0073366D" w:rsidP="008752C6">
            <w:pPr>
              <w:spacing w:after="0"/>
              <w:rPr>
                <w:rFonts w:ascii="Times New Roman" w:hAnsi="Times New Roman" w:cs="Times New Roman"/>
                <w:noProof/>
                <w:sz w:val="24"/>
                <w:szCs w:val="24"/>
              </w:rPr>
            </w:pPr>
            <w:r w:rsidRPr="0073366D">
              <w:rPr>
                <w:rFonts w:ascii="Times New Roman" w:hAnsi="Times New Roman" w:cs="Times New Roman"/>
                <w:noProof/>
                <w:sz w:val="24"/>
                <w:szCs w:val="24"/>
              </w:rPr>
              <w:lastRenderedPageBreak/>
              <w:t>1.4.4.</w:t>
            </w:r>
          </w:p>
        </w:tc>
        <w:tc>
          <w:tcPr>
            <w:tcW w:w="2835" w:type="dxa"/>
            <w:shd w:val="clear" w:color="auto" w:fill="auto"/>
          </w:tcPr>
          <w:p w:rsidR="008752C6" w:rsidRPr="006974E0" w:rsidRDefault="0073366D" w:rsidP="008752C6">
            <w:pPr>
              <w:spacing w:after="0"/>
              <w:rPr>
                <w:rFonts w:ascii="Times New Roman" w:hAnsi="Times New Roman" w:cs="Times New Roman"/>
                <w:noProof/>
                <w:sz w:val="24"/>
                <w:szCs w:val="24"/>
              </w:rPr>
            </w:pPr>
            <w:r w:rsidRPr="0073366D">
              <w:rPr>
                <w:rFonts w:ascii="Times New Roman" w:hAnsi="Times New Roman" w:cs="Times New Roman"/>
                <w:noProof/>
                <w:sz w:val="24"/>
                <w:szCs w:val="24"/>
              </w:rPr>
              <w:t>Jačanje uloga mjesnih zajednica</w:t>
            </w:r>
          </w:p>
        </w:tc>
        <w:tc>
          <w:tcPr>
            <w:tcW w:w="1842" w:type="dxa"/>
            <w:shd w:val="clear" w:color="auto" w:fill="auto"/>
          </w:tcPr>
          <w:p w:rsidR="008752C6" w:rsidRPr="006974E0" w:rsidRDefault="0073366D" w:rsidP="008752C6">
            <w:pPr>
              <w:spacing w:after="0"/>
              <w:rPr>
                <w:rFonts w:ascii="Times New Roman" w:hAnsi="Times New Roman" w:cs="Times New Roman"/>
                <w:noProof/>
                <w:sz w:val="24"/>
                <w:szCs w:val="24"/>
              </w:rPr>
            </w:pPr>
            <w:r w:rsidRPr="0073366D">
              <w:rPr>
                <w:rFonts w:ascii="Times New Roman" w:hAnsi="Times New Roman" w:cs="Times New Roman"/>
                <w:noProof/>
                <w:sz w:val="24"/>
                <w:szCs w:val="24"/>
              </w:rPr>
              <w:t>Sekretarijat za opštu upravu i društvene djelatnosti</w:t>
            </w:r>
          </w:p>
        </w:tc>
        <w:tc>
          <w:tcPr>
            <w:tcW w:w="1985" w:type="dxa"/>
            <w:shd w:val="clear" w:color="auto" w:fill="auto"/>
          </w:tcPr>
          <w:p w:rsidR="008752C6" w:rsidRPr="006974E0" w:rsidRDefault="0073366D" w:rsidP="008752C6">
            <w:pPr>
              <w:spacing w:after="0"/>
              <w:rPr>
                <w:rFonts w:ascii="Times New Roman" w:hAnsi="Times New Roman" w:cs="Times New Roman"/>
                <w:noProof/>
                <w:sz w:val="24"/>
                <w:szCs w:val="24"/>
              </w:rPr>
            </w:pPr>
            <w:r w:rsidRPr="0073366D">
              <w:rPr>
                <w:rFonts w:ascii="Times New Roman" w:hAnsi="Times New Roman" w:cs="Times New Roman"/>
                <w:noProof/>
                <w:sz w:val="24"/>
                <w:szCs w:val="24"/>
              </w:rPr>
              <w:t>Budžet opštine,</w:t>
            </w:r>
          </w:p>
        </w:tc>
        <w:tc>
          <w:tcPr>
            <w:tcW w:w="1276" w:type="dxa"/>
          </w:tcPr>
          <w:p w:rsidR="008752C6" w:rsidRPr="006974E0" w:rsidRDefault="003F2AC3" w:rsidP="008752C6">
            <w:pPr>
              <w:rPr>
                <w:rFonts w:ascii="Times New Roman" w:hAnsi="Times New Roman" w:cs="Times New Roman"/>
                <w:sz w:val="24"/>
                <w:szCs w:val="24"/>
              </w:rPr>
            </w:pPr>
            <w:r w:rsidRPr="00B81EDC">
              <w:rPr>
                <w:noProof/>
              </w:rPr>
              <w:t>2</w:t>
            </w:r>
            <w:r>
              <w:rPr>
                <w:noProof/>
              </w:rPr>
              <w:t>020 – 2024</w:t>
            </w:r>
          </w:p>
        </w:tc>
        <w:tc>
          <w:tcPr>
            <w:tcW w:w="5103" w:type="dxa"/>
            <w:shd w:val="clear" w:color="auto" w:fill="auto"/>
          </w:tcPr>
          <w:p w:rsidR="008752C6" w:rsidRPr="006974E0" w:rsidRDefault="0073366D" w:rsidP="008752C6">
            <w:pPr>
              <w:spacing w:after="0"/>
              <w:rPr>
                <w:rFonts w:ascii="Times New Roman" w:hAnsi="Times New Roman" w:cs="Times New Roman"/>
                <w:noProof/>
                <w:sz w:val="24"/>
                <w:szCs w:val="24"/>
              </w:rPr>
            </w:pPr>
            <w:r>
              <w:rPr>
                <w:rFonts w:ascii="Times New Roman" w:hAnsi="Times New Roman" w:cs="Times New Roman"/>
                <w:noProof/>
                <w:sz w:val="24"/>
                <w:szCs w:val="24"/>
              </w:rPr>
              <w:t>Ojačana uloga savjeta mjesnih zajednica</w:t>
            </w:r>
          </w:p>
        </w:tc>
      </w:tr>
      <w:tr w:rsidR="008752C6" w:rsidRPr="006974E0" w:rsidTr="008752C6">
        <w:trPr>
          <w:trHeight w:val="923"/>
          <w:jc w:val="center"/>
        </w:trPr>
        <w:tc>
          <w:tcPr>
            <w:tcW w:w="988" w:type="dxa"/>
            <w:shd w:val="clear" w:color="auto" w:fill="auto"/>
          </w:tcPr>
          <w:p w:rsidR="008752C6" w:rsidRPr="006974E0" w:rsidRDefault="0073366D" w:rsidP="008752C6">
            <w:pPr>
              <w:spacing w:after="0"/>
              <w:rPr>
                <w:rFonts w:ascii="Times New Roman" w:hAnsi="Times New Roman" w:cs="Times New Roman"/>
                <w:noProof/>
                <w:sz w:val="24"/>
                <w:szCs w:val="24"/>
              </w:rPr>
            </w:pPr>
            <w:r w:rsidRPr="0073366D">
              <w:rPr>
                <w:rFonts w:ascii="Times New Roman" w:hAnsi="Times New Roman" w:cs="Times New Roman"/>
                <w:noProof/>
                <w:sz w:val="24"/>
                <w:szCs w:val="24"/>
              </w:rPr>
              <w:t>1.4.5.</w:t>
            </w:r>
          </w:p>
        </w:tc>
        <w:tc>
          <w:tcPr>
            <w:tcW w:w="2835" w:type="dxa"/>
            <w:shd w:val="clear" w:color="auto" w:fill="auto"/>
          </w:tcPr>
          <w:p w:rsidR="008752C6" w:rsidRPr="006974E0" w:rsidRDefault="0073366D" w:rsidP="008752C6">
            <w:pPr>
              <w:spacing w:after="0"/>
              <w:rPr>
                <w:rFonts w:ascii="Times New Roman" w:hAnsi="Times New Roman" w:cs="Times New Roman"/>
                <w:noProof/>
                <w:sz w:val="24"/>
                <w:szCs w:val="24"/>
              </w:rPr>
            </w:pPr>
            <w:r w:rsidRPr="0073366D">
              <w:rPr>
                <w:rFonts w:ascii="Times New Roman" w:hAnsi="Times New Roman" w:cs="Times New Roman"/>
                <w:noProof/>
                <w:sz w:val="24"/>
                <w:szCs w:val="24"/>
              </w:rPr>
              <w:t>Programi podrške za djecu i mlade iz ruralnih oblasti</w:t>
            </w:r>
          </w:p>
        </w:tc>
        <w:tc>
          <w:tcPr>
            <w:tcW w:w="1842" w:type="dxa"/>
            <w:shd w:val="clear" w:color="auto" w:fill="auto"/>
          </w:tcPr>
          <w:p w:rsidR="008752C6" w:rsidRPr="006974E0" w:rsidRDefault="0037272A" w:rsidP="008752C6">
            <w:pPr>
              <w:spacing w:after="0"/>
              <w:rPr>
                <w:rFonts w:ascii="Times New Roman" w:hAnsi="Times New Roman" w:cs="Times New Roman"/>
                <w:noProof/>
                <w:sz w:val="24"/>
                <w:szCs w:val="24"/>
              </w:rPr>
            </w:pPr>
            <w:r>
              <w:rPr>
                <w:rFonts w:ascii="Times New Roman" w:hAnsi="Times New Roman" w:cs="Times New Roman"/>
                <w:noProof/>
                <w:sz w:val="24"/>
                <w:szCs w:val="24"/>
              </w:rPr>
              <w:t>S</w:t>
            </w:r>
            <w:r w:rsidRPr="0037272A">
              <w:rPr>
                <w:rFonts w:ascii="Times New Roman" w:hAnsi="Times New Roman" w:cs="Times New Roman"/>
                <w:noProof/>
                <w:sz w:val="24"/>
                <w:szCs w:val="24"/>
              </w:rPr>
              <w:t>ekr</w:t>
            </w:r>
            <w:r>
              <w:rPr>
                <w:rFonts w:ascii="Times New Roman" w:hAnsi="Times New Roman" w:cs="Times New Roman"/>
                <w:noProof/>
                <w:sz w:val="24"/>
                <w:szCs w:val="24"/>
              </w:rPr>
              <w:t xml:space="preserve">etarijat za sport, kulturu, omladinu i saradnju sa </w:t>
            </w:r>
            <w:r w:rsidRPr="0037272A">
              <w:rPr>
                <w:rFonts w:ascii="Times New Roman" w:hAnsi="Times New Roman" w:cs="Times New Roman"/>
                <w:noProof/>
                <w:sz w:val="24"/>
                <w:szCs w:val="24"/>
              </w:rPr>
              <w:t>nvo</w:t>
            </w:r>
          </w:p>
        </w:tc>
        <w:tc>
          <w:tcPr>
            <w:tcW w:w="1985" w:type="dxa"/>
            <w:shd w:val="clear" w:color="auto" w:fill="auto"/>
          </w:tcPr>
          <w:p w:rsidR="008752C6" w:rsidRPr="006974E0" w:rsidRDefault="0037272A" w:rsidP="008752C6">
            <w:pPr>
              <w:spacing w:after="0"/>
              <w:rPr>
                <w:rFonts w:ascii="Times New Roman" w:hAnsi="Times New Roman" w:cs="Times New Roman"/>
                <w:noProof/>
                <w:sz w:val="24"/>
                <w:szCs w:val="24"/>
              </w:rPr>
            </w:pPr>
            <w:r w:rsidRPr="0037272A">
              <w:rPr>
                <w:rFonts w:ascii="Times New Roman" w:hAnsi="Times New Roman" w:cs="Times New Roman"/>
                <w:noProof/>
                <w:sz w:val="24"/>
                <w:szCs w:val="24"/>
              </w:rPr>
              <w:t>Budžet opštine, Budžet države, donacije</w:t>
            </w:r>
          </w:p>
        </w:tc>
        <w:tc>
          <w:tcPr>
            <w:tcW w:w="1276" w:type="dxa"/>
          </w:tcPr>
          <w:p w:rsidR="008752C6" w:rsidRPr="006974E0" w:rsidRDefault="003F2AC3" w:rsidP="008752C6">
            <w:pPr>
              <w:rPr>
                <w:rFonts w:ascii="Times New Roman" w:hAnsi="Times New Roman" w:cs="Times New Roman"/>
                <w:sz w:val="24"/>
                <w:szCs w:val="24"/>
              </w:rPr>
            </w:pPr>
            <w:r w:rsidRPr="00B81EDC">
              <w:rPr>
                <w:noProof/>
              </w:rPr>
              <w:t>2</w:t>
            </w:r>
            <w:r>
              <w:rPr>
                <w:noProof/>
              </w:rPr>
              <w:t>020 – 2024</w:t>
            </w:r>
          </w:p>
        </w:tc>
        <w:tc>
          <w:tcPr>
            <w:tcW w:w="5103" w:type="dxa"/>
            <w:shd w:val="clear" w:color="auto" w:fill="auto"/>
          </w:tcPr>
          <w:p w:rsidR="008752C6" w:rsidRPr="006974E0" w:rsidRDefault="0037272A" w:rsidP="008752C6">
            <w:pPr>
              <w:spacing w:after="0"/>
              <w:rPr>
                <w:rFonts w:ascii="Times New Roman" w:hAnsi="Times New Roman" w:cs="Times New Roman"/>
                <w:noProof/>
                <w:sz w:val="24"/>
                <w:szCs w:val="24"/>
              </w:rPr>
            </w:pPr>
            <w:r>
              <w:rPr>
                <w:rFonts w:ascii="Times New Roman" w:hAnsi="Times New Roman" w:cs="Times New Roman"/>
                <w:noProof/>
                <w:sz w:val="24"/>
                <w:szCs w:val="24"/>
              </w:rPr>
              <w:t xml:space="preserve">Povećan broj programa </w:t>
            </w:r>
            <w:r w:rsidRPr="0037272A">
              <w:rPr>
                <w:rFonts w:ascii="Times New Roman" w:hAnsi="Times New Roman" w:cs="Times New Roman"/>
                <w:noProof/>
                <w:sz w:val="24"/>
                <w:szCs w:val="24"/>
              </w:rPr>
              <w:t>za djecu i mlade iz ruralnih oblasti</w:t>
            </w:r>
          </w:p>
        </w:tc>
      </w:tr>
    </w:tbl>
    <w:p w:rsidR="00337702" w:rsidRDefault="00337702" w:rsidP="00C36588">
      <w:pPr>
        <w:spacing w:after="0"/>
        <w:jc w:val="both"/>
        <w:rPr>
          <w:rFonts w:ascii="Times New Roman" w:hAnsi="Times New Roman" w:cs="Times New Roman"/>
          <w:noProof/>
          <w:sz w:val="24"/>
          <w:szCs w:val="24"/>
        </w:rPr>
      </w:pPr>
    </w:p>
    <w:p w:rsidR="0073366D" w:rsidRPr="00320045" w:rsidRDefault="00320045" w:rsidP="00320045">
      <w:pPr>
        <w:spacing w:after="0"/>
        <w:jc w:val="center"/>
        <w:rPr>
          <w:rFonts w:ascii="Times New Roman" w:hAnsi="Times New Roman" w:cs="Times New Roman"/>
          <w:b/>
          <w:noProof/>
          <w:sz w:val="24"/>
          <w:szCs w:val="24"/>
        </w:rPr>
      </w:pPr>
      <w:r w:rsidRPr="00320045">
        <w:rPr>
          <w:rFonts w:ascii="Times New Roman" w:hAnsi="Times New Roman" w:cs="Times New Roman"/>
          <w:b/>
          <w:noProof/>
          <w:sz w:val="24"/>
          <w:szCs w:val="24"/>
        </w:rPr>
        <w:t>STRATEŠKI PRIORITET 2: Unapređeno stanje u oblasti poljoprivrede</w:t>
      </w:r>
    </w:p>
    <w:p w:rsidR="0073366D" w:rsidRDefault="0073366D" w:rsidP="00320045">
      <w:pPr>
        <w:spacing w:after="0"/>
        <w:jc w:val="center"/>
        <w:rPr>
          <w:rFonts w:ascii="Times New Roman" w:hAnsi="Times New Roman" w:cs="Times New Roman"/>
          <w:noProof/>
          <w:sz w:val="24"/>
          <w:szCs w:val="24"/>
        </w:rPr>
      </w:pPr>
    </w:p>
    <w:p w:rsidR="00320045" w:rsidRPr="008A085F" w:rsidRDefault="00320045" w:rsidP="00320045">
      <w:pPr>
        <w:spacing w:after="0"/>
        <w:jc w:val="center"/>
        <w:rPr>
          <w:rFonts w:ascii="Times New Roman" w:hAnsi="Times New Roman" w:cs="Times New Roman"/>
          <w:b/>
          <w:noProof/>
          <w:sz w:val="24"/>
          <w:szCs w:val="24"/>
        </w:rPr>
      </w:pPr>
      <w:r w:rsidRPr="008A085F">
        <w:rPr>
          <w:rFonts w:ascii="Times New Roman" w:hAnsi="Times New Roman" w:cs="Times New Roman"/>
          <w:b/>
          <w:noProof/>
          <w:sz w:val="24"/>
          <w:szCs w:val="24"/>
        </w:rPr>
        <w:t>Strateški cilj 2.1: Povećanje poljoprivredne proizvodnje</w:t>
      </w:r>
    </w:p>
    <w:p w:rsidR="00320045" w:rsidRPr="00320045" w:rsidRDefault="00320045" w:rsidP="00320045">
      <w:pPr>
        <w:spacing w:after="0"/>
        <w:jc w:val="center"/>
        <w:rPr>
          <w:rFonts w:ascii="Times New Roman" w:hAnsi="Times New Roman" w:cs="Times New Roman"/>
          <w:noProof/>
          <w:sz w:val="24"/>
          <w:szCs w:val="24"/>
        </w:rPr>
      </w:pPr>
    </w:p>
    <w:p w:rsidR="0073366D" w:rsidRPr="008752C6" w:rsidRDefault="0073366D" w:rsidP="00C36588">
      <w:pPr>
        <w:spacing w:after="0"/>
        <w:jc w:val="both"/>
        <w:rPr>
          <w:rFonts w:ascii="Times New Roman" w:hAnsi="Times New Roman" w:cs="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8752C6" w:rsidRPr="008752C6" w:rsidTr="008752C6">
        <w:trPr>
          <w:trHeight w:val="607"/>
          <w:jc w:val="center"/>
        </w:trPr>
        <w:tc>
          <w:tcPr>
            <w:tcW w:w="988" w:type="dxa"/>
            <w:shd w:val="clear" w:color="auto" w:fill="0D243E"/>
            <w:vAlign w:val="center"/>
          </w:tcPr>
          <w:p w:rsidR="008752C6" w:rsidRPr="008752C6" w:rsidRDefault="008752C6"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8752C6" w:rsidRPr="008752C6" w:rsidRDefault="008752C6"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8752C6" w:rsidRPr="008752C6" w:rsidRDefault="008752C6"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8752C6" w:rsidRPr="008752C6" w:rsidRDefault="008752C6" w:rsidP="008752C6">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8752C6" w:rsidRPr="008752C6" w:rsidRDefault="008752C6"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8752C6" w:rsidRPr="008752C6" w:rsidRDefault="008752C6" w:rsidP="008752C6">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531B24" w:rsidRPr="008752C6" w:rsidTr="008752C6">
        <w:trPr>
          <w:trHeight w:val="923"/>
          <w:jc w:val="center"/>
        </w:trPr>
        <w:tc>
          <w:tcPr>
            <w:tcW w:w="988" w:type="dxa"/>
            <w:shd w:val="clear" w:color="auto" w:fill="auto"/>
          </w:tcPr>
          <w:p w:rsidR="00531B24" w:rsidRPr="008752C6" w:rsidRDefault="00531B24" w:rsidP="00531B24">
            <w:pPr>
              <w:spacing w:after="0"/>
              <w:rPr>
                <w:rFonts w:ascii="Times New Roman" w:hAnsi="Times New Roman" w:cs="Times New Roman"/>
                <w:noProof/>
                <w:sz w:val="24"/>
                <w:szCs w:val="24"/>
              </w:rPr>
            </w:pPr>
            <w:r w:rsidRPr="00320045">
              <w:rPr>
                <w:rFonts w:ascii="Times New Roman" w:hAnsi="Times New Roman" w:cs="Times New Roman"/>
                <w:noProof/>
                <w:sz w:val="24"/>
                <w:szCs w:val="24"/>
              </w:rPr>
              <w:t>2.1.1.</w:t>
            </w:r>
          </w:p>
        </w:tc>
        <w:tc>
          <w:tcPr>
            <w:tcW w:w="2835" w:type="dxa"/>
            <w:shd w:val="clear" w:color="auto" w:fill="auto"/>
          </w:tcPr>
          <w:p w:rsidR="00531B24" w:rsidRPr="008752C6" w:rsidRDefault="00531B24" w:rsidP="00531B24">
            <w:pPr>
              <w:spacing w:after="0"/>
              <w:rPr>
                <w:rFonts w:ascii="Times New Roman" w:hAnsi="Times New Roman" w:cs="Times New Roman"/>
                <w:noProof/>
                <w:sz w:val="24"/>
                <w:szCs w:val="24"/>
              </w:rPr>
            </w:pPr>
            <w:r w:rsidRPr="00320045">
              <w:rPr>
                <w:rFonts w:ascii="Times New Roman" w:hAnsi="Times New Roman" w:cs="Times New Roman"/>
                <w:noProof/>
                <w:sz w:val="24"/>
                <w:szCs w:val="24"/>
              </w:rPr>
              <w:t>Program razvoja stočarstva</w:t>
            </w:r>
          </w:p>
        </w:tc>
        <w:tc>
          <w:tcPr>
            <w:tcW w:w="1842" w:type="dxa"/>
            <w:shd w:val="clear" w:color="auto" w:fill="auto"/>
          </w:tcPr>
          <w:p w:rsidR="00531B24" w:rsidRDefault="00531B24" w:rsidP="00531B24">
            <w:pPr>
              <w:spacing w:after="0"/>
              <w:rPr>
                <w:rFonts w:ascii="Times New Roman" w:hAnsi="Times New Roman" w:cs="Times New Roman"/>
                <w:noProof/>
                <w:sz w:val="24"/>
                <w:szCs w:val="24"/>
              </w:rPr>
            </w:pPr>
            <w:r>
              <w:rPr>
                <w:rFonts w:ascii="Times New Roman" w:hAnsi="Times New Roman" w:cs="Times New Roman"/>
                <w:noProof/>
                <w:sz w:val="24"/>
                <w:szCs w:val="24"/>
              </w:rPr>
              <w:t xml:space="preserve">Sekretarijat za poljoprivredu </w:t>
            </w:r>
          </w:p>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Ministarstvo poljoprivrede i ruralnog razvoja</w:t>
            </w:r>
          </w:p>
        </w:tc>
        <w:tc>
          <w:tcPr>
            <w:tcW w:w="1985" w:type="dxa"/>
            <w:shd w:val="clear" w:color="auto" w:fill="auto"/>
          </w:tcPr>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531B24" w:rsidRDefault="003F2AC3" w:rsidP="00531B24">
            <w:r w:rsidRPr="00B81EDC">
              <w:rPr>
                <w:noProof/>
              </w:rPr>
              <w:t>2</w:t>
            </w:r>
            <w:r>
              <w:rPr>
                <w:noProof/>
              </w:rPr>
              <w:t>020 – 2024</w:t>
            </w:r>
          </w:p>
        </w:tc>
        <w:tc>
          <w:tcPr>
            <w:tcW w:w="5103" w:type="dxa"/>
            <w:shd w:val="clear" w:color="auto" w:fill="auto"/>
          </w:tcPr>
          <w:p w:rsidR="00531B24" w:rsidRPr="008752C6" w:rsidRDefault="00531B24" w:rsidP="00531B24">
            <w:pPr>
              <w:spacing w:after="0"/>
              <w:rPr>
                <w:rFonts w:ascii="Times New Roman" w:hAnsi="Times New Roman" w:cs="Times New Roman"/>
                <w:noProof/>
                <w:sz w:val="24"/>
                <w:szCs w:val="24"/>
              </w:rPr>
            </w:pPr>
            <w:r>
              <w:rPr>
                <w:rFonts w:ascii="Times New Roman" w:hAnsi="Times New Roman" w:cs="Times New Roman"/>
                <w:noProof/>
                <w:sz w:val="24"/>
                <w:szCs w:val="24"/>
              </w:rPr>
              <w:t>Uvećan broj mjera podrške za razvoj stočarstva</w:t>
            </w:r>
          </w:p>
        </w:tc>
      </w:tr>
      <w:tr w:rsidR="00531B24" w:rsidRPr="008752C6" w:rsidTr="008752C6">
        <w:trPr>
          <w:trHeight w:val="923"/>
          <w:jc w:val="center"/>
        </w:trPr>
        <w:tc>
          <w:tcPr>
            <w:tcW w:w="988" w:type="dxa"/>
            <w:shd w:val="clear" w:color="auto" w:fill="auto"/>
          </w:tcPr>
          <w:p w:rsidR="00531B24" w:rsidRPr="00320045" w:rsidRDefault="00531B24" w:rsidP="00531B24">
            <w:pPr>
              <w:spacing w:after="0"/>
              <w:rPr>
                <w:rFonts w:ascii="Times New Roman" w:hAnsi="Times New Roman" w:cs="Times New Roman"/>
                <w:noProof/>
                <w:sz w:val="24"/>
                <w:szCs w:val="24"/>
              </w:rPr>
            </w:pPr>
            <w:r>
              <w:rPr>
                <w:rFonts w:ascii="Times New Roman" w:hAnsi="Times New Roman" w:cs="Times New Roman"/>
                <w:noProof/>
                <w:sz w:val="24"/>
                <w:szCs w:val="24"/>
              </w:rPr>
              <w:t>2.1.2</w:t>
            </w:r>
          </w:p>
        </w:tc>
        <w:tc>
          <w:tcPr>
            <w:tcW w:w="2835" w:type="dxa"/>
            <w:shd w:val="clear" w:color="auto" w:fill="auto"/>
          </w:tcPr>
          <w:p w:rsidR="00531B24" w:rsidRPr="00320045"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Program razvoja biljne proizvodnje</w:t>
            </w:r>
          </w:p>
        </w:tc>
        <w:tc>
          <w:tcPr>
            <w:tcW w:w="1842" w:type="dxa"/>
            <w:shd w:val="clear" w:color="auto" w:fill="auto"/>
          </w:tcPr>
          <w:p w:rsidR="00531B24" w:rsidRDefault="00531B24" w:rsidP="00531B24">
            <w:r w:rsidRPr="001F634D">
              <w:t>Sekretarijat za poljoprivredu</w:t>
            </w:r>
          </w:p>
          <w:p w:rsidR="00531B24" w:rsidRPr="001F634D" w:rsidRDefault="00531B24" w:rsidP="00531B24">
            <w:r w:rsidRPr="00531B24">
              <w:t xml:space="preserve">Ministarstvo poljoprivrede i </w:t>
            </w:r>
            <w:r w:rsidRPr="00531B24">
              <w:lastRenderedPageBreak/>
              <w:t>ruralnog razvoja</w:t>
            </w:r>
          </w:p>
        </w:tc>
        <w:tc>
          <w:tcPr>
            <w:tcW w:w="1985" w:type="dxa"/>
            <w:shd w:val="clear" w:color="auto" w:fill="auto"/>
          </w:tcPr>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lastRenderedPageBreak/>
              <w:t>Budžet opštine, Budžet države, donacije</w:t>
            </w:r>
          </w:p>
        </w:tc>
        <w:tc>
          <w:tcPr>
            <w:tcW w:w="1276" w:type="dxa"/>
          </w:tcPr>
          <w:p w:rsidR="00531B24" w:rsidRDefault="003F2AC3" w:rsidP="00531B24">
            <w:r w:rsidRPr="00B81EDC">
              <w:rPr>
                <w:noProof/>
              </w:rPr>
              <w:t>2</w:t>
            </w:r>
            <w:r>
              <w:rPr>
                <w:noProof/>
              </w:rPr>
              <w:t>020 – 2024</w:t>
            </w:r>
          </w:p>
        </w:tc>
        <w:tc>
          <w:tcPr>
            <w:tcW w:w="5103" w:type="dxa"/>
            <w:shd w:val="clear" w:color="auto" w:fill="auto"/>
          </w:tcPr>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 xml:space="preserve">Uvećan broj mjera podrške za razvoj </w:t>
            </w:r>
            <w:r>
              <w:rPr>
                <w:rFonts w:ascii="Times New Roman" w:hAnsi="Times New Roman" w:cs="Times New Roman"/>
                <w:noProof/>
                <w:sz w:val="24"/>
                <w:szCs w:val="24"/>
              </w:rPr>
              <w:t>biljne proizvodnje</w:t>
            </w:r>
          </w:p>
        </w:tc>
      </w:tr>
      <w:tr w:rsidR="00531B24" w:rsidRPr="008752C6" w:rsidTr="008752C6">
        <w:trPr>
          <w:trHeight w:val="923"/>
          <w:jc w:val="center"/>
        </w:trPr>
        <w:tc>
          <w:tcPr>
            <w:tcW w:w="988" w:type="dxa"/>
            <w:shd w:val="clear" w:color="auto" w:fill="auto"/>
          </w:tcPr>
          <w:p w:rsidR="00531B24" w:rsidRPr="00320045" w:rsidRDefault="00531B24" w:rsidP="00531B24">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2.1.3</w:t>
            </w:r>
          </w:p>
        </w:tc>
        <w:tc>
          <w:tcPr>
            <w:tcW w:w="2835" w:type="dxa"/>
            <w:shd w:val="clear" w:color="auto" w:fill="auto"/>
          </w:tcPr>
          <w:p w:rsidR="00531B24" w:rsidRPr="00320045"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Program razvoja pčelarstva</w:t>
            </w:r>
          </w:p>
        </w:tc>
        <w:tc>
          <w:tcPr>
            <w:tcW w:w="1842" w:type="dxa"/>
            <w:shd w:val="clear" w:color="auto" w:fill="auto"/>
          </w:tcPr>
          <w:p w:rsidR="00531B24" w:rsidRDefault="00531B24" w:rsidP="00531B24">
            <w:r w:rsidRPr="00531B24">
              <w:t>Sekretarijat za poljoprivredu</w:t>
            </w:r>
          </w:p>
          <w:p w:rsidR="00531B24" w:rsidRDefault="00531B24" w:rsidP="00531B24">
            <w:r w:rsidRPr="001F634D">
              <w:t>Ministarstvo poljoprivrede i ruralnog razvoja</w:t>
            </w:r>
          </w:p>
        </w:tc>
        <w:tc>
          <w:tcPr>
            <w:tcW w:w="1985" w:type="dxa"/>
            <w:shd w:val="clear" w:color="auto" w:fill="auto"/>
          </w:tcPr>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531B24" w:rsidRDefault="003F2AC3" w:rsidP="00531B24">
            <w:r w:rsidRPr="00B81EDC">
              <w:rPr>
                <w:noProof/>
              </w:rPr>
              <w:t>2</w:t>
            </w:r>
            <w:r>
              <w:rPr>
                <w:noProof/>
              </w:rPr>
              <w:t>020 – 2024</w:t>
            </w:r>
          </w:p>
        </w:tc>
        <w:tc>
          <w:tcPr>
            <w:tcW w:w="5103" w:type="dxa"/>
            <w:shd w:val="clear" w:color="auto" w:fill="auto"/>
          </w:tcPr>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Uveća</w:t>
            </w:r>
            <w:r>
              <w:rPr>
                <w:rFonts w:ascii="Times New Roman" w:hAnsi="Times New Roman" w:cs="Times New Roman"/>
                <w:noProof/>
                <w:sz w:val="24"/>
                <w:szCs w:val="24"/>
              </w:rPr>
              <w:t>n broj mjera podrške za razvoj pčelarstva</w:t>
            </w:r>
          </w:p>
        </w:tc>
      </w:tr>
      <w:tr w:rsidR="00531B24" w:rsidRPr="008752C6" w:rsidTr="008752C6">
        <w:trPr>
          <w:trHeight w:val="923"/>
          <w:jc w:val="center"/>
        </w:trPr>
        <w:tc>
          <w:tcPr>
            <w:tcW w:w="988" w:type="dxa"/>
            <w:shd w:val="clear" w:color="auto" w:fill="auto"/>
          </w:tcPr>
          <w:p w:rsidR="00531B24" w:rsidRPr="00320045" w:rsidRDefault="00531B24" w:rsidP="00531B24">
            <w:pPr>
              <w:spacing w:after="0"/>
              <w:rPr>
                <w:rFonts w:ascii="Times New Roman" w:hAnsi="Times New Roman" w:cs="Times New Roman"/>
                <w:noProof/>
                <w:sz w:val="24"/>
                <w:szCs w:val="24"/>
              </w:rPr>
            </w:pPr>
            <w:r>
              <w:rPr>
                <w:rFonts w:ascii="Times New Roman" w:hAnsi="Times New Roman" w:cs="Times New Roman"/>
                <w:noProof/>
                <w:sz w:val="24"/>
                <w:szCs w:val="24"/>
              </w:rPr>
              <w:t>2.1.4</w:t>
            </w:r>
          </w:p>
        </w:tc>
        <w:tc>
          <w:tcPr>
            <w:tcW w:w="2835" w:type="dxa"/>
            <w:shd w:val="clear" w:color="auto" w:fill="auto"/>
          </w:tcPr>
          <w:p w:rsidR="00531B24" w:rsidRPr="00320045"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Podizanje kvaliteta poljoprivrednih proizvoda</w:t>
            </w:r>
          </w:p>
        </w:tc>
        <w:tc>
          <w:tcPr>
            <w:tcW w:w="1842" w:type="dxa"/>
            <w:shd w:val="clear" w:color="auto" w:fill="auto"/>
          </w:tcPr>
          <w:p w:rsidR="00531B24" w:rsidRDefault="00531B24" w:rsidP="00531B24">
            <w:r w:rsidRPr="001F634D">
              <w:t xml:space="preserve">Sekretarijat za poljoprivredu </w:t>
            </w:r>
          </w:p>
          <w:p w:rsidR="00531B24" w:rsidRPr="001F634D" w:rsidRDefault="00531B24" w:rsidP="00531B24">
            <w:r w:rsidRPr="00531B24">
              <w:t>Ministarstvo poljoprivrede i ruralnog razvoja</w:t>
            </w:r>
          </w:p>
        </w:tc>
        <w:tc>
          <w:tcPr>
            <w:tcW w:w="1985" w:type="dxa"/>
            <w:shd w:val="clear" w:color="auto" w:fill="auto"/>
          </w:tcPr>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531B24" w:rsidRDefault="003F2AC3" w:rsidP="00531B24">
            <w:r w:rsidRPr="00B81EDC">
              <w:rPr>
                <w:noProof/>
              </w:rPr>
              <w:t>2</w:t>
            </w:r>
            <w:r>
              <w:rPr>
                <w:noProof/>
              </w:rPr>
              <w:t>020 – 2024</w:t>
            </w:r>
          </w:p>
        </w:tc>
        <w:tc>
          <w:tcPr>
            <w:tcW w:w="5103" w:type="dxa"/>
            <w:shd w:val="clear" w:color="auto" w:fill="auto"/>
          </w:tcPr>
          <w:p w:rsidR="00531B24" w:rsidRPr="008752C6" w:rsidRDefault="00531B24" w:rsidP="00531B24">
            <w:pPr>
              <w:spacing w:after="0"/>
              <w:rPr>
                <w:rFonts w:ascii="Times New Roman" w:hAnsi="Times New Roman" w:cs="Times New Roman"/>
                <w:noProof/>
                <w:sz w:val="24"/>
                <w:szCs w:val="24"/>
              </w:rPr>
            </w:pPr>
            <w:r w:rsidRPr="00531B24">
              <w:rPr>
                <w:rFonts w:ascii="Times New Roman" w:hAnsi="Times New Roman" w:cs="Times New Roman"/>
                <w:noProof/>
                <w:sz w:val="24"/>
                <w:szCs w:val="24"/>
              </w:rPr>
              <w:t xml:space="preserve">Uvećan broj mjera podrške za </w:t>
            </w:r>
            <w:r>
              <w:rPr>
                <w:rFonts w:ascii="Times New Roman" w:hAnsi="Times New Roman" w:cs="Times New Roman"/>
                <w:noProof/>
                <w:sz w:val="24"/>
                <w:szCs w:val="24"/>
              </w:rPr>
              <w:t>podizanje kvaliteta proizvoda</w:t>
            </w:r>
          </w:p>
        </w:tc>
      </w:tr>
    </w:tbl>
    <w:p w:rsidR="008752C6" w:rsidRDefault="008752C6" w:rsidP="00C36588">
      <w:pPr>
        <w:spacing w:after="0"/>
        <w:jc w:val="both"/>
        <w:rPr>
          <w:rFonts w:ascii="Times New Roman" w:hAnsi="Times New Roman" w:cs="Times New Roman"/>
          <w:noProof/>
          <w:sz w:val="24"/>
          <w:szCs w:val="24"/>
        </w:rPr>
      </w:pPr>
    </w:p>
    <w:p w:rsidR="00BC4977" w:rsidRPr="00B81EDC" w:rsidRDefault="00BC4977" w:rsidP="00BC4977">
      <w:pPr>
        <w:spacing w:after="0"/>
        <w:jc w:val="center"/>
        <w:rPr>
          <w:rFonts w:ascii="Times New Roman" w:eastAsia="Times New Roman" w:hAnsi="Times New Roman" w:cs="Times New Roman"/>
          <w:smallCaps/>
          <w:noProof/>
          <w:color w:val="000000"/>
          <w:sz w:val="24"/>
          <w:szCs w:val="24"/>
        </w:rPr>
      </w:pPr>
      <w:r w:rsidRPr="00B81EDC">
        <w:rPr>
          <w:rFonts w:ascii="Times New Roman" w:eastAsia="Times New Roman" w:hAnsi="Times New Roman" w:cs="Times New Roman"/>
          <w:b/>
          <w:bCs/>
          <w:noProof/>
          <w:color w:val="000000"/>
          <w:sz w:val="24"/>
          <w:szCs w:val="24"/>
        </w:rPr>
        <w:t>Strateški cilj 2.2:</w:t>
      </w:r>
      <w:r w:rsidRPr="00F82F00">
        <w:rPr>
          <w:rFonts w:ascii="Times New Roman" w:eastAsia="Times New Roman" w:hAnsi="Times New Roman" w:cs="Times New Roman"/>
          <w:b/>
          <w:bCs/>
          <w:noProof/>
          <w:color w:val="000000"/>
          <w:sz w:val="24"/>
          <w:szCs w:val="24"/>
        </w:rPr>
        <w:t>Pomoć poljoprivrednimproizvođačima</w:t>
      </w:r>
    </w:p>
    <w:p w:rsidR="00BC4977" w:rsidRPr="00F22150" w:rsidRDefault="00BC4977" w:rsidP="00BC4977">
      <w:pPr>
        <w:spacing w:after="0"/>
        <w:jc w:val="both"/>
        <w:rPr>
          <w:rFonts w:ascii="Times New Roman" w:eastAsia="Times New Roman" w:hAnsi="Times New Roman" w:cs="Times New Roman"/>
          <w:smallCaps/>
          <w:noProof/>
          <w:color w:val="000000"/>
          <w:sz w:val="24"/>
          <w:szCs w:val="24"/>
        </w:rPr>
      </w:pPr>
    </w:p>
    <w:p w:rsidR="00BC4977" w:rsidRPr="00F22150" w:rsidRDefault="00BC4977" w:rsidP="00BC4977">
      <w:pPr>
        <w:pStyle w:val="ColorfulList-Accent11"/>
        <w:ind w:left="0"/>
        <w:rPr>
          <w:rFonts w:ascii="Times New Roman" w:hAnsi="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BC4977" w:rsidRPr="008752C6" w:rsidTr="001076C5">
        <w:trPr>
          <w:trHeight w:val="607"/>
          <w:jc w:val="center"/>
        </w:trPr>
        <w:tc>
          <w:tcPr>
            <w:tcW w:w="988" w:type="dxa"/>
            <w:shd w:val="clear" w:color="auto" w:fill="0D243E"/>
            <w:vAlign w:val="center"/>
          </w:tcPr>
          <w:p w:rsidR="00BC4977" w:rsidRPr="008752C6" w:rsidRDefault="00BC4977"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BC4977" w:rsidRPr="008752C6" w:rsidRDefault="00BC4977"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BC4977" w:rsidRPr="008752C6" w:rsidRDefault="00BC4977"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BC4977" w:rsidRPr="008752C6" w:rsidRDefault="00BC4977" w:rsidP="001076C5">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BC4977" w:rsidRPr="008752C6" w:rsidRDefault="00BC4977"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BC4977" w:rsidRPr="008752C6" w:rsidRDefault="00BC4977"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BC4977" w:rsidRPr="008752C6" w:rsidTr="001076C5">
        <w:trPr>
          <w:trHeight w:val="923"/>
          <w:jc w:val="center"/>
        </w:trPr>
        <w:tc>
          <w:tcPr>
            <w:tcW w:w="988" w:type="dxa"/>
            <w:shd w:val="clear" w:color="auto" w:fill="auto"/>
          </w:tcPr>
          <w:p w:rsidR="00BC4977" w:rsidRPr="008752C6" w:rsidRDefault="00BC4977" w:rsidP="001076C5">
            <w:pPr>
              <w:spacing w:after="0"/>
              <w:rPr>
                <w:rFonts w:ascii="Times New Roman" w:hAnsi="Times New Roman" w:cs="Times New Roman"/>
                <w:noProof/>
                <w:sz w:val="24"/>
                <w:szCs w:val="24"/>
              </w:rPr>
            </w:pPr>
            <w:r>
              <w:rPr>
                <w:rFonts w:ascii="Times New Roman" w:hAnsi="Times New Roman" w:cs="Times New Roman"/>
                <w:noProof/>
                <w:sz w:val="24"/>
                <w:szCs w:val="24"/>
              </w:rPr>
              <w:t>2.2</w:t>
            </w:r>
            <w:r w:rsidRPr="00320045">
              <w:rPr>
                <w:rFonts w:ascii="Times New Roman" w:hAnsi="Times New Roman" w:cs="Times New Roman"/>
                <w:noProof/>
                <w:sz w:val="24"/>
                <w:szCs w:val="24"/>
              </w:rPr>
              <w:t>.1.</w:t>
            </w:r>
          </w:p>
        </w:tc>
        <w:tc>
          <w:tcPr>
            <w:tcW w:w="2835" w:type="dxa"/>
            <w:shd w:val="clear" w:color="auto" w:fill="auto"/>
          </w:tcPr>
          <w:p w:rsidR="00BC4977" w:rsidRPr="008752C6" w:rsidRDefault="00BC4977" w:rsidP="001076C5">
            <w:pPr>
              <w:spacing w:after="0"/>
              <w:rPr>
                <w:rFonts w:ascii="Times New Roman" w:hAnsi="Times New Roman" w:cs="Times New Roman"/>
                <w:noProof/>
                <w:sz w:val="24"/>
                <w:szCs w:val="24"/>
              </w:rPr>
            </w:pPr>
            <w:r w:rsidRPr="00BC4977">
              <w:rPr>
                <w:rFonts w:ascii="Times New Roman" w:hAnsi="Times New Roman" w:cs="Times New Roman"/>
                <w:noProof/>
                <w:sz w:val="24"/>
                <w:szCs w:val="24"/>
              </w:rPr>
              <w:t>Razvijen sistem edukacije poljoprivrednih proizvođača</w:t>
            </w:r>
          </w:p>
        </w:tc>
        <w:tc>
          <w:tcPr>
            <w:tcW w:w="1842" w:type="dxa"/>
            <w:shd w:val="clear" w:color="auto" w:fill="auto"/>
          </w:tcPr>
          <w:p w:rsidR="00BC4977" w:rsidRDefault="00BC4977" w:rsidP="001076C5">
            <w:pPr>
              <w:spacing w:after="0"/>
              <w:rPr>
                <w:rFonts w:ascii="Times New Roman" w:hAnsi="Times New Roman" w:cs="Times New Roman"/>
                <w:noProof/>
                <w:sz w:val="24"/>
                <w:szCs w:val="24"/>
              </w:rPr>
            </w:pPr>
            <w:r>
              <w:rPr>
                <w:rFonts w:ascii="Times New Roman" w:hAnsi="Times New Roman" w:cs="Times New Roman"/>
                <w:noProof/>
                <w:sz w:val="24"/>
                <w:szCs w:val="24"/>
              </w:rPr>
              <w:t xml:space="preserve">Sekretarijat za poljoprivredu </w:t>
            </w:r>
          </w:p>
          <w:p w:rsidR="00BC4977" w:rsidRPr="008752C6" w:rsidRDefault="00BC4977"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Ministarstvo poljoprivrede i ruralnog razvoja</w:t>
            </w:r>
          </w:p>
        </w:tc>
        <w:tc>
          <w:tcPr>
            <w:tcW w:w="1985" w:type="dxa"/>
            <w:shd w:val="clear" w:color="auto" w:fill="auto"/>
          </w:tcPr>
          <w:p w:rsidR="00BC4977" w:rsidRPr="008752C6" w:rsidRDefault="00BC4977"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BC4977" w:rsidRDefault="003F2AC3" w:rsidP="001076C5">
            <w:r w:rsidRPr="00B81EDC">
              <w:rPr>
                <w:noProof/>
              </w:rPr>
              <w:t>2</w:t>
            </w:r>
            <w:r>
              <w:rPr>
                <w:noProof/>
              </w:rPr>
              <w:t>020 – 2024</w:t>
            </w:r>
          </w:p>
        </w:tc>
        <w:tc>
          <w:tcPr>
            <w:tcW w:w="5103" w:type="dxa"/>
            <w:shd w:val="clear" w:color="auto" w:fill="auto"/>
          </w:tcPr>
          <w:p w:rsidR="00BC4977" w:rsidRPr="008752C6" w:rsidRDefault="00BC4977" w:rsidP="00BC4977">
            <w:pPr>
              <w:spacing w:after="0"/>
              <w:rPr>
                <w:rFonts w:ascii="Times New Roman" w:hAnsi="Times New Roman" w:cs="Times New Roman"/>
                <w:noProof/>
                <w:sz w:val="24"/>
                <w:szCs w:val="24"/>
              </w:rPr>
            </w:pPr>
            <w:r>
              <w:rPr>
                <w:rFonts w:ascii="Times New Roman" w:hAnsi="Times New Roman" w:cs="Times New Roman"/>
                <w:noProof/>
                <w:sz w:val="24"/>
                <w:szCs w:val="24"/>
              </w:rPr>
              <w:t>Uvećan broj aktivnosti vezanih za edukaciju</w:t>
            </w:r>
          </w:p>
        </w:tc>
      </w:tr>
      <w:tr w:rsidR="00BC4977" w:rsidRPr="008752C6" w:rsidTr="001076C5">
        <w:trPr>
          <w:trHeight w:val="923"/>
          <w:jc w:val="center"/>
        </w:trPr>
        <w:tc>
          <w:tcPr>
            <w:tcW w:w="988" w:type="dxa"/>
            <w:shd w:val="clear" w:color="auto" w:fill="auto"/>
          </w:tcPr>
          <w:p w:rsidR="00BC4977" w:rsidRPr="00320045" w:rsidRDefault="00BC4977" w:rsidP="001076C5">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2.2.2</w:t>
            </w:r>
          </w:p>
        </w:tc>
        <w:tc>
          <w:tcPr>
            <w:tcW w:w="2835" w:type="dxa"/>
            <w:shd w:val="clear" w:color="auto" w:fill="auto"/>
          </w:tcPr>
          <w:p w:rsidR="00BC4977" w:rsidRPr="00320045" w:rsidRDefault="00BC4977" w:rsidP="001076C5">
            <w:pPr>
              <w:spacing w:after="0"/>
              <w:rPr>
                <w:rFonts w:ascii="Times New Roman" w:hAnsi="Times New Roman" w:cs="Times New Roman"/>
                <w:noProof/>
                <w:sz w:val="24"/>
                <w:szCs w:val="24"/>
              </w:rPr>
            </w:pPr>
            <w:r w:rsidRPr="00BC4977">
              <w:rPr>
                <w:rFonts w:ascii="Times New Roman" w:hAnsi="Times New Roman" w:cs="Times New Roman"/>
                <w:noProof/>
                <w:sz w:val="24"/>
                <w:szCs w:val="24"/>
              </w:rPr>
              <w:t>Razvijen sistem informisanja proizvođača</w:t>
            </w:r>
          </w:p>
        </w:tc>
        <w:tc>
          <w:tcPr>
            <w:tcW w:w="1842" w:type="dxa"/>
            <w:shd w:val="clear" w:color="auto" w:fill="auto"/>
          </w:tcPr>
          <w:p w:rsidR="00BC4977" w:rsidRDefault="00BC4977" w:rsidP="001076C5">
            <w:r w:rsidRPr="001F634D">
              <w:t>Sekretarijat za poljoprivredu</w:t>
            </w:r>
          </w:p>
          <w:p w:rsidR="00BC4977" w:rsidRPr="001F634D" w:rsidRDefault="00BC4977" w:rsidP="001076C5">
            <w:r w:rsidRPr="00531B24">
              <w:t>Ministarstvo poljoprivrede i ruralnog razvoja</w:t>
            </w:r>
          </w:p>
        </w:tc>
        <w:tc>
          <w:tcPr>
            <w:tcW w:w="1985" w:type="dxa"/>
            <w:shd w:val="clear" w:color="auto" w:fill="auto"/>
          </w:tcPr>
          <w:p w:rsidR="00BC4977" w:rsidRPr="008752C6" w:rsidRDefault="00BC4977"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BC4977" w:rsidRDefault="003F2AC3" w:rsidP="001076C5">
            <w:r w:rsidRPr="00B81EDC">
              <w:rPr>
                <w:noProof/>
              </w:rPr>
              <w:t>2</w:t>
            </w:r>
            <w:r>
              <w:rPr>
                <w:noProof/>
              </w:rPr>
              <w:t>020 – 2024</w:t>
            </w:r>
          </w:p>
        </w:tc>
        <w:tc>
          <w:tcPr>
            <w:tcW w:w="5103" w:type="dxa"/>
            <w:shd w:val="clear" w:color="auto" w:fill="auto"/>
          </w:tcPr>
          <w:p w:rsidR="00BC4977" w:rsidRPr="008752C6" w:rsidRDefault="00BC4977" w:rsidP="00BC4977">
            <w:pPr>
              <w:spacing w:after="0"/>
              <w:rPr>
                <w:rFonts w:ascii="Times New Roman" w:hAnsi="Times New Roman" w:cs="Times New Roman"/>
                <w:noProof/>
                <w:sz w:val="24"/>
                <w:szCs w:val="24"/>
              </w:rPr>
            </w:pPr>
            <w:r w:rsidRPr="00531B24">
              <w:rPr>
                <w:rFonts w:ascii="Times New Roman" w:hAnsi="Times New Roman" w:cs="Times New Roman"/>
                <w:noProof/>
                <w:sz w:val="24"/>
                <w:szCs w:val="24"/>
              </w:rPr>
              <w:t xml:space="preserve">Uvećan broj </w:t>
            </w:r>
            <w:r>
              <w:rPr>
                <w:rFonts w:ascii="Times New Roman" w:hAnsi="Times New Roman" w:cs="Times New Roman"/>
                <w:noProof/>
                <w:sz w:val="24"/>
                <w:szCs w:val="24"/>
              </w:rPr>
              <w:t>aktivnosti vezanih za informisanje</w:t>
            </w:r>
          </w:p>
        </w:tc>
      </w:tr>
      <w:tr w:rsidR="00BC4977" w:rsidRPr="008752C6" w:rsidTr="001076C5">
        <w:trPr>
          <w:trHeight w:val="923"/>
          <w:jc w:val="center"/>
        </w:trPr>
        <w:tc>
          <w:tcPr>
            <w:tcW w:w="988" w:type="dxa"/>
            <w:shd w:val="clear" w:color="auto" w:fill="auto"/>
          </w:tcPr>
          <w:p w:rsidR="00BC4977" w:rsidRPr="00320045" w:rsidRDefault="00BC4977" w:rsidP="001076C5">
            <w:pPr>
              <w:spacing w:after="0"/>
              <w:rPr>
                <w:rFonts w:ascii="Times New Roman" w:hAnsi="Times New Roman" w:cs="Times New Roman"/>
                <w:noProof/>
                <w:sz w:val="24"/>
                <w:szCs w:val="24"/>
              </w:rPr>
            </w:pPr>
            <w:r>
              <w:rPr>
                <w:rFonts w:ascii="Times New Roman" w:hAnsi="Times New Roman" w:cs="Times New Roman"/>
                <w:noProof/>
                <w:sz w:val="24"/>
                <w:szCs w:val="24"/>
              </w:rPr>
              <w:t>2.2.3</w:t>
            </w:r>
          </w:p>
        </w:tc>
        <w:tc>
          <w:tcPr>
            <w:tcW w:w="2835" w:type="dxa"/>
            <w:shd w:val="clear" w:color="auto" w:fill="auto"/>
          </w:tcPr>
          <w:p w:rsidR="00BC4977" w:rsidRPr="00320045" w:rsidRDefault="00BC4977" w:rsidP="001076C5">
            <w:pPr>
              <w:spacing w:after="0"/>
              <w:rPr>
                <w:rFonts w:ascii="Times New Roman" w:hAnsi="Times New Roman" w:cs="Times New Roman"/>
                <w:noProof/>
                <w:sz w:val="24"/>
                <w:szCs w:val="24"/>
              </w:rPr>
            </w:pPr>
            <w:r w:rsidRPr="00BC4977">
              <w:rPr>
                <w:rFonts w:ascii="Times New Roman" w:hAnsi="Times New Roman" w:cs="Times New Roman"/>
                <w:noProof/>
                <w:sz w:val="24"/>
                <w:szCs w:val="24"/>
              </w:rPr>
              <w:t>Razvijen sistem podsticaja i investicija</w:t>
            </w:r>
          </w:p>
        </w:tc>
        <w:tc>
          <w:tcPr>
            <w:tcW w:w="1842" w:type="dxa"/>
            <w:shd w:val="clear" w:color="auto" w:fill="auto"/>
          </w:tcPr>
          <w:p w:rsidR="00BC4977" w:rsidRDefault="00BC4977" w:rsidP="001076C5">
            <w:r w:rsidRPr="00531B24">
              <w:t>Sekretarijat za poljoprivredu</w:t>
            </w:r>
          </w:p>
          <w:p w:rsidR="00BC4977" w:rsidRDefault="00BC4977" w:rsidP="001076C5">
            <w:r w:rsidRPr="001F634D">
              <w:t>Ministarstvo poljoprivrede i ruralnog razvoja</w:t>
            </w:r>
          </w:p>
        </w:tc>
        <w:tc>
          <w:tcPr>
            <w:tcW w:w="1985" w:type="dxa"/>
            <w:shd w:val="clear" w:color="auto" w:fill="auto"/>
          </w:tcPr>
          <w:p w:rsidR="00BC4977" w:rsidRPr="008752C6" w:rsidRDefault="00BC4977"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BC4977" w:rsidRDefault="003F2AC3" w:rsidP="001076C5">
            <w:r w:rsidRPr="00B81EDC">
              <w:rPr>
                <w:noProof/>
              </w:rPr>
              <w:t>2</w:t>
            </w:r>
            <w:r>
              <w:rPr>
                <w:noProof/>
              </w:rPr>
              <w:t>020 – 2024</w:t>
            </w:r>
          </w:p>
        </w:tc>
        <w:tc>
          <w:tcPr>
            <w:tcW w:w="5103" w:type="dxa"/>
            <w:shd w:val="clear" w:color="auto" w:fill="auto"/>
          </w:tcPr>
          <w:p w:rsidR="00BC4977" w:rsidRPr="008752C6" w:rsidRDefault="00BC4977" w:rsidP="00BC4977">
            <w:pPr>
              <w:spacing w:after="0"/>
              <w:rPr>
                <w:rFonts w:ascii="Times New Roman" w:hAnsi="Times New Roman" w:cs="Times New Roman"/>
                <w:noProof/>
                <w:sz w:val="24"/>
                <w:szCs w:val="24"/>
              </w:rPr>
            </w:pPr>
            <w:r w:rsidRPr="00531B24">
              <w:rPr>
                <w:rFonts w:ascii="Times New Roman" w:hAnsi="Times New Roman" w:cs="Times New Roman"/>
                <w:noProof/>
                <w:sz w:val="24"/>
                <w:szCs w:val="24"/>
              </w:rPr>
              <w:t>Uveća</w:t>
            </w:r>
            <w:r>
              <w:rPr>
                <w:rFonts w:ascii="Times New Roman" w:hAnsi="Times New Roman" w:cs="Times New Roman"/>
                <w:noProof/>
                <w:sz w:val="24"/>
                <w:szCs w:val="24"/>
              </w:rPr>
              <w:t>n broj mjera podrške za razvoj poljoprivrede</w:t>
            </w:r>
          </w:p>
        </w:tc>
      </w:tr>
    </w:tbl>
    <w:p w:rsidR="00BC4977" w:rsidRDefault="00BC4977" w:rsidP="00BC4977">
      <w:pPr>
        <w:spacing w:after="0"/>
        <w:jc w:val="both"/>
        <w:rPr>
          <w:rFonts w:ascii="Times New Roman" w:eastAsia="Times New Roman" w:hAnsi="Times New Roman" w:cs="Times New Roman"/>
          <w:smallCaps/>
          <w:noProof/>
          <w:color w:val="000000"/>
          <w:sz w:val="24"/>
          <w:szCs w:val="24"/>
        </w:rPr>
      </w:pPr>
    </w:p>
    <w:p w:rsidR="00BC4977" w:rsidRPr="00B81EDC" w:rsidRDefault="00BC4977" w:rsidP="00154EB2">
      <w:pPr>
        <w:spacing w:after="0"/>
        <w:jc w:val="center"/>
        <w:rPr>
          <w:rFonts w:ascii="Times New Roman" w:eastAsia="Times New Roman" w:hAnsi="Times New Roman" w:cs="Times New Roman"/>
          <w:smallCaps/>
          <w:noProof/>
          <w:color w:val="000000"/>
          <w:sz w:val="24"/>
          <w:szCs w:val="24"/>
        </w:rPr>
      </w:pPr>
    </w:p>
    <w:p w:rsidR="00BC4977" w:rsidRDefault="00BC4977" w:rsidP="00154EB2">
      <w:pPr>
        <w:spacing w:after="0"/>
        <w:jc w:val="center"/>
        <w:rPr>
          <w:rFonts w:ascii="Times New Roman" w:eastAsia="Times New Roman" w:hAnsi="Times New Roman" w:cs="Times New Roman"/>
          <w:b/>
          <w:bCs/>
          <w:noProof/>
          <w:color w:val="000000"/>
          <w:sz w:val="24"/>
          <w:szCs w:val="24"/>
        </w:rPr>
      </w:pPr>
      <w:r w:rsidRPr="00B81EDC">
        <w:rPr>
          <w:rFonts w:ascii="Times New Roman" w:eastAsia="Times New Roman" w:hAnsi="Times New Roman" w:cs="Times New Roman"/>
          <w:b/>
          <w:bCs/>
          <w:noProof/>
          <w:color w:val="000000"/>
          <w:sz w:val="24"/>
          <w:szCs w:val="24"/>
        </w:rPr>
        <w:t xml:space="preserve">Strateški cilj 2.3: </w:t>
      </w:r>
      <w:r w:rsidRPr="00F82F00">
        <w:rPr>
          <w:rFonts w:ascii="Times New Roman" w:eastAsia="Times New Roman" w:hAnsi="Times New Roman" w:cs="Times New Roman"/>
          <w:b/>
          <w:bCs/>
          <w:noProof/>
          <w:color w:val="000000"/>
          <w:sz w:val="24"/>
          <w:szCs w:val="24"/>
        </w:rPr>
        <w:t>Stvaranje efikasnihpoljoprivrednih institucijai organizacija</w:t>
      </w:r>
    </w:p>
    <w:p w:rsidR="00BC4977" w:rsidRDefault="00BC4977" w:rsidP="00BC4977">
      <w:pPr>
        <w:spacing w:after="0"/>
        <w:jc w:val="both"/>
        <w:rPr>
          <w:rFonts w:ascii="Times New Roman" w:eastAsia="Times New Roman" w:hAnsi="Times New Roman" w:cs="Times New Roman"/>
          <w:noProof/>
          <w:color w:val="000000"/>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154EB2" w:rsidRPr="008752C6" w:rsidTr="001076C5">
        <w:trPr>
          <w:trHeight w:val="607"/>
          <w:jc w:val="center"/>
        </w:trPr>
        <w:tc>
          <w:tcPr>
            <w:tcW w:w="988" w:type="dxa"/>
            <w:shd w:val="clear" w:color="auto" w:fill="0D243E"/>
            <w:vAlign w:val="center"/>
          </w:tcPr>
          <w:p w:rsidR="00154EB2" w:rsidRPr="008752C6" w:rsidRDefault="00154EB2"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154EB2" w:rsidRPr="008752C6" w:rsidRDefault="00154EB2"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154EB2" w:rsidRPr="008752C6" w:rsidRDefault="00154EB2"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154EB2" w:rsidRPr="008752C6" w:rsidRDefault="00154EB2" w:rsidP="001076C5">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154EB2" w:rsidRPr="008752C6" w:rsidRDefault="00154EB2"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154EB2" w:rsidRPr="008752C6" w:rsidRDefault="00154EB2"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154EB2" w:rsidRPr="008752C6" w:rsidTr="001076C5">
        <w:trPr>
          <w:trHeight w:val="923"/>
          <w:jc w:val="center"/>
        </w:trPr>
        <w:tc>
          <w:tcPr>
            <w:tcW w:w="988" w:type="dxa"/>
            <w:shd w:val="clear" w:color="auto" w:fill="auto"/>
          </w:tcPr>
          <w:p w:rsidR="00154EB2" w:rsidRPr="008752C6" w:rsidRDefault="00154EB2" w:rsidP="00154EB2">
            <w:pPr>
              <w:spacing w:after="0"/>
              <w:rPr>
                <w:rFonts w:ascii="Times New Roman" w:hAnsi="Times New Roman" w:cs="Times New Roman"/>
                <w:noProof/>
                <w:sz w:val="24"/>
                <w:szCs w:val="24"/>
              </w:rPr>
            </w:pPr>
            <w:r>
              <w:rPr>
                <w:rFonts w:ascii="Times New Roman" w:hAnsi="Times New Roman" w:cs="Times New Roman"/>
                <w:noProof/>
                <w:sz w:val="24"/>
                <w:szCs w:val="24"/>
              </w:rPr>
              <w:t>2.3</w:t>
            </w:r>
            <w:r w:rsidRPr="00320045">
              <w:rPr>
                <w:rFonts w:ascii="Times New Roman" w:hAnsi="Times New Roman" w:cs="Times New Roman"/>
                <w:noProof/>
                <w:sz w:val="24"/>
                <w:szCs w:val="24"/>
              </w:rPr>
              <w:t>.1.</w:t>
            </w:r>
          </w:p>
        </w:tc>
        <w:tc>
          <w:tcPr>
            <w:tcW w:w="2835" w:type="dxa"/>
            <w:shd w:val="clear" w:color="auto" w:fill="auto"/>
          </w:tcPr>
          <w:p w:rsidR="00154EB2" w:rsidRPr="008752C6" w:rsidRDefault="00154EB2" w:rsidP="001076C5">
            <w:pPr>
              <w:spacing w:after="0"/>
              <w:rPr>
                <w:rFonts w:ascii="Times New Roman" w:hAnsi="Times New Roman" w:cs="Times New Roman"/>
                <w:noProof/>
                <w:sz w:val="24"/>
                <w:szCs w:val="24"/>
              </w:rPr>
            </w:pPr>
            <w:r w:rsidRPr="00154EB2">
              <w:rPr>
                <w:rFonts w:ascii="Times New Roman" w:hAnsi="Times New Roman" w:cs="Times New Roman"/>
                <w:noProof/>
                <w:sz w:val="24"/>
                <w:szCs w:val="24"/>
              </w:rPr>
              <w:t>Razvoj udruženja</w:t>
            </w:r>
          </w:p>
        </w:tc>
        <w:tc>
          <w:tcPr>
            <w:tcW w:w="1842" w:type="dxa"/>
            <w:shd w:val="clear" w:color="auto" w:fill="auto"/>
          </w:tcPr>
          <w:p w:rsidR="00154EB2" w:rsidRDefault="00154EB2" w:rsidP="001076C5">
            <w:pPr>
              <w:spacing w:after="0"/>
              <w:rPr>
                <w:rFonts w:ascii="Times New Roman" w:hAnsi="Times New Roman" w:cs="Times New Roman"/>
                <w:noProof/>
                <w:sz w:val="24"/>
                <w:szCs w:val="24"/>
              </w:rPr>
            </w:pPr>
            <w:r>
              <w:rPr>
                <w:rFonts w:ascii="Times New Roman" w:hAnsi="Times New Roman" w:cs="Times New Roman"/>
                <w:noProof/>
                <w:sz w:val="24"/>
                <w:szCs w:val="24"/>
              </w:rPr>
              <w:t xml:space="preserve">Sekretarijat za poljoprivredu </w:t>
            </w:r>
          </w:p>
          <w:p w:rsidR="00154EB2" w:rsidRPr="008752C6" w:rsidRDefault="00154EB2"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Ministarstvo poljoprivrede i ruralnog razvoja</w:t>
            </w:r>
          </w:p>
        </w:tc>
        <w:tc>
          <w:tcPr>
            <w:tcW w:w="1985" w:type="dxa"/>
            <w:shd w:val="clear" w:color="auto" w:fill="auto"/>
          </w:tcPr>
          <w:p w:rsidR="00154EB2" w:rsidRPr="008752C6" w:rsidRDefault="00154EB2"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154EB2" w:rsidRDefault="003F2AC3" w:rsidP="001076C5">
            <w:r w:rsidRPr="00B81EDC">
              <w:rPr>
                <w:noProof/>
              </w:rPr>
              <w:t>2</w:t>
            </w:r>
            <w:r>
              <w:rPr>
                <w:noProof/>
              </w:rPr>
              <w:t>020 – 2024</w:t>
            </w:r>
          </w:p>
        </w:tc>
        <w:tc>
          <w:tcPr>
            <w:tcW w:w="5103" w:type="dxa"/>
            <w:shd w:val="clear" w:color="auto" w:fill="auto"/>
          </w:tcPr>
          <w:p w:rsidR="00154EB2" w:rsidRPr="008752C6" w:rsidRDefault="00154EB2" w:rsidP="00154EB2">
            <w:pPr>
              <w:spacing w:after="0"/>
              <w:rPr>
                <w:rFonts w:ascii="Times New Roman" w:hAnsi="Times New Roman" w:cs="Times New Roman"/>
                <w:noProof/>
                <w:sz w:val="24"/>
                <w:szCs w:val="24"/>
              </w:rPr>
            </w:pPr>
            <w:r>
              <w:rPr>
                <w:rFonts w:ascii="Times New Roman" w:hAnsi="Times New Roman" w:cs="Times New Roman"/>
                <w:noProof/>
                <w:sz w:val="24"/>
                <w:szCs w:val="24"/>
              </w:rPr>
              <w:t>Uvećan broj udruženja/klastera/kooperativa</w:t>
            </w:r>
          </w:p>
        </w:tc>
      </w:tr>
      <w:tr w:rsidR="00154EB2" w:rsidRPr="008752C6" w:rsidTr="001076C5">
        <w:trPr>
          <w:trHeight w:val="923"/>
          <w:jc w:val="center"/>
        </w:trPr>
        <w:tc>
          <w:tcPr>
            <w:tcW w:w="988" w:type="dxa"/>
            <w:shd w:val="clear" w:color="auto" w:fill="auto"/>
          </w:tcPr>
          <w:p w:rsidR="00154EB2" w:rsidRPr="00320045" w:rsidRDefault="00154EB2" w:rsidP="00154EB2">
            <w:pPr>
              <w:spacing w:after="0"/>
              <w:rPr>
                <w:rFonts w:ascii="Times New Roman" w:hAnsi="Times New Roman" w:cs="Times New Roman"/>
                <w:noProof/>
                <w:sz w:val="24"/>
                <w:szCs w:val="24"/>
              </w:rPr>
            </w:pPr>
            <w:r>
              <w:rPr>
                <w:rFonts w:ascii="Times New Roman" w:hAnsi="Times New Roman" w:cs="Times New Roman"/>
                <w:noProof/>
                <w:sz w:val="24"/>
                <w:szCs w:val="24"/>
              </w:rPr>
              <w:t>2.3.2</w:t>
            </w:r>
          </w:p>
        </w:tc>
        <w:tc>
          <w:tcPr>
            <w:tcW w:w="2835" w:type="dxa"/>
            <w:shd w:val="clear" w:color="auto" w:fill="auto"/>
          </w:tcPr>
          <w:p w:rsidR="00154EB2" w:rsidRPr="00320045" w:rsidRDefault="00154EB2" w:rsidP="001076C5">
            <w:pPr>
              <w:spacing w:after="0"/>
              <w:rPr>
                <w:rFonts w:ascii="Times New Roman" w:hAnsi="Times New Roman" w:cs="Times New Roman"/>
                <w:noProof/>
                <w:sz w:val="24"/>
                <w:szCs w:val="24"/>
              </w:rPr>
            </w:pPr>
            <w:r w:rsidRPr="00154EB2">
              <w:rPr>
                <w:rFonts w:ascii="Times New Roman" w:hAnsi="Times New Roman" w:cs="Times New Roman"/>
                <w:noProof/>
                <w:sz w:val="24"/>
                <w:szCs w:val="24"/>
              </w:rPr>
              <w:t>Regionalna saradnja</w:t>
            </w:r>
          </w:p>
        </w:tc>
        <w:tc>
          <w:tcPr>
            <w:tcW w:w="1842" w:type="dxa"/>
            <w:shd w:val="clear" w:color="auto" w:fill="auto"/>
          </w:tcPr>
          <w:p w:rsidR="00154EB2" w:rsidRDefault="00154EB2" w:rsidP="001076C5">
            <w:r w:rsidRPr="001F634D">
              <w:t>Sekretarijat za poljoprivredu</w:t>
            </w:r>
          </w:p>
          <w:p w:rsidR="00154EB2" w:rsidRPr="001F634D" w:rsidRDefault="00154EB2" w:rsidP="001076C5">
            <w:r w:rsidRPr="00531B24">
              <w:t xml:space="preserve">Ministarstvo poljoprivrede i </w:t>
            </w:r>
            <w:r w:rsidRPr="00531B24">
              <w:lastRenderedPageBreak/>
              <w:t>ruralnog razvoja</w:t>
            </w:r>
          </w:p>
        </w:tc>
        <w:tc>
          <w:tcPr>
            <w:tcW w:w="1985" w:type="dxa"/>
            <w:shd w:val="clear" w:color="auto" w:fill="auto"/>
          </w:tcPr>
          <w:p w:rsidR="00154EB2" w:rsidRPr="008752C6" w:rsidRDefault="00154EB2"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lastRenderedPageBreak/>
              <w:t>Budžet opštine, Budžet države, donacije</w:t>
            </w:r>
          </w:p>
        </w:tc>
        <w:tc>
          <w:tcPr>
            <w:tcW w:w="1276" w:type="dxa"/>
          </w:tcPr>
          <w:p w:rsidR="00154EB2" w:rsidRDefault="003F2AC3" w:rsidP="001076C5">
            <w:r w:rsidRPr="00B81EDC">
              <w:rPr>
                <w:noProof/>
              </w:rPr>
              <w:t>2</w:t>
            </w:r>
            <w:r>
              <w:rPr>
                <w:noProof/>
              </w:rPr>
              <w:t>020 – 2024</w:t>
            </w:r>
          </w:p>
        </w:tc>
        <w:tc>
          <w:tcPr>
            <w:tcW w:w="5103" w:type="dxa"/>
            <w:shd w:val="clear" w:color="auto" w:fill="auto"/>
          </w:tcPr>
          <w:p w:rsidR="00154EB2" w:rsidRPr="008752C6" w:rsidRDefault="00154EB2" w:rsidP="00154EB2">
            <w:pPr>
              <w:spacing w:after="0"/>
              <w:rPr>
                <w:rFonts w:ascii="Times New Roman" w:hAnsi="Times New Roman" w:cs="Times New Roman"/>
                <w:noProof/>
                <w:sz w:val="24"/>
                <w:szCs w:val="24"/>
              </w:rPr>
            </w:pPr>
            <w:r w:rsidRPr="00531B24">
              <w:rPr>
                <w:rFonts w:ascii="Times New Roman" w:hAnsi="Times New Roman" w:cs="Times New Roman"/>
                <w:noProof/>
                <w:sz w:val="24"/>
                <w:szCs w:val="24"/>
              </w:rPr>
              <w:t xml:space="preserve">Uvećan broj </w:t>
            </w:r>
            <w:r>
              <w:rPr>
                <w:rFonts w:ascii="Times New Roman" w:hAnsi="Times New Roman" w:cs="Times New Roman"/>
                <w:noProof/>
                <w:sz w:val="24"/>
                <w:szCs w:val="24"/>
              </w:rPr>
              <w:t>stvorenih partnerstava u regionu</w:t>
            </w:r>
          </w:p>
        </w:tc>
      </w:tr>
      <w:tr w:rsidR="00154EB2" w:rsidRPr="008752C6" w:rsidTr="001076C5">
        <w:trPr>
          <w:trHeight w:val="923"/>
          <w:jc w:val="center"/>
        </w:trPr>
        <w:tc>
          <w:tcPr>
            <w:tcW w:w="988" w:type="dxa"/>
            <w:shd w:val="clear" w:color="auto" w:fill="auto"/>
          </w:tcPr>
          <w:p w:rsidR="00154EB2" w:rsidRPr="00320045" w:rsidRDefault="00154EB2" w:rsidP="001076C5">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2.3.3</w:t>
            </w:r>
          </w:p>
        </w:tc>
        <w:tc>
          <w:tcPr>
            <w:tcW w:w="2835" w:type="dxa"/>
            <w:shd w:val="clear" w:color="auto" w:fill="auto"/>
          </w:tcPr>
          <w:p w:rsidR="00154EB2" w:rsidRPr="00320045" w:rsidRDefault="00154EB2" w:rsidP="001076C5">
            <w:pPr>
              <w:spacing w:after="0"/>
              <w:rPr>
                <w:rFonts w:ascii="Times New Roman" w:hAnsi="Times New Roman" w:cs="Times New Roman"/>
                <w:noProof/>
                <w:sz w:val="24"/>
                <w:szCs w:val="24"/>
              </w:rPr>
            </w:pPr>
            <w:r w:rsidRPr="00154EB2">
              <w:rPr>
                <w:rFonts w:ascii="Times New Roman" w:hAnsi="Times New Roman" w:cs="Times New Roman"/>
                <w:noProof/>
                <w:sz w:val="24"/>
                <w:szCs w:val="24"/>
              </w:rPr>
              <w:t>Institucionalno jačanje organizacija koje se bave poljoprivredom</w:t>
            </w:r>
          </w:p>
        </w:tc>
        <w:tc>
          <w:tcPr>
            <w:tcW w:w="1842" w:type="dxa"/>
            <w:shd w:val="clear" w:color="auto" w:fill="auto"/>
          </w:tcPr>
          <w:p w:rsidR="00154EB2" w:rsidRDefault="00154EB2" w:rsidP="001076C5">
            <w:r w:rsidRPr="00531B24">
              <w:t>Sekretarijat za poljoprivredu</w:t>
            </w:r>
          </w:p>
          <w:p w:rsidR="00154EB2" w:rsidRDefault="00154EB2" w:rsidP="001076C5">
            <w:r w:rsidRPr="001F634D">
              <w:t>Ministarstvo poljoprivrede i ruralnog razvoja</w:t>
            </w:r>
          </w:p>
        </w:tc>
        <w:tc>
          <w:tcPr>
            <w:tcW w:w="1985" w:type="dxa"/>
            <w:shd w:val="clear" w:color="auto" w:fill="auto"/>
          </w:tcPr>
          <w:p w:rsidR="00154EB2" w:rsidRPr="008752C6" w:rsidRDefault="00154EB2"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154EB2" w:rsidRDefault="003F2AC3" w:rsidP="001076C5">
            <w:r w:rsidRPr="00B81EDC">
              <w:rPr>
                <w:noProof/>
              </w:rPr>
              <w:t>2</w:t>
            </w:r>
            <w:r>
              <w:rPr>
                <w:noProof/>
              </w:rPr>
              <w:t>020 – 2024</w:t>
            </w:r>
          </w:p>
        </w:tc>
        <w:tc>
          <w:tcPr>
            <w:tcW w:w="5103" w:type="dxa"/>
            <w:shd w:val="clear" w:color="auto" w:fill="auto"/>
          </w:tcPr>
          <w:p w:rsidR="00154EB2" w:rsidRPr="008752C6" w:rsidRDefault="00154EB2" w:rsidP="001076C5">
            <w:pPr>
              <w:spacing w:after="0"/>
              <w:rPr>
                <w:rFonts w:ascii="Times New Roman" w:hAnsi="Times New Roman" w:cs="Times New Roman"/>
                <w:noProof/>
                <w:sz w:val="24"/>
                <w:szCs w:val="24"/>
              </w:rPr>
            </w:pPr>
            <w:r>
              <w:rPr>
                <w:rFonts w:ascii="Times New Roman" w:hAnsi="Times New Roman" w:cs="Times New Roman"/>
                <w:noProof/>
                <w:sz w:val="24"/>
                <w:szCs w:val="24"/>
              </w:rPr>
              <w:t xml:space="preserve">Ojačani kapaciteti </w:t>
            </w:r>
            <w:r w:rsidRPr="00154EB2">
              <w:rPr>
                <w:rFonts w:ascii="Times New Roman" w:hAnsi="Times New Roman" w:cs="Times New Roman"/>
                <w:noProof/>
                <w:sz w:val="24"/>
                <w:szCs w:val="24"/>
              </w:rPr>
              <w:t>organizacija koje se bave poljoprivredom</w:t>
            </w:r>
          </w:p>
        </w:tc>
      </w:tr>
    </w:tbl>
    <w:p w:rsidR="00154EB2" w:rsidRDefault="00154EB2" w:rsidP="00BC4977">
      <w:pPr>
        <w:spacing w:after="0"/>
        <w:jc w:val="both"/>
        <w:rPr>
          <w:rFonts w:ascii="Times New Roman" w:eastAsia="Times New Roman" w:hAnsi="Times New Roman" w:cs="Times New Roman"/>
          <w:noProof/>
          <w:color w:val="000000"/>
          <w:sz w:val="24"/>
          <w:szCs w:val="24"/>
        </w:rPr>
      </w:pPr>
    </w:p>
    <w:p w:rsidR="00154EB2" w:rsidRPr="00B81EDC" w:rsidRDefault="00154EB2" w:rsidP="00BC4977">
      <w:pPr>
        <w:spacing w:after="0"/>
        <w:jc w:val="both"/>
        <w:rPr>
          <w:rFonts w:ascii="Times New Roman" w:eastAsia="Times New Roman" w:hAnsi="Times New Roman" w:cs="Times New Roman"/>
          <w:noProof/>
          <w:color w:val="000000"/>
          <w:sz w:val="24"/>
          <w:szCs w:val="24"/>
        </w:rPr>
      </w:pPr>
    </w:p>
    <w:p w:rsidR="00BC4977" w:rsidRDefault="007952A1" w:rsidP="00BC4977">
      <w:pPr>
        <w:spacing w:after="0"/>
        <w:jc w:val="center"/>
        <w:rPr>
          <w:rFonts w:ascii="Times New Roman" w:hAnsi="Times New Roman" w:cs="Times New Roman"/>
          <w:b/>
          <w:noProof/>
          <w:sz w:val="24"/>
          <w:szCs w:val="24"/>
        </w:rPr>
      </w:pPr>
      <w:r w:rsidRPr="007952A1">
        <w:rPr>
          <w:rFonts w:ascii="Times New Roman" w:hAnsi="Times New Roman" w:cs="Times New Roman"/>
          <w:b/>
          <w:noProof/>
          <w:sz w:val="24"/>
          <w:szCs w:val="24"/>
        </w:rPr>
        <w:t>STRATEŠKI PRIORITET 3: Unapređeno stanje u oblasti turizma</w:t>
      </w:r>
    </w:p>
    <w:p w:rsidR="007952A1" w:rsidRDefault="007952A1" w:rsidP="00BC4977">
      <w:pPr>
        <w:spacing w:after="0"/>
        <w:jc w:val="center"/>
        <w:rPr>
          <w:rFonts w:ascii="Times New Roman" w:hAnsi="Times New Roman" w:cs="Times New Roman"/>
          <w:b/>
          <w:noProof/>
          <w:sz w:val="24"/>
          <w:szCs w:val="24"/>
        </w:rPr>
      </w:pPr>
    </w:p>
    <w:p w:rsidR="007952A1" w:rsidRPr="007952A1" w:rsidRDefault="007952A1" w:rsidP="007952A1">
      <w:pPr>
        <w:spacing w:after="0"/>
        <w:jc w:val="center"/>
        <w:rPr>
          <w:rFonts w:ascii="Times New Roman" w:hAnsi="Times New Roman" w:cs="Times New Roman"/>
          <w:b/>
          <w:noProof/>
          <w:sz w:val="24"/>
          <w:szCs w:val="24"/>
        </w:rPr>
      </w:pPr>
      <w:r w:rsidRPr="007952A1">
        <w:rPr>
          <w:rFonts w:ascii="Times New Roman" w:hAnsi="Times New Roman" w:cs="Times New Roman"/>
          <w:b/>
          <w:noProof/>
          <w:sz w:val="24"/>
          <w:szCs w:val="24"/>
        </w:rPr>
        <w:t>Strateški cilj 3.1. Razvoj turizma i turističkih sadržaja</w:t>
      </w:r>
    </w:p>
    <w:p w:rsidR="007952A1" w:rsidRPr="007952A1" w:rsidRDefault="007952A1" w:rsidP="007952A1">
      <w:pPr>
        <w:spacing w:after="0"/>
        <w:jc w:val="center"/>
        <w:rPr>
          <w:rFonts w:ascii="Times New Roman" w:hAnsi="Times New Roman" w:cs="Times New Roman"/>
          <w:b/>
          <w:noProof/>
          <w:sz w:val="24"/>
          <w:szCs w:val="24"/>
        </w:rPr>
      </w:pPr>
    </w:p>
    <w:p w:rsidR="007952A1" w:rsidRDefault="007952A1" w:rsidP="00BC4977">
      <w:pPr>
        <w:spacing w:after="0"/>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7952A1" w:rsidRPr="008752C6" w:rsidTr="001076C5">
        <w:trPr>
          <w:trHeight w:val="607"/>
          <w:jc w:val="center"/>
        </w:trPr>
        <w:tc>
          <w:tcPr>
            <w:tcW w:w="988" w:type="dxa"/>
            <w:shd w:val="clear" w:color="auto" w:fill="0D243E"/>
            <w:vAlign w:val="center"/>
          </w:tcPr>
          <w:p w:rsidR="007952A1" w:rsidRPr="008752C6" w:rsidRDefault="007952A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7952A1" w:rsidRPr="008752C6" w:rsidRDefault="007952A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7952A1" w:rsidRPr="008752C6" w:rsidRDefault="007952A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7952A1" w:rsidRPr="008752C6" w:rsidRDefault="007952A1" w:rsidP="001076C5">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7952A1" w:rsidRPr="008752C6" w:rsidRDefault="007952A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7952A1" w:rsidRPr="008752C6" w:rsidRDefault="007952A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7952A1" w:rsidRPr="008752C6" w:rsidTr="001076C5">
        <w:trPr>
          <w:trHeight w:val="923"/>
          <w:jc w:val="center"/>
        </w:trPr>
        <w:tc>
          <w:tcPr>
            <w:tcW w:w="988" w:type="dxa"/>
            <w:shd w:val="clear" w:color="auto" w:fill="auto"/>
          </w:tcPr>
          <w:p w:rsidR="007952A1" w:rsidRPr="008752C6" w:rsidRDefault="007952A1" w:rsidP="001076C5">
            <w:pPr>
              <w:spacing w:after="0"/>
              <w:rPr>
                <w:rFonts w:ascii="Times New Roman" w:hAnsi="Times New Roman" w:cs="Times New Roman"/>
                <w:noProof/>
                <w:sz w:val="24"/>
                <w:szCs w:val="24"/>
              </w:rPr>
            </w:pPr>
            <w:r>
              <w:rPr>
                <w:rFonts w:ascii="Times New Roman" w:hAnsi="Times New Roman" w:cs="Times New Roman"/>
                <w:noProof/>
                <w:sz w:val="24"/>
                <w:szCs w:val="24"/>
              </w:rPr>
              <w:t>3</w:t>
            </w:r>
            <w:r w:rsidRPr="00320045">
              <w:rPr>
                <w:rFonts w:ascii="Times New Roman" w:hAnsi="Times New Roman" w:cs="Times New Roman"/>
                <w:noProof/>
                <w:sz w:val="24"/>
                <w:szCs w:val="24"/>
              </w:rPr>
              <w:t>.1.1.</w:t>
            </w:r>
          </w:p>
        </w:tc>
        <w:tc>
          <w:tcPr>
            <w:tcW w:w="2835" w:type="dxa"/>
            <w:shd w:val="clear" w:color="auto" w:fill="auto"/>
          </w:tcPr>
          <w:p w:rsidR="007952A1" w:rsidRPr="008752C6" w:rsidRDefault="007952A1" w:rsidP="001076C5">
            <w:pPr>
              <w:spacing w:after="0"/>
              <w:rPr>
                <w:rFonts w:ascii="Times New Roman" w:hAnsi="Times New Roman" w:cs="Times New Roman"/>
                <w:noProof/>
                <w:sz w:val="24"/>
                <w:szCs w:val="24"/>
              </w:rPr>
            </w:pPr>
            <w:r w:rsidRPr="007952A1">
              <w:rPr>
                <w:rFonts w:ascii="Times New Roman" w:hAnsi="Times New Roman" w:cs="Times New Roman"/>
                <w:noProof/>
                <w:sz w:val="24"/>
                <w:szCs w:val="24"/>
              </w:rPr>
              <w:t>Podizanje kapaciteta u oblasti turizma</w:t>
            </w:r>
          </w:p>
        </w:tc>
        <w:tc>
          <w:tcPr>
            <w:tcW w:w="1842" w:type="dxa"/>
            <w:shd w:val="clear" w:color="auto" w:fill="auto"/>
          </w:tcPr>
          <w:p w:rsidR="007952A1" w:rsidRDefault="007952A1" w:rsidP="001076C5">
            <w:pPr>
              <w:spacing w:after="0"/>
              <w:rPr>
                <w:rFonts w:ascii="Times New Roman" w:hAnsi="Times New Roman" w:cs="Times New Roman"/>
                <w:noProof/>
                <w:sz w:val="24"/>
                <w:szCs w:val="24"/>
              </w:rPr>
            </w:pPr>
            <w:r>
              <w:rPr>
                <w:rFonts w:ascii="Times New Roman" w:hAnsi="Times New Roman" w:cs="Times New Roman"/>
                <w:noProof/>
                <w:sz w:val="24"/>
                <w:szCs w:val="24"/>
              </w:rPr>
              <w:t xml:space="preserve">Sekretarijat za poljoprivredu, turizam i vodoprivredu </w:t>
            </w:r>
          </w:p>
          <w:p w:rsidR="007952A1" w:rsidRDefault="007952A1" w:rsidP="007952A1">
            <w:pPr>
              <w:spacing w:after="0"/>
              <w:rPr>
                <w:rFonts w:ascii="Times New Roman" w:hAnsi="Times New Roman" w:cs="Times New Roman"/>
                <w:noProof/>
                <w:sz w:val="24"/>
                <w:szCs w:val="24"/>
              </w:rPr>
            </w:pPr>
            <w:r w:rsidRPr="00531B24">
              <w:rPr>
                <w:rFonts w:ascii="Times New Roman" w:hAnsi="Times New Roman" w:cs="Times New Roman"/>
                <w:noProof/>
                <w:sz w:val="24"/>
                <w:szCs w:val="24"/>
              </w:rPr>
              <w:t xml:space="preserve">Ministarstvo </w:t>
            </w:r>
            <w:r>
              <w:rPr>
                <w:rFonts w:ascii="Times New Roman" w:hAnsi="Times New Roman" w:cs="Times New Roman"/>
                <w:noProof/>
                <w:sz w:val="24"/>
                <w:szCs w:val="24"/>
              </w:rPr>
              <w:t>održivog razvoja i turizma</w:t>
            </w:r>
          </w:p>
          <w:p w:rsidR="007952A1" w:rsidRPr="008752C6" w:rsidRDefault="007952A1" w:rsidP="007952A1">
            <w:pPr>
              <w:spacing w:after="0"/>
              <w:rPr>
                <w:rFonts w:ascii="Times New Roman" w:hAnsi="Times New Roman" w:cs="Times New Roman"/>
                <w:noProof/>
                <w:sz w:val="24"/>
                <w:szCs w:val="24"/>
              </w:rPr>
            </w:pPr>
            <w:r>
              <w:rPr>
                <w:rFonts w:ascii="Times New Roman" w:hAnsi="Times New Roman" w:cs="Times New Roman"/>
                <w:noProof/>
                <w:sz w:val="24"/>
                <w:szCs w:val="24"/>
              </w:rPr>
              <w:t>Turistička organizacija</w:t>
            </w:r>
          </w:p>
        </w:tc>
        <w:tc>
          <w:tcPr>
            <w:tcW w:w="1985" w:type="dxa"/>
            <w:shd w:val="clear" w:color="auto" w:fill="auto"/>
          </w:tcPr>
          <w:p w:rsidR="007952A1" w:rsidRPr="008752C6" w:rsidRDefault="007952A1"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7952A1" w:rsidRDefault="003F2AC3" w:rsidP="001076C5">
            <w:r w:rsidRPr="00B81EDC">
              <w:rPr>
                <w:noProof/>
              </w:rPr>
              <w:t>2</w:t>
            </w:r>
            <w:r>
              <w:rPr>
                <w:noProof/>
              </w:rPr>
              <w:t>020 – 2024</w:t>
            </w:r>
          </w:p>
        </w:tc>
        <w:tc>
          <w:tcPr>
            <w:tcW w:w="5103" w:type="dxa"/>
            <w:shd w:val="clear" w:color="auto" w:fill="auto"/>
          </w:tcPr>
          <w:p w:rsidR="007952A1" w:rsidRPr="008752C6" w:rsidRDefault="007952A1" w:rsidP="001076C5">
            <w:pPr>
              <w:spacing w:after="0"/>
              <w:rPr>
                <w:rFonts w:ascii="Times New Roman" w:hAnsi="Times New Roman" w:cs="Times New Roman"/>
                <w:noProof/>
                <w:sz w:val="24"/>
                <w:szCs w:val="24"/>
              </w:rPr>
            </w:pPr>
            <w:r>
              <w:rPr>
                <w:rFonts w:ascii="Times New Roman" w:hAnsi="Times New Roman" w:cs="Times New Roman"/>
                <w:noProof/>
                <w:sz w:val="24"/>
                <w:szCs w:val="24"/>
              </w:rPr>
              <w:t>Ojačani kapaciteti u sektoru turizma</w:t>
            </w:r>
          </w:p>
        </w:tc>
      </w:tr>
      <w:tr w:rsidR="007952A1" w:rsidRPr="008752C6" w:rsidTr="001076C5">
        <w:trPr>
          <w:trHeight w:val="923"/>
          <w:jc w:val="center"/>
        </w:trPr>
        <w:tc>
          <w:tcPr>
            <w:tcW w:w="988" w:type="dxa"/>
            <w:shd w:val="clear" w:color="auto" w:fill="auto"/>
          </w:tcPr>
          <w:p w:rsidR="007952A1" w:rsidRPr="00320045" w:rsidRDefault="007952A1" w:rsidP="001076C5">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3.1.2</w:t>
            </w:r>
          </w:p>
        </w:tc>
        <w:tc>
          <w:tcPr>
            <w:tcW w:w="2835" w:type="dxa"/>
            <w:shd w:val="clear" w:color="auto" w:fill="auto"/>
          </w:tcPr>
          <w:p w:rsidR="007952A1" w:rsidRPr="00320045" w:rsidRDefault="007952A1" w:rsidP="001076C5">
            <w:pPr>
              <w:spacing w:after="0"/>
              <w:rPr>
                <w:rFonts w:ascii="Times New Roman" w:hAnsi="Times New Roman" w:cs="Times New Roman"/>
                <w:noProof/>
                <w:sz w:val="24"/>
                <w:szCs w:val="24"/>
              </w:rPr>
            </w:pPr>
            <w:r w:rsidRPr="007952A1">
              <w:rPr>
                <w:rFonts w:ascii="Times New Roman" w:hAnsi="Times New Roman" w:cs="Times New Roman"/>
                <w:noProof/>
                <w:sz w:val="24"/>
                <w:szCs w:val="24"/>
              </w:rPr>
              <w:t>Povećanje turističkog prometa i potrošnje</w:t>
            </w:r>
          </w:p>
        </w:tc>
        <w:tc>
          <w:tcPr>
            <w:tcW w:w="1842" w:type="dxa"/>
            <w:shd w:val="clear" w:color="auto" w:fill="auto"/>
          </w:tcPr>
          <w:p w:rsidR="007952A1" w:rsidRDefault="007952A1" w:rsidP="007952A1">
            <w:r w:rsidRPr="007952A1">
              <w:t xml:space="preserve">Sekretarijat za poljoprivredu, turizam i vodoprivredu </w:t>
            </w:r>
            <w:r>
              <w:t>Ministarstvo održivog razvoja i turizma</w:t>
            </w:r>
          </w:p>
          <w:p w:rsidR="007952A1" w:rsidRPr="001F634D" w:rsidRDefault="007952A1" w:rsidP="007952A1">
            <w:r>
              <w:t>Turistička organizacija</w:t>
            </w:r>
          </w:p>
        </w:tc>
        <w:tc>
          <w:tcPr>
            <w:tcW w:w="1985" w:type="dxa"/>
            <w:shd w:val="clear" w:color="auto" w:fill="auto"/>
          </w:tcPr>
          <w:p w:rsidR="007952A1" w:rsidRPr="008752C6" w:rsidRDefault="007952A1"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7952A1" w:rsidRDefault="003F2AC3" w:rsidP="001076C5">
            <w:r w:rsidRPr="00B81EDC">
              <w:rPr>
                <w:noProof/>
              </w:rPr>
              <w:t>2</w:t>
            </w:r>
            <w:r>
              <w:rPr>
                <w:noProof/>
              </w:rPr>
              <w:t>020 – 2024</w:t>
            </w:r>
          </w:p>
        </w:tc>
        <w:tc>
          <w:tcPr>
            <w:tcW w:w="5103" w:type="dxa"/>
            <w:shd w:val="clear" w:color="auto" w:fill="auto"/>
          </w:tcPr>
          <w:p w:rsidR="007952A1" w:rsidRPr="008752C6" w:rsidRDefault="007952A1" w:rsidP="007952A1">
            <w:pPr>
              <w:spacing w:after="0"/>
              <w:rPr>
                <w:rFonts w:ascii="Times New Roman" w:hAnsi="Times New Roman" w:cs="Times New Roman"/>
                <w:noProof/>
                <w:sz w:val="24"/>
                <w:szCs w:val="24"/>
              </w:rPr>
            </w:pPr>
            <w:r w:rsidRPr="00531B24">
              <w:rPr>
                <w:rFonts w:ascii="Times New Roman" w:hAnsi="Times New Roman" w:cs="Times New Roman"/>
                <w:noProof/>
                <w:sz w:val="24"/>
                <w:szCs w:val="24"/>
              </w:rPr>
              <w:t xml:space="preserve">Uvećan broj </w:t>
            </w:r>
            <w:r>
              <w:rPr>
                <w:rFonts w:ascii="Times New Roman" w:hAnsi="Times New Roman" w:cs="Times New Roman"/>
                <w:noProof/>
                <w:sz w:val="24"/>
                <w:szCs w:val="24"/>
              </w:rPr>
              <w:t>turista</w:t>
            </w:r>
          </w:p>
        </w:tc>
      </w:tr>
      <w:tr w:rsidR="007952A1" w:rsidRPr="008752C6" w:rsidTr="001076C5">
        <w:trPr>
          <w:trHeight w:val="923"/>
          <w:jc w:val="center"/>
        </w:trPr>
        <w:tc>
          <w:tcPr>
            <w:tcW w:w="988" w:type="dxa"/>
            <w:shd w:val="clear" w:color="auto" w:fill="auto"/>
          </w:tcPr>
          <w:p w:rsidR="007952A1" w:rsidRPr="00320045" w:rsidRDefault="007952A1" w:rsidP="001076C5">
            <w:pPr>
              <w:spacing w:after="0"/>
              <w:rPr>
                <w:rFonts w:ascii="Times New Roman" w:hAnsi="Times New Roman" w:cs="Times New Roman"/>
                <w:noProof/>
                <w:sz w:val="24"/>
                <w:szCs w:val="24"/>
              </w:rPr>
            </w:pPr>
            <w:r>
              <w:rPr>
                <w:rFonts w:ascii="Times New Roman" w:hAnsi="Times New Roman" w:cs="Times New Roman"/>
                <w:noProof/>
                <w:sz w:val="24"/>
                <w:szCs w:val="24"/>
              </w:rPr>
              <w:t>3.1.3</w:t>
            </w:r>
          </w:p>
        </w:tc>
        <w:tc>
          <w:tcPr>
            <w:tcW w:w="2835" w:type="dxa"/>
            <w:shd w:val="clear" w:color="auto" w:fill="auto"/>
          </w:tcPr>
          <w:p w:rsidR="007952A1" w:rsidRPr="00320045" w:rsidRDefault="007952A1" w:rsidP="001076C5">
            <w:pPr>
              <w:spacing w:after="0"/>
              <w:rPr>
                <w:rFonts w:ascii="Times New Roman" w:hAnsi="Times New Roman" w:cs="Times New Roman"/>
                <w:noProof/>
                <w:sz w:val="24"/>
                <w:szCs w:val="24"/>
              </w:rPr>
            </w:pPr>
            <w:r w:rsidRPr="007952A1">
              <w:rPr>
                <w:rFonts w:ascii="Times New Roman" w:hAnsi="Times New Roman" w:cs="Times New Roman"/>
                <w:noProof/>
                <w:sz w:val="24"/>
                <w:szCs w:val="24"/>
              </w:rPr>
              <w:t>Učešće u regionalnom turističkom proizvodu</w:t>
            </w:r>
          </w:p>
        </w:tc>
        <w:tc>
          <w:tcPr>
            <w:tcW w:w="1842" w:type="dxa"/>
            <w:shd w:val="clear" w:color="auto" w:fill="auto"/>
          </w:tcPr>
          <w:p w:rsidR="007952A1" w:rsidRDefault="007952A1" w:rsidP="007952A1">
            <w:r>
              <w:t>Sekretarijat za poljoprivredu, turizam i vodoprivredu  Ministarstvo održivog razvoja i turizma</w:t>
            </w:r>
          </w:p>
          <w:p w:rsidR="007952A1" w:rsidRDefault="007952A1" w:rsidP="007952A1">
            <w:r>
              <w:t>Turistička organizacija</w:t>
            </w:r>
          </w:p>
        </w:tc>
        <w:tc>
          <w:tcPr>
            <w:tcW w:w="1985" w:type="dxa"/>
            <w:shd w:val="clear" w:color="auto" w:fill="auto"/>
          </w:tcPr>
          <w:p w:rsidR="007952A1" w:rsidRPr="008752C6" w:rsidRDefault="007952A1"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7952A1" w:rsidRDefault="003F2AC3" w:rsidP="001076C5">
            <w:r w:rsidRPr="00B81EDC">
              <w:rPr>
                <w:noProof/>
              </w:rPr>
              <w:t>2</w:t>
            </w:r>
            <w:r>
              <w:rPr>
                <w:noProof/>
              </w:rPr>
              <w:t>020 – 2024</w:t>
            </w:r>
          </w:p>
        </w:tc>
        <w:tc>
          <w:tcPr>
            <w:tcW w:w="5103" w:type="dxa"/>
            <w:shd w:val="clear" w:color="auto" w:fill="auto"/>
          </w:tcPr>
          <w:p w:rsidR="007952A1" w:rsidRPr="008752C6" w:rsidRDefault="007952A1" w:rsidP="007952A1">
            <w:pPr>
              <w:spacing w:after="0"/>
              <w:rPr>
                <w:rFonts w:ascii="Times New Roman" w:hAnsi="Times New Roman" w:cs="Times New Roman"/>
                <w:noProof/>
                <w:sz w:val="24"/>
                <w:szCs w:val="24"/>
              </w:rPr>
            </w:pPr>
            <w:r w:rsidRPr="00531B24">
              <w:rPr>
                <w:rFonts w:ascii="Times New Roman" w:hAnsi="Times New Roman" w:cs="Times New Roman"/>
                <w:noProof/>
                <w:sz w:val="24"/>
                <w:szCs w:val="24"/>
              </w:rPr>
              <w:t>Uveća</w:t>
            </w:r>
            <w:r>
              <w:rPr>
                <w:rFonts w:ascii="Times New Roman" w:hAnsi="Times New Roman" w:cs="Times New Roman"/>
                <w:noProof/>
                <w:sz w:val="24"/>
                <w:szCs w:val="24"/>
              </w:rPr>
              <w:t>n broj regionalnih brendova</w:t>
            </w:r>
          </w:p>
        </w:tc>
      </w:tr>
    </w:tbl>
    <w:p w:rsidR="007952A1" w:rsidRDefault="007952A1" w:rsidP="00D51835">
      <w:pPr>
        <w:spacing w:after="0"/>
        <w:jc w:val="center"/>
        <w:rPr>
          <w:rFonts w:ascii="Times New Roman" w:hAnsi="Times New Roman" w:cs="Times New Roman"/>
          <w:b/>
          <w:noProof/>
          <w:sz w:val="24"/>
          <w:szCs w:val="24"/>
        </w:rPr>
      </w:pPr>
    </w:p>
    <w:p w:rsidR="00D51835" w:rsidRDefault="00D51835" w:rsidP="00D51835">
      <w:pPr>
        <w:spacing w:after="0"/>
        <w:jc w:val="center"/>
        <w:rPr>
          <w:rFonts w:ascii="Times New Roman" w:eastAsia="Times New Roman" w:hAnsi="Times New Roman" w:cs="Times New Roman"/>
          <w:b/>
          <w:bCs/>
          <w:i/>
          <w:iCs/>
          <w:smallCaps/>
          <w:noProof/>
          <w:color w:val="000000"/>
          <w:sz w:val="28"/>
          <w:szCs w:val="24"/>
        </w:rPr>
      </w:pPr>
    </w:p>
    <w:p w:rsidR="00D51835" w:rsidRDefault="00D51835" w:rsidP="00D51835">
      <w:pPr>
        <w:spacing w:after="0"/>
        <w:jc w:val="center"/>
        <w:rPr>
          <w:rFonts w:ascii="Times New Roman" w:eastAsia="Times New Roman" w:hAnsi="Times New Roman" w:cs="Times New Roman"/>
          <w:b/>
          <w:bCs/>
          <w:i/>
          <w:iCs/>
          <w:smallCaps/>
          <w:noProof/>
          <w:color w:val="000000"/>
          <w:sz w:val="28"/>
          <w:szCs w:val="24"/>
        </w:rPr>
      </w:pPr>
    </w:p>
    <w:p w:rsidR="00D51835" w:rsidRDefault="00D51835" w:rsidP="00D51835">
      <w:pPr>
        <w:spacing w:after="0"/>
        <w:jc w:val="center"/>
        <w:rPr>
          <w:rFonts w:ascii="Times New Roman" w:eastAsia="Times New Roman" w:hAnsi="Times New Roman" w:cs="Times New Roman"/>
          <w:b/>
          <w:bCs/>
          <w:i/>
          <w:iCs/>
          <w:smallCaps/>
          <w:noProof/>
          <w:color w:val="000000"/>
          <w:sz w:val="28"/>
          <w:szCs w:val="24"/>
        </w:rPr>
      </w:pPr>
    </w:p>
    <w:p w:rsidR="003F2AC3" w:rsidRDefault="003F2AC3" w:rsidP="00D51835">
      <w:pPr>
        <w:spacing w:after="0"/>
        <w:jc w:val="center"/>
        <w:rPr>
          <w:rFonts w:ascii="Times New Roman" w:eastAsia="Times New Roman" w:hAnsi="Times New Roman" w:cs="Times New Roman"/>
          <w:b/>
          <w:bCs/>
          <w:i/>
          <w:iCs/>
          <w:smallCaps/>
          <w:noProof/>
          <w:color w:val="000000"/>
          <w:sz w:val="28"/>
          <w:szCs w:val="24"/>
        </w:rPr>
      </w:pPr>
    </w:p>
    <w:p w:rsidR="003F2AC3" w:rsidRDefault="003F2AC3" w:rsidP="00D51835">
      <w:pPr>
        <w:spacing w:after="0"/>
        <w:jc w:val="center"/>
        <w:rPr>
          <w:rFonts w:ascii="Times New Roman" w:eastAsia="Times New Roman" w:hAnsi="Times New Roman" w:cs="Times New Roman"/>
          <w:b/>
          <w:bCs/>
          <w:i/>
          <w:iCs/>
          <w:smallCaps/>
          <w:noProof/>
          <w:color w:val="000000"/>
          <w:sz w:val="28"/>
          <w:szCs w:val="24"/>
        </w:rPr>
      </w:pPr>
    </w:p>
    <w:p w:rsidR="003F2AC3" w:rsidRDefault="003F2AC3" w:rsidP="00D51835">
      <w:pPr>
        <w:spacing w:after="0"/>
        <w:jc w:val="center"/>
        <w:rPr>
          <w:rFonts w:ascii="Times New Roman" w:eastAsia="Times New Roman" w:hAnsi="Times New Roman" w:cs="Times New Roman"/>
          <w:b/>
          <w:bCs/>
          <w:i/>
          <w:iCs/>
          <w:smallCaps/>
          <w:noProof/>
          <w:color w:val="000000"/>
          <w:sz w:val="28"/>
          <w:szCs w:val="24"/>
        </w:rPr>
      </w:pPr>
    </w:p>
    <w:p w:rsidR="00D51835" w:rsidRDefault="00D51835" w:rsidP="00D51835">
      <w:pPr>
        <w:spacing w:after="0"/>
        <w:jc w:val="center"/>
        <w:rPr>
          <w:rFonts w:ascii="Times New Roman" w:eastAsia="Times New Roman" w:hAnsi="Times New Roman" w:cs="Times New Roman"/>
          <w:b/>
          <w:bCs/>
          <w:i/>
          <w:iCs/>
          <w:smallCaps/>
          <w:noProof/>
          <w:color w:val="000000"/>
          <w:sz w:val="28"/>
          <w:szCs w:val="24"/>
        </w:rPr>
      </w:pPr>
    </w:p>
    <w:p w:rsidR="00D51835" w:rsidRDefault="00D51835" w:rsidP="00D51835">
      <w:pPr>
        <w:spacing w:after="0"/>
        <w:jc w:val="center"/>
        <w:rPr>
          <w:rFonts w:ascii="Times New Roman" w:eastAsia="Times New Roman" w:hAnsi="Times New Roman" w:cs="Times New Roman"/>
          <w:b/>
          <w:i/>
          <w:noProof/>
          <w:color w:val="000000"/>
          <w:sz w:val="28"/>
          <w:szCs w:val="24"/>
        </w:rPr>
      </w:pPr>
      <w:r w:rsidRPr="00D51835">
        <w:rPr>
          <w:rFonts w:ascii="Times New Roman" w:eastAsia="Times New Roman" w:hAnsi="Times New Roman" w:cs="Times New Roman"/>
          <w:b/>
          <w:bCs/>
          <w:i/>
          <w:iCs/>
          <w:smallCaps/>
          <w:noProof/>
          <w:color w:val="000000"/>
          <w:sz w:val="28"/>
          <w:szCs w:val="24"/>
        </w:rPr>
        <w:lastRenderedPageBreak/>
        <w:t xml:space="preserve">Strateški prioritet 4: </w:t>
      </w:r>
      <w:r w:rsidRPr="00D51835">
        <w:rPr>
          <w:rFonts w:ascii="Times New Roman" w:eastAsia="Times New Roman" w:hAnsi="Times New Roman" w:cs="Times New Roman"/>
          <w:b/>
          <w:i/>
          <w:noProof/>
          <w:color w:val="000000"/>
          <w:sz w:val="28"/>
          <w:szCs w:val="24"/>
        </w:rPr>
        <w:t>Unapređen privredni razvoj</w:t>
      </w:r>
    </w:p>
    <w:p w:rsidR="00D51835" w:rsidRPr="00D51835" w:rsidRDefault="00D51835" w:rsidP="00D51835">
      <w:pPr>
        <w:spacing w:after="0"/>
        <w:jc w:val="center"/>
        <w:rPr>
          <w:rFonts w:ascii="Times New Roman" w:eastAsia="Times New Roman" w:hAnsi="Times New Roman" w:cs="Times New Roman"/>
          <w:b/>
          <w:i/>
          <w:noProof/>
          <w:color w:val="000000"/>
          <w:sz w:val="28"/>
          <w:szCs w:val="24"/>
        </w:rPr>
      </w:pPr>
    </w:p>
    <w:p w:rsidR="00D51835" w:rsidRPr="00D51835" w:rsidRDefault="00D51835" w:rsidP="00D51835">
      <w:pPr>
        <w:spacing w:after="0"/>
        <w:jc w:val="center"/>
        <w:rPr>
          <w:rFonts w:ascii="Times New Roman" w:hAnsi="Times New Roman" w:cs="Times New Roman"/>
          <w:b/>
          <w:noProof/>
          <w:sz w:val="24"/>
          <w:szCs w:val="24"/>
        </w:rPr>
      </w:pPr>
      <w:r w:rsidRPr="00D51835">
        <w:rPr>
          <w:rFonts w:ascii="Times New Roman" w:hAnsi="Times New Roman" w:cs="Times New Roman"/>
          <w:b/>
          <w:noProof/>
          <w:sz w:val="24"/>
          <w:szCs w:val="24"/>
        </w:rPr>
        <w:t>Strateški cilj 4.1: Podsticaj razvoju privrednih i uslužnih delatnosti na selu na bazi komparativnih prednosti</w:t>
      </w:r>
    </w:p>
    <w:p w:rsidR="00D51835" w:rsidRDefault="00D51835" w:rsidP="00D51835">
      <w:pPr>
        <w:spacing w:after="0"/>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D51835" w:rsidRPr="008752C6" w:rsidTr="001076C5">
        <w:trPr>
          <w:trHeight w:val="607"/>
          <w:jc w:val="center"/>
        </w:trPr>
        <w:tc>
          <w:tcPr>
            <w:tcW w:w="988" w:type="dxa"/>
            <w:shd w:val="clear" w:color="auto" w:fill="0D243E"/>
            <w:vAlign w:val="center"/>
          </w:tcPr>
          <w:p w:rsidR="00D51835" w:rsidRPr="008752C6" w:rsidRDefault="00D51835"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D51835" w:rsidRPr="008752C6" w:rsidRDefault="00D51835"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D51835" w:rsidRPr="008752C6" w:rsidRDefault="00D51835"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D51835" w:rsidRPr="008752C6" w:rsidRDefault="00D51835" w:rsidP="001076C5">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D51835" w:rsidRPr="008752C6" w:rsidRDefault="00D51835"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D51835" w:rsidRPr="008752C6" w:rsidRDefault="00D51835"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D51835" w:rsidRPr="008752C6" w:rsidTr="001076C5">
        <w:trPr>
          <w:trHeight w:val="923"/>
          <w:jc w:val="center"/>
        </w:trPr>
        <w:tc>
          <w:tcPr>
            <w:tcW w:w="988" w:type="dxa"/>
            <w:shd w:val="clear" w:color="auto" w:fill="auto"/>
          </w:tcPr>
          <w:p w:rsidR="00D51835" w:rsidRPr="008752C6" w:rsidRDefault="00D51835" w:rsidP="001076C5">
            <w:pPr>
              <w:spacing w:after="0"/>
              <w:rPr>
                <w:rFonts w:ascii="Times New Roman" w:hAnsi="Times New Roman" w:cs="Times New Roman"/>
                <w:noProof/>
                <w:sz w:val="24"/>
                <w:szCs w:val="24"/>
              </w:rPr>
            </w:pPr>
            <w:r>
              <w:rPr>
                <w:rFonts w:ascii="Times New Roman" w:hAnsi="Times New Roman" w:cs="Times New Roman"/>
                <w:noProof/>
                <w:sz w:val="24"/>
                <w:szCs w:val="24"/>
              </w:rPr>
              <w:t>4.1</w:t>
            </w:r>
            <w:r w:rsidRPr="00320045">
              <w:rPr>
                <w:rFonts w:ascii="Times New Roman" w:hAnsi="Times New Roman" w:cs="Times New Roman"/>
                <w:noProof/>
                <w:sz w:val="24"/>
                <w:szCs w:val="24"/>
              </w:rPr>
              <w:t>.1.</w:t>
            </w:r>
          </w:p>
        </w:tc>
        <w:tc>
          <w:tcPr>
            <w:tcW w:w="2835" w:type="dxa"/>
            <w:shd w:val="clear" w:color="auto" w:fill="auto"/>
          </w:tcPr>
          <w:p w:rsidR="00D51835" w:rsidRPr="00D51835" w:rsidRDefault="00D51835" w:rsidP="00D51835">
            <w:pPr>
              <w:spacing w:after="0"/>
              <w:rPr>
                <w:rFonts w:ascii="Times New Roman" w:hAnsi="Times New Roman" w:cs="Times New Roman"/>
                <w:noProof/>
                <w:sz w:val="24"/>
                <w:szCs w:val="24"/>
              </w:rPr>
            </w:pPr>
            <w:r w:rsidRPr="00D51835">
              <w:rPr>
                <w:rFonts w:ascii="Times New Roman" w:hAnsi="Times New Roman" w:cs="Times New Roman"/>
                <w:noProof/>
                <w:sz w:val="24"/>
                <w:szCs w:val="24"/>
              </w:rPr>
              <w:t>Institucionalna podrška za sprovođenje razvoja privrednih i uslužnih delatnosti u seoskim</w:t>
            </w:r>
          </w:p>
          <w:p w:rsidR="00D51835" w:rsidRPr="008752C6" w:rsidRDefault="00D51835" w:rsidP="00D51835">
            <w:pPr>
              <w:spacing w:after="0"/>
              <w:rPr>
                <w:rFonts w:ascii="Times New Roman" w:hAnsi="Times New Roman" w:cs="Times New Roman"/>
                <w:noProof/>
                <w:sz w:val="24"/>
                <w:szCs w:val="24"/>
              </w:rPr>
            </w:pPr>
            <w:r w:rsidRPr="00D51835">
              <w:rPr>
                <w:rFonts w:ascii="Times New Roman" w:hAnsi="Times New Roman" w:cs="Times New Roman"/>
                <w:noProof/>
                <w:sz w:val="24"/>
                <w:szCs w:val="24"/>
              </w:rPr>
              <w:t>sredinama</w:t>
            </w:r>
          </w:p>
        </w:tc>
        <w:tc>
          <w:tcPr>
            <w:tcW w:w="1842" w:type="dxa"/>
            <w:shd w:val="clear" w:color="auto" w:fill="auto"/>
          </w:tcPr>
          <w:p w:rsidR="00D51835" w:rsidRDefault="00D51835" w:rsidP="001076C5">
            <w:pPr>
              <w:spacing w:after="0"/>
              <w:rPr>
                <w:rFonts w:ascii="Times New Roman" w:hAnsi="Times New Roman" w:cs="Times New Roman"/>
                <w:noProof/>
                <w:sz w:val="24"/>
                <w:szCs w:val="24"/>
              </w:rPr>
            </w:pPr>
            <w:r>
              <w:rPr>
                <w:rFonts w:ascii="Times New Roman" w:hAnsi="Times New Roman" w:cs="Times New Roman"/>
                <w:noProof/>
                <w:sz w:val="24"/>
                <w:szCs w:val="24"/>
              </w:rPr>
              <w:t xml:space="preserve">Sekretarijat za poljoprivredu </w:t>
            </w:r>
          </w:p>
          <w:p w:rsidR="00D51835" w:rsidRDefault="00D51835"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Ministarstvo poljoprivrede i ruralnog razvoja</w:t>
            </w:r>
          </w:p>
          <w:p w:rsidR="00D51835" w:rsidRPr="008752C6" w:rsidRDefault="00D51835" w:rsidP="001076C5">
            <w:pPr>
              <w:spacing w:after="0"/>
              <w:rPr>
                <w:rFonts w:ascii="Times New Roman" w:hAnsi="Times New Roman" w:cs="Times New Roman"/>
                <w:noProof/>
                <w:sz w:val="24"/>
                <w:szCs w:val="24"/>
              </w:rPr>
            </w:pPr>
            <w:r>
              <w:rPr>
                <w:rFonts w:ascii="Times New Roman" w:hAnsi="Times New Roman" w:cs="Times New Roman"/>
                <w:noProof/>
                <w:sz w:val="24"/>
                <w:szCs w:val="24"/>
              </w:rPr>
              <w:t>Ministarstvo ekonomije</w:t>
            </w:r>
          </w:p>
        </w:tc>
        <w:tc>
          <w:tcPr>
            <w:tcW w:w="1985" w:type="dxa"/>
            <w:shd w:val="clear" w:color="auto" w:fill="auto"/>
          </w:tcPr>
          <w:p w:rsidR="00D51835" w:rsidRPr="008752C6" w:rsidRDefault="00D51835"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D51835" w:rsidRDefault="003F2AC3" w:rsidP="001076C5">
            <w:r w:rsidRPr="00B81EDC">
              <w:rPr>
                <w:noProof/>
              </w:rPr>
              <w:t>2</w:t>
            </w:r>
            <w:r>
              <w:rPr>
                <w:noProof/>
              </w:rPr>
              <w:t>020 – 2024</w:t>
            </w:r>
          </w:p>
        </w:tc>
        <w:tc>
          <w:tcPr>
            <w:tcW w:w="5103" w:type="dxa"/>
            <w:shd w:val="clear" w:color="auto" w:fill="auto"/>
          </w:tcPr>
          <w:p w:rsidR="00D51835" w:rsidRPr="008752C6" w:rsidRDefault="00D51835" w:rsidP="00D51835">
            <w:pPr>
              <w:spacing w:after="0"/>
              <w:rPr>
                <w:rFonts w:ascii="Times New Roman" w:hAnsi="Times New Roman" w:cs="Times New Roman"/>
                <w:noProof/>
                <w:sz w:val="24"/>
                <w:szCs w:val="24"/>
              </w:rPr>
            </w:pPr>
            <w:r>
              <w:rPr>
                <w:rFonts w:ascii="Times New Roman" w:hAnsi="Times New Roman" w:cs="Times New Roman"/>
                <w:noProof/>
                <w:sz w:val="24"/>
                <w:szCs w:val="24"/>
              </w:rPr>
              <w:t>Uvećan broj mjera podrške</w:t>
            </w:r>
          </w:p>
        </w:tc>
      </w:tr>
      <w:tr w:rsidR="00D51835" w:rsidRPr="008752C6" w:rsidTr="001076C5">
        <w:trPr>
          <w:trHeight w:val="923"/>
          <w:jc w:val="center"/>
        </w:trPr>
        <w:tc>
          <w:tcPr>
            <w:tcW w:w="988" w:type="dxa"/>
            <w:shd w:val="clear" w:color="auto" w:fill="auto"/>
          </w:tcPr>
          <w:p w:rsidR="00D51835" w:rsidRPr="00320045" w:rsidRDefault="00C03109" w:rsidP="001076C5">
            <w:pPr>
              <w:spacing w:after="0"/>
              <w:rPr>
                <w:rFonts w:ascii="Times New Roman" w:hAnsi="Times New Roman" w:cs="Times New Roman"/>
                <w:noProof/>
                <w:sz w:val="24"/>
                <w:szCs w:val="24"/>
              </w:rPr>
            </w:pPr>
            <w:r>
              <w:rPr>
                <w:rFonts w:ascii="Times New Roman" w:hAnsi="Times New Roman" w:cs="Times New Roman"/>
                <w:noProof/>
                <w:sz w:val="24"/>
                <w:szCs w:val="24"/>
              </w:rPr>
              <w:t>4.1</w:t>
            </w:r>
            <w:r w:rsidR="00D51835">
              <w:rPr>
                <w:rFonts w:ascii="Times New Roman" w:hAnsi="Times New Roman" w:cs="Times New Roman"/>
                <w:noProof/>
                <w:sz w:val="24"/>
                <w:szCs w:val="24"/>
              </w:rPr>
              <w:t>.2</w:t>
            </w:r>
          </w:p>
        </w:tc>
        <w:tc>
          <w:tcPr>
            <w:tcW w:w="2835" w:type="dxa"/>
            <w:shd w:val="clear" w:color="auto" w:fill="auto"/>
          </w:tcPr>
          <w:p w:rsidR="00D51835" w:rsidRPr="00320045" w:rsidRDefault="00C03109" w:rsidP="001076C5">
            <w:pPr>
              <w:spacing w:after="0"/>
              <w:rPr>
                <w:rFonts w:ascii="Times New Roman" w:hAnsi="Times New Roman" w:cs="Times New Roman"/>
                <w:noProof/>
                <w:sz w:val="24"/>
                <w:szCs w:val="24"/>
              </w:rPr>
            </w:pPr>
            <w:r w:rsidRPr="00C03109">
              <w:rPr>
                <w:rFonts w:ascii="Times New Roman" w:hAnsi="Times New Roman" w:cs="Times New Roman"/>
                <w:noProof/>
                <w:sz w:val="24"/>
                <w:szCs w:val="24"/>
              </w:rPr>
              <w:t>Podrška osnivanju otkupnih centara</w:t>
            </w:r>
          </w:p>
        </w:tc>
        <w:tc>
          <w:tcPr>
            <w:tcW w:w="1842" w:type="dxa"/>
            <w:shd w:val="clear" w:color="auto" w:fill="auto"/>
          </w:tcPr>
          <w:p w:rsidR="00D51835" w:rsidRDefault="00D51835" w:rsidP="001076C5">
            <w:r w:rsidRPr="001F634D">
              <w:t>Sekretarijat za poljoprivredu</w:t>
            </w:r>
          </w:p>
          <w:p w:rsidR="00D51835" w:rsidRPr="001F634D" w:rsidRDefault="00D51835" w:rsidP="001076C5">
            <w:r w:rsidRPr="00531B24">
              <w:t>Ministarstvo poljoprivrede i ruralnog razvoja</w:t>
            </w:r>
          </w:p>
        </w:tc>
        <w:tc>
          <w:tcPr>
            <w:tcW w:w="1985" w:type="dxa"/>
            <w:shd w:val="clear" w:color="auto" w:fill="auto"/>
          </w:tcPr>
          <w:p w:rsidR="00D51835" w:rsidRPr="008752C6" w:rsidRDefault="00D51835"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D51835" w:rsidRDefault="003F2AC3" w:rsidP="001076C5">
            <w:r w:rsidRPr="00B81EDC">
              <w:rPr>
                <w:noProof/>
              </w:rPr>
              <w:t>2</w:t>
            </w:r>
            <w:r>
              <w:rPr>
                <w:noProof/>
              </w:rPr>
              <w:t>020 – 2024</w:t>
            </w:r>
          </w:p>
        </w:tc>
        <w:tc>
          <w:tcPr>
            <w:tcW w:w="5103" w:type="dxa"/>
            <w:shd w:val="clear" w:color="auto" w:fill="auto"/>
          </w:tcPr>
          <w:p w:rsidR="00D51835" w:rsidRPr="008752C6" w:rsidRDefault="00D51835" w:rsidP="00C03109">
            <w:pPr>
              <w:spacing w:after="0"/>
              <w:rPr>
                <w:rFonts w:ascii="Times New Roman" w:hAnsi="Times New Roman" w:cs="Times New Roman"/>
                <w:noProof/>
                <w:sz w:val="24"/>
                <w:szCs w:val="24"/>
              </w:rPr>
            </w:pPr>
            <w:r w:rsidRPr="00531B24">
              <w:rPr>
                <w:rFonts w:ascii="Times New Roman" w:hAnsi="Times New Roman" w:cs="Times New Roman"/>
                <w:noProof/>
                <w:sz w:val="24"/>
                <w:szCs w:val="24"/>
              </w:rPr>
              <w:t xml:space="preserve">Uvećan broj </w:t>
            </w:r>
            <w:r w:rsidR="00C03109">
              <w:rPr>
                <w:rFonts w:ascii="Times New Roman" w:hAnsi="Times New Roman" w:cs="Times New Roman"/>
                <w:noProof/>
                <w:sz w:val="24"/>
                <w:szCs w:val="24"/>
              </w:rPr>
              <w:t>otkupnih centara</w:t>
            </w:r>
          </w:p>
        </w:tc>
      </w:tr>
      <w:tr w:rsidR="00D51835" w:rsidRPr="008752C6" w:rsidTr="001076C5">
        <w:trPr>
          <w:trHeight w:val="923"/>
          <w:jc w:val="center"/>
        </w:trPr>
        <w:tc>
          <w:tcPr>
            <w:tcW w:w="988" w:type="dxa"/>
            <w:shd w:val="clear" w:color="auto" w:fill="auto"/>
          </w:tcPr>
          <w:p w:rsidR="00D51835" w:rsidRPr="00320045" w:rsidRDefault="00C03109" w:rsidP="001076C5">
            <w:pPr>
              <w:spacing w:after="0"/>
              <w:rPr>
                <w:rFonts w:ascii="Times New Roman" w:hAnsi="Times New Roman" w:cs="Times New Roman"/>
                <w:noProof/>
                <w:sz w:val="24"/>
                <w:szCs w:val="24"/>
              </w:rPr>
            </w:pPr>
            <w:r>
              <w:rPr>
                <w:rFonts w:ascii="Times New Roman" w:hAnsi="Times New Roman" w:cs="Times New Roman"/>
                <w:noProof/>
                <w:sz w:val="24"/>
                <w:szCs w:val="24"/>
              </w:rPr>
              <w:t>4.1</w:t>
            </w:r>
            <w:r w:rsidR="00D51835">
              <w:rPr>
                <w:rFonts w:ascii="Times New Roman" w:hAnsi="Times New Roman" w:cs="Times New Roman"/>
                <w:noProof/>
                <w:sz w:val="24"/>
                <w:szCs w:val="24"/>
              </w:rPr>
              <w:t>.3</w:t>
            </w:r>
          </w:p>
        </w:tc>
        <w:tc>
          <w:tcPr>
            <w:tcW w:w="2835" w:type="dxa"/>
            <w:shd w:val="clear" w:color="auto" w:fill="auto"/>
          </w:tcPr>
          <w:p w:rsidR="00D51835" w:rsidRPr="00320045" w:rsidRDefault="00C03109" w:rsidP="001076C5">
            <w:pPr>
              <w:spacing w:after="0"/>
              <w:rPr>
                <w:rFonts w:ascii="Times New Roman" w:hAnsi="Times New Roman" w:cs="Times New Roman"/>
                <w:noProof/>
                <w:sz w:val="24"/>
                <w:szCs w:val="24"/>
              </w:rPr>
            </w:pPr>
            <w:r w:rsidRPr="00C03109">
              <w:rPr>
                <w:rFonts w:ascii="Times New Roman" w:hAnsi="Times New Roman" w:cs="Times New Roman"/>
                <w:noProof/>
                <w:sz w:val="24"/>
                <w:szCs w:val="24"/>
              </w:rPr>
              <w:t>Podrška razvoju prerađivačkih kapaciteta u poljoprivredi</w:t>
            </w:r>
          </w:p>
        </w:tc>
        <w:tc>
          <w:tcPr>
            <w:tcW w:w="1842" w:type="dxa"/>
            <w:shd w:val="clear" w:color="auto" w:fill="auto"/>
          </w:tcPr>
          <w:p w:rsidR="00D51835" w:rsidRDefault="00D51835" w:rsidP="001076C5">
            <w:r w:rsidRPr="00531B24">
              <w:t>Sekretarijat za poljoprivredu</w:t>
            </w:r>
          </w:p>
          <w:p w:rsidR="00D51835" w:rsidRDefault="00D51835" w:rsidP="001076C5">
            <w:r w:rsidRPr="001F634D">
              <w:t>Ministarstvo poljoprivrede i ruralnog razvoja</w:t>
            </w:r>
          </w:p>
        </w:tc>
        <w:tc>
          <w:tcPr>
            <w:tcW w:w="1985" w:type="dxa"/>
            <w:shd w:val="clear" w:color="auto" w:fill="auto"/>
          </w:tcPr>
          <w:p w:rsidR="00D51835" w:rsidRPr="008752C6" w:rsidRDefault="00D51835"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D51835" w:rsidRDefault="003F2AC3" w:rsidP="001076C5">
            <w:r w:rsidRPr="00B81EDC">
              <w:rPr>
                <w:noProof/>
              </w:rPr>
              <w:t>2</w:t>
            </w:r>
            <w:r>
              <w:rPr>
                <w:noProof/>
              </w:rPr>
              <w:t>020 – 2024</w:t>
            </w:r>
          </w:p>
        </w:tc>
        <w:tc>
          <w:tcPr>
            <w:tcW w:w="5103" w:type="dxa"/>
            <w:shd w:val="clear" w:color="auto" w:fill="auto"/>
          </w:tcPr>
          <w:p w:rsidR="00D51835" w:rsidRPr="008752C6" w:rsidRDefault="00D51835" w:rsidP="00C03109">
            <w:pPr>
              <w:spacing w:after="0"/>
              <w:rPr>
                <w:rFonts w:ascii="Times New Roman" w:hAnsi="Times New Roman" w:cs="Times New Roman"/>
                <w:noProof/>
                <w:sz w:val="24"/>
                <w:szCs w:val="24"/>
              </w:rPr>
            </w:pPr>
            <w:r>
              <w:rPr>
                <w:rFonts w:ascii="Times New Roman" w:hAnsi="Times New Roman" w:cs="Times New Roman"/>
                <w:noProof/>
                <w:sz w:val="24"/>
                <w:szCs w:val="24"/>
              </w:rPr>
              <w:t xml:space="preserve">Ojačani kapaciteti </w:t>
            </w:r>
            <w:r w:rsidR="00C03109">
              <w:rPr>
                <w:rFonts w:ascii="Times New Roman" w:hAnsi="Times New Roman" w:cs="Times New Roman"/>
                <w:noProof/>
                <w:sz w:val="24"/>
                <w:szCs w:val="24"/>
              </w:rPr>
              <w:t>pravnih lica</w:t>
            </w:r>
            <w:r w:rsidRPr="00154EB2">
              <w:rPr>
                <w:rFonts w:ascii="Times New Roman" w:hAnsi="Times New Roman" w:cs="Times New Roman"/>
                <w:noProof/>
                <w:sz w:val="24"/>
                <w:szCs w:val="24"/>
              </w:rPr>
              <w:t xml:space="preserve"> koj</w:t>
            </w:r>
            <w:r w:rsidR="00C03109">
              <w:rPr>
                <w:rFonts w:ascii="Times New Roman" w:hAnsi="Times New Roman" w:cs="Times New Roman"/>
                <w:noProof/>
                <w:sz w:val="24"/>
                <w:szCs w:val="24"/>
              </w:rPr>
              <w:t>a</w:t>
            </w:r>
            <w:r w:rsidRPr="00154EB2">
              <w:rPr>
                <w:rFonts w:ascii="Times New Roman" w:hAnsi="Times New Roman" w:cs="Times New Roman"/>
                <w:noProof/>
                <w:sz w:val="24"/>
                <w:szCs w:val="24"/>
              </w:rPr>
              <w:t xml:space="preserve"> se bave </w:t>
            </w:r>
            <w:r w:rsidR="00C03109">
              <w:rPr>
                <w:rFonts w:ascii="Times New Roman" w:hAnsi="Times New Roman" w:cs="Times New Roman"/>
                <w:noProof/>
                <w:sz w:val="24"/>
                <w:szCs w:val="24"/>
              </w:rPr>
              <w:t xml:space="preserve">preradom </w:t>
            </w:r>
            <w:r w:rsidR="00C03109" w:rsidRPr="00C03109">
              <w:rPr>
                <w:rFonts w:ascii="Times New Roman" w:hAnsi="Times New Roman" w:cs="Times New Roman"/>
                <w:noProof/>
                <w:sz w:val="24"/>
                <w:szCs w:val="24"/>
              </w:rPr>
              <w:t>u poljoprivredi</w:t>
            </w:r>
          </w:p>
        </w:tc>
      </w:tr>
      <w:tr w:rsidR="00C03109" w:rsidRPr="008752C6" w:rsidTr="001076C5">
        <w:trPr>
          <w:trHeight w:val="923"/>
          <w:jc w:val="center"/>
        </w:trPr>
        <w:tc>
          <w:tcPr>
            <w:tcW w:w="988" w:type="dxa"/>
            <w:shd w:val="clear" w:color="auto" w:fill="auto"/>
          </w:tcPr>
          <w:p w:rsidR="00C03109" w:rsidRDefault="00C03109" w:rsidP="00C03109">
            <w:pPr>
              <w:spacing w:after="0"/>
              <w:rPr>
                <w:rFonts w:ascii="Times New Roman" w:hAnsi="Times New Roman" w:cs="Times New Roman"/>
                <w:noProof/>
                <w:sz w:val="24"/>
                <w:szCs w:val="24"/>
              </w:rPr>
            </w:pPr>
            <w:r>
              <w:rPr>
                <w:rFonts w:ascii="Times New Roman" w:hAnsi="Times New Roman" w:cs="Times New Roman"/>
                <w:noProof/>
                <w:sz w:val="24"/>
                <w:szCs w:val="24"/>
              </w:rPr>
              <w:t>4.1.4</w:t>
            </w:r>
          </w:p>
        </w:tc>
        <w:tc>
          <w:tcPr>
            <w:tcW w:w="2835" w:type="dxa"/>
            <w:shd w:val="clear" w:color="auto" w:fill="auto"/>
          </w:tcPr>
          <w:p w:rsidR="00C03109" w:rsidRPr="00C03109" w:rsidRDefault="00C03109" w:rsidP="00C03109">
            <w:pPr>
              <w:spacing w:after="0"/>
              <w:rPr>
                <w:rFonts w:ascii="Times New Roman" w:hAnsi="Times New Roman" w:cs="Times New Roman"/>
                <w:noProof/>
                <w:sz w:val="24"/>
                <w:szCs w:val="24"/>
              </w:rPr>
            </w:pPr>
            <w:r w:rsidRPr="00C03109">
              <w:rPr>
                <w:rFonts w:ascii="Times New Roman" w:hAnsi="Times New Roman" w:cs="Times New Roman"/>
                <w:noProof/>
                <w:sz w:val="24"/>
                <w:szCs w:val="24"/>
              </w:rPr>
              <w:t>Podrška razvoju prerađivačkih kapaciteta u drvopreradi</w:t>
            </w:r>
          </w:p>
        </w:tc>
        <w:tc>
          <w:tcPr>
            <w:tcW w:w="1842" w:type="dxa"/>
            <w:shd w:val="clear" w:color="auto" w:fill="auto"/>
          </w:tcPr>
          <w:p w:rsidR="00C03109" w:rsidRDefault="00C03109" w:rsidP="00C03109">
            <w:r>
              <w:t xml:space="preserve">Sekretarijat za poljoprivredu </w:t>
            </w:r>
          </w:p>
          <w:p w:rsidR="00C03109" w:rsidRDefault="00C03109" w:rsidP="00C03109">
            <w:r>
              <w:lastRenderedPageBreak/>
              <w:t>Ministarstvo poljoprivrede i ruralnog razvoja</w:t>
            </w:r>
          </w:p>
          <w:p w:rsidR="00C03109" w:rsidRPr="00531B24" w:rsidRDefault="00C03109" w:rsidP="00C03109">
            <w:r>
              <w:t>Ministarstvo ekonomije</w:t>
            </w:r>
          </w:p>
        </w:tc>
        <w:tc>
          <w:tcPr>
            <w:tcW w:w="1985" w:type="dxa"/>
            <w:shd w:val="clear" w:color="auto" w:fill="auto"/>
          </w:tcPr>
          <w:p w:rsidR="00C03109" w:rsidRPr="00624EE3" w:rsidRDefault="00C03109" w:rsidP="00C03109">
            <w:r w:rsidRPr="00624EE3">
              <w:lastRenderedPageBreak/>
              <w:t xml:space="preserve">Budžet opštine, Budžet države, </w:t>
            </w:r>
            <w:r w:rsidRPr="00624EE3">
              <w:lastRenderedPageBreak/>
              <w:t>donacije</w:t>
            </w:r>
          </w:p>
        </w:tc>
        <w:tc>
          <w:tcPr>
            <w:tcW w:w="1276" w:type="dxa"/>
          </w:tcPr>
          <w:p w:rsidR="00C03109" w:rsidRPr="00624EE3" w:rsidRDefault="003F2AC3" w:rsidP="00C03109">
            <w:r w:rsidRPr="00B81EDC">
              <w:rPr>
                <w:noProof/>
              </w:rPr>
              <w:lastRenderedPageBreak/>
              <w:t>2</w:t>
            </w:r>
            <w:r>
              <w:rPr>
                <w:noProof/>
              </w:rPr>
              <w:t>020 – 2024</w:t>
            </w:r>
          </w:p>
        </w:tc>
        <w:tc>
          <w:tcPr>
            <w:tcW w:w="5103" w:type="dxa"/>
            <w:shd w:val="clear" w:color="auto" w:fill="auto"/>
          </w:tcPr>
          <w:p w:rsidR="00C03109" w:rsidRDefault="00C03109" w:rsidP="00C03109">
            <w:r w:rsidRPr="00624EE3">
              <w:t xml:space="preserve">Ojačani kapaciteti </w:t>
            </w:r>
            <w:r w:rsidRPr="00C03109">
              <w:t xml:space="preserve">pravnih lica </w:t>
            </w:r>
            <w:r w:rsidRPr="00624EE3">
              <w:t>koj</w:t>
            </w:r>
            <w:r>
              <w:t>a</w:t>
            </w:r>
            <w:r w:rsidRPr="00624EE3">
              <w:t xml:space="preserve"> se bave preradom u </w:t>
            </w:r>
            <w:r>
              <w:t>drvopreradi</w:t>
            </w:r>
          </w:p>
        </w:tc>
      </w:tr>
    </w:tbl>
    <w:p w:rsidR="00D51835" w:rsidRDefault="00D51835" w:rsidP="00D51835">
      <w:pPr>
        <w:spacing w:after="0"/>
        <w:jc w:val="both"/>
        <w:rPr>
          <w:rFonts w:ascii="Times New Roman" w:hAnsi="Times New Roman" w:cs="Times New Roman"/>
          <w:b/>
          <w:noProof/>
          <w:sz w:val="24"/>
          <w:szCs w:val="24"/>
        </w:rPr>
      </w:pPr>
    </w:p>
    <w:p w:rsidR="00D51835" w:rsidRDefault="00D51835" w:rsidP="00D51835">
      <w:pPr>
        <w:spacing w:after="0"/>
        <w:jc w:val="center"/>
        <w:rPr>
          <w:rFonts w:ascii="Times New Roman" w:hAnsi="Times New Roman" w:cs="Times New Roman"/>
          <w:b/>
          <w:noProof/>
          <w:sz w:val="24"/>
          <w:szCs w:val="24"/>
        </w:rPr>
      </w:pPr>
    </w:p>
    <w:p w:rsidR="00D51835" w:rsidRPr="00D51835" w:rsidRDefault="00D51835" w:rsidP="00D51835">
      <w:pPr>
        <w:spacing w:after="0"/>
        <w:jc w:val="center"/>
        <w:rPr>
          <w:rFonts w:ascii="Times New Roman" w:hAnsi="Times New Roman" w:cs="Times New Roman"/>
          <w:b/>
          <w:noProof/>
          <w:sz w:val="24"/>
          <w:szCs w:val="24"/>
        </w:rPr>
      </w:pPr>
      <w:r w:rsidRPr="00D51835">
        <w:rPr>
          <w:rFonts w:ascii="Times New Roman" w:hAnsi="Times New Roman" w:cs="Times New Roman"/>
          <w:b/>
          <w:noProof/>
          <w:sz w:val="24"/>
          <w:szCs w:val="24"/>
        </w:rPr>
        <w:t>Strateški cilj 4.2: Upotreba obnovljivih izvora energije</w:t>
      </w:r>
    </w:p>
    <w:p w:rsidR="00D51835" w:rsidRDefault="00D51835" w:rsidP="00D51835">
      <w:pPr>
        <w:spacing w:after="0"/>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835"/>
        <w:gridCol w:w="1842"/>
        <w:gridCol w:w="1985"/>
        <w:gridCol w:w="1276"/>
        <w:gridCol w:w="5103"/>
      </w:tblGrid>
      <w:tr w:rsidR="00D15F41" w:rsidRPr="008752C6" w:rsidTr="001076C5">
        <w:trPr>
          <w:trHeight w:val="607"/>
          <w:jc w:val="center"/>
        </w:trPr>
        <w:tc>
          <w:tcPr>
            <w:tcW w:w="988" w:type="dxa"/>
            <w:shd w:val="clear" w:color="auto" w:fill="0D243E"/>
            <w:vAlign w:val="center"/>
          </w:tcPr>
          <w:p w:rsidR="00D15F41" w:rsidRPr="008752C6" w:rsidRDefault="00D15F4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 xml:space="preserve">Broj </w:t>
            </w:r>
          </w:p>
        </w:tc>
        <w:tc>
          <w:tcPr>
            <w:tcW w:w="2835" w:type="dxa"/>
            <w:shd w:val="clear" w:color="auto" w:fill="0D243E"/>
            <w:vAlign w:val="center"/>
          </w:tcPr>
          <w:p w:rsidR="00D15F41" w:rsidRPr="008752C6" w:rsidRDefault="00D15F4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Projekat/aktivnost/mjera</w:t>
            </w:r>
          </w:p>
        </w:tc>
        <w:tc>
          <w:tcPr>
            <w:tcW w:w="1842" w:type="dxa"/>
            <w:shd w:val="clear" w:color="auto" w:fill="0D243E"/>
            <w:vAlign w:val="center"/>
          </w:tcPr>
          <w:p w:rsidR="00D15F41" w:rsidRPr="008752C6" w:rsidRDefault="00D15F4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Odgovornost</w:t>
            </w:r>
          </w:p>
        </w:tc>
        <w:tc>
          <w:tcPr>
            <w:tcW w:w="1985" w:type="dxa"/>
            <w:shd w:val="clear" w:color="auto" w:fill="0D243E"/>
            <w:vAlign w:val="center"/>
          </w:tcPr>
          <w:p w:rsidR="00D15F41" w:rsidRPr="008752C6" w:rsidRDefault="00D15F41" w:rsidP="001076C5">
            <w:pPr>
              <w:spacing w:after="0"/>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Izvor finansiranja</w:t>
            </w:r>
          </w:p>
        </w:tc>
        <w:tc>
          <w:tcPr>
            <w:tcW w:w="1276" w:type="dxa"/>
            <w:shd w:val="clear" w:color="auto" w:fill="0D243E"/>
          </w:tcPr>
          <w:p w:rsidR="00D15F41" w:rsidRPr="008752C6" w:rsidRDefault="00D15F4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Rok</w:t>
            </w:r>
          </w:p>
        </w:tc>
        <w:tc>
          <w:tcPr>
            <w:tcW w:w="5103" w:type="dxa"/>
            <w:shd w:val="clear" w:color="auto" w:fill="0D243E"/>
            <w:vAlign w:val="center"/>
          </w:tcPr>
          <w:p w:rsidR="00D15F41" w:rsidRPr="008752C6" w:rsidRDefault="00D15F41" w:rsidP="001076C5">
            <w:pPr>
              <w:spacing w:after="0"/>
              <w:jc w:val="center"/>
              <w:rPr>
                <w:rFonts w:ascii="Times New Roman" w:hAnsi="Times New Roman" w:cs="Times New Roman"/>
                <w:b/>
                <w:noProof/>
                <w:color w:val="FFFFFF"/>
                <w:sz w:val="24"/>
                <w:szCs w:val="24"/>
              </w:rPr>
            </w:pPr>
            <w:r w:rsidRPr="008752C6">
              <w:rPr>
                <w:rFonts w:ascii="Times New Roman" w:hAnsi="Times New Roman" w:cs="Times New Roman"/>
                <w:b/>
                <w:noProof/>
                <w:color w:val="FFFFFF"/>
                <w:sz w:val="24"/>
                <w:szCs w:val="24"/>
              </w:rPr>
              <w:t>Ključni rezultati</w:t>
            </w:r>
          </w:p>
        </w:tc>
      </w:tr>
      <w:tr w:rsidR="00D15F41" w:rsidRPr="008752C6" w:rsidTr="001076C5">
        <w:trPr>
          <w:trHeight w:val="923"/>
          <w:jc w:val="center"/>
        </w:trPr>
        <w:tc>
          <w:tcPr>
            <w:tcW w:w="988" w:type="dxa"/>
            <w:shd w:val="clear" w:color="auto" w:fill="auto"/>
          </w:tcPr>
          <w:p w:rsidR="00D15F41" w:rsidRPr="008752C6" w:rsidRDefault="00D15F41" w:rsidP="001076C5">
            <w:pPr>
              <w:spacing w:after="0"/>
              <w:rPr>
                <w:rFonts w:ascii="Times New Roman" w:hAnsi="Times New Roman" w:cs="Times New Roman"/>
                <w:noProof/>
                <w:sz w:val="24"/>
                <w:szCs w:val="24"/>
              </w:rPr>
            </w:pPr>
            <w:r>
              <w:rPr>
                <w:rFonts w:ascii="Times New Roman" w:hAnsi="Times New Roman" w:cs="Times New Roman"/>
                <w:noProof/>
                <w:sz w:val="24"/>
                <w:szCs w:val="24"/>
              </w:rPr>
              <w:t>4.2</w:t>
            </w:r>
            <w:r w:rsidRPr="00320045">
              <w:rPr>
                <w:rFonts w:ascii="Times New Roman" w:hAnsi="Times New Roman" w:cs="Times New Roman"/>
                <w:noProof/>
                <w:sz w:val="24"/>
                <w:szCs w:val="24"/>
              </w:rPr>
              <w:t>.1.</w:t>
            </w:r>
          </w:p>
        </w:tc>
        <w:tc>
          <w:tcPr>
            <w:tcW w:w="2835" w:type="dxa"/>
            <w:shd w:val="clear" w:color="auto" w:fill="auto"/>
          </w:tcPr>
          <w:p w:rsidR="00D15F41" w:rsidRPr="008752C6" w:rsidRDefault="00D15F41" w:rsidP="001076C5">
            <w:pPr>
              <w:spacing w:after="0"/>
              <w:rPr>
                <w:rFonts w:ascii="Times New Roman" w:hAnsi="Times New Roman" w:cs="Times New Roman"/>
                <w:noProof/>
                <w:sz w:val="24"/>
                <w:szCs w:val="24"/>
              </w:rPr>
            </w:pPr>
            <w:r w:rsidRPr="00D15F41">
              <w:rPr>
                <w:rFonts w:ascii="Times New Roman" w:hAnsi="Times New Roman" w:cs="Times New Roman"/>
                <w:noProof/>
                <w:sz w:val="24"/>
                <w:szCs w:val="24"/>
              </w:rPr>
              <w:t>Promocija upotrebe solarne energije</w:t>
            </w:r>
          </w:p>
        </w:tc>
        <w:tc>
          <w:tcPr>
            <w:tcW w:w="1842" w:type="dxa"/>
            <w:shd w:val="clear" w:color="auto" w:fill="auto"/>
          </w:tcPr>
          <w:p w:rsidR="00D15F41" w:rsidRDefault="00D15F41" w:rsidP="001076C5">
            <w:pPr>
              <w:spacing w:after="0"/>
              <w:rPr>
                <w:rFonts w:ascii="Times New Roman" w:hAnsi="Times New Roman" w:cs="Times New Roman"/>
                <w:noProof/>
                <w:sz w:val="24"/>
                <w:szCs w:val="24"/>
              </w:rPr>
            </w:pPr>
            <w:r>
              <w:rPr>
                <w:rFonts w:ascii="Times New Roman" w:hAnsi="Times New Roman" w:cs="Times New Roman"/>
                <w:noProof/>
                <w:sz w:val="24"/>
                <w:szCs w:val="24"/>
              </w:rPr>
              <w:t xml:space="preserve">Sekretarijat za poljoprivredu </w:t>
            </w:r>
          </w:p>
          <w:p w:rsidR="00D15F41" w:rsidRDefault="00D15F41"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Ministarstvo poljoprivrede i ruralnog razvoja</w:t>
            </w:r>
          </w:p>
          <w:p w:rsidR="00D15F41" w:rsidRPr="008752C6" w:rsidRDefault="00D15F41" w:rsidP="001076C5">
            <w:pPr>
              <w:spacing w:after="0"/>
              <w:rPr>
                <w:rFonts w:ascii="Times New Roman" w:hAnsi="Times New Roman" w:cs="Times New Roman"/>
                <w:noProof/>
                <w:sz w:val="24"/>
                <w:szCs w:val="24"/>
              </w:rPr>
            </w:pPr>
            <w:r>
              <w:rPr>
                <w:rFonts w:ascii="Times New Roman" w:hAnsi="Times New Roman" w:cs="Times New Roman"/>
                <w:noProof/>
                <w:sz w:val="24"/>
                <w:szCs w:val="24"/>
              </w:rPr>
              <w:t>Ministarstvo ekonomije</w:t>
            </w:r>
          </w:p>
        </w:tc>
        <w:tc>
          <w:tcPr>
            <w:tcW w:w="1985" w:type="dxa"/>
            <w:shd w:val="clear" w:color="auto" w:fill="auto"/>
          </w:tcPr>
          <w:p w:rsidR="00D15F41" w:rsidRPr="008752C6" w:rsidRDefault="00D15F41" w:rsidP="001076C5">
            <w:pPr>
              <w:spacing w:after="0"/>
              <w:rPr>
                <w:rFonts w:ascii="Times New Roman" w:hAnsi="Times New Roman" w:cs="Times New Roman"/>
                <w:noProof/>
                <w:sz w:val="24"/>
                <w:szCs w:val="24"/>
              </w:rPr>
            </w:pPr>
            <w:r w:rsidRPr="00531B24">
              <w:rPr>
                <w:rFonts w:ascii="Times New Roman" w:hAnsi="Times New Roman" w:cs="Times New Roman"/>
                <w:noProof/>
                <w:sz w:val="24"/>
                <w:szCs w:val="24"/>
              </w:rPr>
              <w:t>Budžet opštine, Budžet države, donacije</w:t>
            </w:r>
          </w:p>
        </w:tc>
        <w:tc>
          <w:tcPr>
            <w:tcW w:w="1276" w:type="dxa"/>
          </w:tcPr>
          <w:p w:rsidR="00D15F41" w:rsidRDefault="003F2AC3" w:rsidP="001076C5">
            <w:r w:rsidRPr="00B81EDC">
              <w:rPr>
                <w:noProof/>
              </w:rPr>
              <w:t>2</w:t>
            </w:r>
            <w:r>
              <w:rPr>
                <w:noProof/>
              </w:rPr>
              <w:t>020 – 2024</w:t>
            </w:r>
          </w:p>
        </w:tc>
        <w:tc>
          <w:tcPr>
            <w:tcW w:w="5103" w:type="dxa"/>
            <w:shd w:val="clear" w:color="auto" w:fill="auto"/>
          </w:tcPr>
          <w:p w:rsidR="00D15F41" w:rsidRPr="008752C6" w:rsidRDefault="00D15F41" w:rsidP="00D15F41">
            <w:pPr>
              <w:spacing w:after="0"/>
              <w:rPr>
                <w:rFonts w:ascii="Times New Roman" w:hAnsi="Times New Roman" w:cs="Times New Roman"/>
                <w:noProof/>
                <w:sz w:val="24"/>
                <w:szCs w:val="24"/>
              </w:rPr>
            </w:pPr>
            <w:r>
              <w:rPr>
                <w:rFonts w:ascii="Times New Roman" w:hAnsi="Times New Roman" w:cs="Times New Roman"/>
                <w:noProof/>
                <w:sz w:val="24"/>
                <w:szCs w:val="24"/>
              </w:rPr>
              <w:t>Uvećan broj katuna sa solarnim panelima</w:t>
            </w:r>
          </w:p>
        </w:tc>
      </w:tr>
    </w:tbl>
    <w:p w:rsidR="00C03109" w:rsidRDefault="00C03109" w:rsidP="00D51835">
      <w:pPr>
        <w:spacing w:after="0"/>
        <w:jc w:val="center"/>
        <w:rPr>
          <w:rFonts w:ascii="Times New Roman" w:hAnsi="Times New Roman" w:cs="Times New Roman"/>
          <w:b/>
          <w:noProof/>
          <w:sz w:val="24"/>
          <w:szCs w:val="24"/>
        </w:rPr>
      </w:pPr>
    </w:p>
    <w:p w:rsidR="00C03109" w:rsidRDefault="00C03109" w:rsidP="00D51835">
      <w:pPr>
        <w:spacing w:after="0"/>
        <w:jc w:val="center"/>
        <w:rPr>
          <w:rFonts w:ascii="Times New Roman" w:hAnsi="Times New Roman" w:cs="Times New Roman"/>
          <w:b/>
          <w:noProof/>
          <w:sz w:val="24"/>
          <w:szCs w:val="24"/>
        </w:rPr>
      </w:pPr>
    </w:p>
    <w:p w:rsidR="00D51835" w:rsidRPr="007952A1" w:rsidRDefault="00D51835" w:rsidP="00D51835">
      <w:pPr>
        <w:spacing w:after="0"/>
        <w:jc w:val="center"/>
        <w:rPr>
          <w:rFonts w:ascii="Times New Roman" w:hAnsi="Times New Roman" w:cs="Times New Roman"/>
          <w:b/>
          <w:noProof/>
          <w:sz w:val="24"/>
          <w:szCs w:val="24"/>
        </w:rPr>
      </w:pPr>
    </w:p>
    <w:sectPr w:rsidR="00D51835" w:rsidRPr="007952A1" w:rsidSect="00606B88">
      <w:headerReference w:type="even" r:id="rId31"/>
      <w:headerReference w:type="default" r:id="rId32"/>
      <w:footerReference w:type="default" r:id="rId33"/>
      <w:headerReference w:type="first" r:id="rId34"/>
      <w:pgSz w:w="16838" w:h="11906" w:orient="landscape"/>
      <w:pgMar w:top="1440" w:right="1440" w:bottom="1440" w:left="1440" w:header="720" w:footer="283"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3A2" w:rsidRDefault="003B53A2" w:rsidP="007303C7">
      <w:pPr>
        <w:spacing w:after="0" w:line="240" w:lineRule="auto"/>
      </w:pPr>
      <w:r>
        <w:separator/>
      </w:r>
    </w:p>
  </w:endnote>
  <w:endnote w:type="continuationSeparator" w:id="1">
    <w:p w:rsidR="003B53A2" w:rsidRDefault="003B53A2" w:rsidP="007303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211849"/>
      <w:docPartObj>
        <w:docPartGallery w:val="Page Numbers (Bottom of Page)"/>
        <w:docPartUnique/>
      </w:docPartObj>
    </w:sdtPr>
    <w:sdtEndPr>
      <w:rPr>
        <w:noProof/>
      </w:rPr>
    </w:sdtEndPr>
    <w:sdtContent>
      <w:p w:rsidR="001076C5" w:rsidRDefault="00C30BA1">
        <w:pPr>
          <w:pStyle w:val="Footer"/>
          <w:jc w:val="right"/>
        </w:pPr>
        <w:r>
          <w:fldChar w:fldCharType="begin"/>
        </w:r>
        <w:r w:rsidR="001076C5">
          <w:instrText xml:space="preserve"> PAGE   \* MERGEFORMAT </w:instrText>
        </w:r>
        <w:r>
          <w:fldChar w:fldCharType="separate"/>
        </w:r>
        <w:r w:rsidR="008C73D4">
          <w:rPr>
            <w:noProof/>
          </w:rPr>
          <w:t>2</w:t>
        </w:r>
        <w:r>
          <w:rPr>
            <w:noProof/>
          </w:rPr>
          <w:fldChar w:fldCharType="end"/>
        </w:r>
      </w:p>
    </w:sdtContent>
  </w:sdt>
  <w:p w:rsidR="001076C5" w:rsidRDefault="001076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C5" w:rsidRDefault="001076C5">
    <w:pPr>
      <w:pStyle w:val="Footer"/>
    </w:pPr>
    <w:r>
      <w:tab/>
    </w:r>
  </w:p>
  <w:p w:rsidR="001076C5" w:rsidRDefault="001076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3A2" w:rsidRDefault="003B53A2" w:rsidP="007303C7">
      <w:pPr>
        <w:spacing w:after="0" w:line="240" w:lineRule="auto"/>
      </w:pPr>
      <w:r>
        <w:separator/>
      </w:r>
    </w:p>
  </w:footnote>
  <w:footnote w:type="continuationSeparator" w:id="1">
    <w:p w:rsidR="003B53A2" w:rsidRDefault="003B53A2" w:rsidP="007303C7">
      <w:pPr>
        <w:spacing w:after="0" w:line="240" w:lineRule="auto"/>
      </w:pPr>
      <w:r>
        <w:continuationSeparator/>
      </w:r>
    </w:p>
  </w:footnote>
  <w:footnote w:id="2">
    <w:p w:rsidR="001076C5" w:rsidRDefault="001076C5">
      <w:pPr>
        <w:pStyle w:val="FootnoteText"/>
      </w:pPr>
      <w:r>
        <w:rPr>
          <w:rStyle w:val="FootnoteReference"/>
        </w:rPr>
        <w:footnoteRef/>
      </w:r>
      <w:r w:rsidRPr="00743D46">
        <w:t>Strateški plan razvoja opštine Berane za period 2019-2023.</w:t>
      </w:r>
    </w:p>
  </w:footnote>
  <w:footnote w:id="3">
    <w:p w:rsidR="001076C5" w:rsidRDefault="001076C5">
      <w:pPr>
        <w:pStyle w:val="FootnoteText"/>
      </w:pPr>
      <w:r>
        <w:rPr>
          <w:rStyle w:val="FootnoteReference"/>
        </w:rPr>
        <w:footnoteRef/>
      </w:r>
      <w:r w:rsidRPr="00D85BCB">
        <w:t>Izvor: Sekretarijat za poljoprivredu, turizam i vodoprivredu Opštine Berane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C5" w:rsidRDefault="00C30BA1">
    <w:pPr>
      <w:pStyle w:val="Header"/>
    </w:pPr>
    <w:r w:rsidRPr="00C30B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74704" o:spid="_x0000_s2057" type="#_x0000_t136" style="position:absolute;margin-left:0;margin-top:0;width:479.6pt;height:159.85pt;rotation:315;z-index:-251655168;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C5" w:rsidRPr="0013740E" w:rsidRDefault="00C30BA1" w:rsidP="00B2731F">
    <w:pPr>
      <w:pStyle w:val="Header"/>
      <w:tabs>
        <w:tab w:val="right" w:pos="9072"/>
      </w:tabs>
      <w:rPr>
        <w:rFonts w:ascii="Arial" w:hAnsi="Arial" w:cs="Arial"/>
        <w:b/>
        <w:i/>
        <w:color w:val="7F7F7F"/>
        <w:sz w:val="20"/>
        <w:szCs w:val="20"/>
        <w:lang w:val="en-GB"/>
      </w:rPr>
    </w:pPr>
    <w:r w:rsidRPr="00C30B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74705" o:spid="_x0000_s2058" type="#_x0000_t136" style="position:absolute;margin-left:0;margin-top:0;width:479.6pt;height:159.85pt;rotation:315;z-index:-251653120;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C5" w:rsidRDefault="00C30BA1">
    <w:pPr>
      <w:pStyle w:val="Header"/>
    </w:pPr>
    <w:r w:rsidRPr="00C30B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74703" o:spid="_x0000_s2056" type="#_x0000_t136" style="position:absolute;margin-left:0;margin-top:0;width:479.6pt;height:159.85pt;rotation:315;z-index:-251657216;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C5" w:rsidRDefault="00C30BA1">
    <w:pPr>
      <w:pStyle w:val="Header"/>
    </w:pPr>
    <w:r w:rsidRPr="00C30B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74707" o:spid="_x0000_s2060" type="#_x0000_t136" style="position:absolute;margin-left:0;margin-top:0;width:479.6pt;height:159.85pt;rotation:315;z-index:-251649024;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C5" w:rsidRDefault="00C30BA1">
    <w:pPr>
      <w:pStyle w:val="Header"/>
    </w:pPr>
    <w:r w:rsidRPr="00C30B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74708" o:spid="_x0000_s2061" type="#_x0000_t136" style="position:absolute;margin-left:0;margin-top:0;width:479.6pt;height:159.85pt;rotation:315;z-index:-251646976;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C5" w:rsidRDefault="00C30BA1">
    <w:pPr>
      <w:pStyle w:val="Header"/>
    </w:pPr>
    <w:r w:rsidRPr="00C30BA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974706" o:spid="_x0000_s2059" type="#_x0000_t136" style="position:absolute;margin-left:0;margin-top:0;width:479.6pt;height:159.85pt;rotation:315;z-index:-251651072;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47450"/>
    <w:multiLevelType w:val="hybridMultilevel"/>
    <w:tmpl w:val="D12405D6"/>
    <w:lvl w:ilvl="0" w:tplc="619E7A3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033F33E6"/>
    <w:multiLevelType w:val="hybridMultilevel"/>
    <w:tmpl w:val="6902FE96"/>
    <w:lvl w:ilvl="0" w:tplc="D11EE2F6">
      <w:numFmt w:val="bullet"/>
      <w:lvlText w:val="-"/>
      <w:lvlJc w:val="left"/>
      <w:pPr>
        <w:ind w:left="720" w:hanging="360"/>
      </w:pPr>
      <w:rPr>
        <w:rFonts w:ascii="Calibri" w:eastAsia="Calibri" w:hAnsi="Calibri" w:cs="Calibri" w:hint="default"/>
        <w:sz w:val="23"/>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nsid w:val="14153018"/>
    <w:multiLevelType w:val="hybridMultilevel"/>
    <w:tmpl w:val="83E4592C"/>
    <w:lvl w:ilvl="0" w:tplc="D11EE2F6">
      <w:numFmt w:val="bullet"/>
      <w:lvlText w:val="-"/>
      <w:lvlJc w:val="left"/>
      <w:pPr>
        <w:ind w:left="360" w:hanging="360"/>
      </w:pPr>
      <w:rPr>
        <w:rFonts w:ascii="Calibri" w:eastAsia="Calibri" w:hAnsi="Calibri" w:cs="Calibri" w:hint="default"/>
        <w:sz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EC2537"/>
    <w:multiLevelType w:val="hybridMultilevel"/>
    <w:tmpl w:val="0A4C7A2C"/>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244E7E4C"/>
    <w:multiLevelType w:val="hybridMultilevel"/>
    <w:tmpl w:val="DABE67E2"/>
    <w:lvl w:ilvl="0" w:tplc="324E209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AE57E9"/>
    <w:multiLevelType w:val="hybridMultilevel"/>
    <w:tmpl w:val="9814BF94"/>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24DC3EFC"/>
    <w:multiLevelType w:val="hybridMultilevel"/>
    <w:tmpl w:val="11A44674"/>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7">
    <w:nsid w:val="36E6578E"/>
    <w:multiLevelType w:val="hybridMultilevel"/>
    <w:tmpl w:val="725832A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nsid w:val="54F869A4"/>
    <w:multiLevelType w:val="hybridMultilevel"/>
    <w:tmpl w:val="F6D27740"/>
    <w:lvl w:ilvl="0" w:tplc="0409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55DD39C3"/>
    <w:multiLevelType w:val="hybridMultilevel"/>
    <w:tmpl w:val="3F12EF0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57E40590"/>
    <w:multiLevelType w:val="hybridMultilevel"/>
    <w:tmpl w:val="4B5C9D6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5B3D7824"/>
    <w:multiLevelType w:val="hybridMultilevel"/>
    <w:tmpl w:val="95183D5C"/>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nsid w:val="63F86972"/>
    <w:multiLevelType w:val="hybridMultilevel"/>
    <w:tmpl w:val="121AD94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6BCF2D55"/>
    <w:multiLevelType w:val="hybridMultilevel"/>
    <w:tmpl w:val="9E0C9D94"/>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4">
    <w:nsid w:val="6DD42C51"/>
    <w:multiLevelType w:val="hybridMultilevel"/>
    <w:tmpl w:val="F1886EDE"/>
    <w:lvl w:ilvl="0" w:tplc="E58CEDF8">
      <w:numFmt w:val="bullet"/>
      <w:lvlText w:val=""/>
      <w:lvlJc w:val="left"/>
      <w:pPr>
        <w:ind w:left="720" w:hanging="360"/>
      </w:pPr>
      <w:rPr>
        <w:rFonts w:ascii="Times New Roman" w:eastAsiaTheme="minorHAns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6E045DB2"/>
    <w:multiLevelType w:val="hybridMultilevel"/>
    <w:tmpl w:val="843EA0E2"/>
    <w:lvl w:ilvl="0" w:tplc="205CD860">
      <w:start w:val="27"/>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0792176"/>
    <w:multiLevelType w:val="hybridMultilevel"/>
    <w:tmpl w:val="EA1AAD30"/>
    <w:lvl w:ilvl="0" w:tplc="D11EE2F6">
      <w:numFmt w:val="bullet"/>
      <w:lvlText w:val="-"/>
      <w:lvlJc w:val="left"/>
      <w:pPr>
        <w:ind w:left="720" w:hanging="360"/>
      </w:pPr>
      <w:rPr>
        <w:rFonts w:ascii="Calibri" w:eastAsia="Calibri" w:hAnsi="Calibri" w:cs="Calibri" w:hint="default"/>
        <w:sz w:val="23"/>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nsid w:val="708A3B82"/>
    <w:multiLevelType w:val="hybridMultilevel"/>
    <w:tmpl w:val="6B8C5D32"/>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8">
    <w:nsid w:val="7F971CE7"/>
    <w:multiLevelType w:val="hybridMultilevel"/>
    <w:tmpl w:val="0284DA10"/>
    <w:lvl w:ilvl="0" w:tplc="A5761062">
      <w:numFmt w:val="bullet"/>
      <w:lvlText w:val="-"/>
      <w:lvlJc w:val="left"/>
      <w:pPr>
        <w:ind w:left="720" w:hanging="360"/>
      </w:pPr>
      <w:rPr>
        <w:rFonts w:ascii="Calibri" w:eastAsia="Calibri" w:hAnsi="Calibri"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8"/>
  </w:num>
  <w:num w:numId="4">
    <w:abstractNumId w:val="3"/>
  </w:num>
  <w:num w:numId="5">
    <w:abstractNumId w:val="5"/>
  </w:num>
  <w:num w:numId="6">
    <w:abstractNumId w:val="11"/>
  </w:num>
  <w:num w:numId="7">
    <w:abstractNumId w:val="12"/>
  </w:num>
  <w:num w:numId="8">
    <w:abstractNumId w:val="16"/>
  </w:num>
  <w:num w:numId="9">
    <w:abstractNumId w:val="18"/>
  </w:num>
  <w:num w:numId="10">
    <w:abstractNumId w:val="2"/>
  </w:num>
  <w:num w:numId="11">
    <w:abstractNumId w:val="6"/>
  </w:num>
  <w:num w:numId="12">
    <w:abstractNumId w:val="1"/>
  </w:num>
  <w:num w:numId="13">
    <w:abstractNumId w:val="13"/>
  </w:num>
  <w:num w:numId="14">
    <w:abstractNumId w:val="17"/>
  </w:num>
  <w:num w:numId="15">
    <w:abstractNumId w:val="7"/>
  </w:num>
  <w:num w:numId="16">
    <w:abstractNumId w:val="4"/>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303C7"/>
    <w:rsid w:val="00000FAA"/>
    <w:rsid w:val="00006220"/>
    <w:rsid w:val="0001334D"/>
    <w:rsid w:val="00017137"/>
    <w:rsid w:val="00020828"/>
    <w:rsid w:val="00023249"/>
    <w:rsid w:val="000236ED"/>
    <w:rsid w:val="00023866"/>
    <w:rsid w:val="000250E5"/>
    <w:rsid w:val="0002588F"/>
    <w:rsid w:val="00026D3E"/>
    <w:rsid w:val="00031C26"/>
    <w:rsid w:val="00032926"/>
    <w:rsid w:val="00033E68"/>
    <w:rsid w:val="00037978"/>
    <w:rsid w:val="00040D47"/>
    <w:rsid w:val="00041ABC"/>
    <w:rsid w:val="00046DBF"/>
    <w:rsid w:val="00051787"/>
    <w:rsid w:val="00052933"/>
    <w:rsid w:val="00052CD5"/>
    <w:rsid w:val="00055583"/>
    <w:rsid w:val="00062AEC"/>
    <w:rsid w:val="00067FB2"/>
    <w:rsid w:val="00071EBB"/>
    <w:rsid w:val="0008095D"/>
    <w:rsid w:val="000817CA"/>
    <w:rsid w:val="00085376"/>
    <w:rsid w:val="000865A4"/>
    <w:rsid w:val="00091AD3"/>
    <w:rsid w:val="000943E1"/>
    <w:rsid w:val="00094685"/>
    <w:rsid w:val="000969E2"/>
    <w:rsid w:val="00097D38"/>
    <w:rsid w:val="00097DF9"/>
    <w:rsid w:val="000A5352"/>
    <w:rsid w:val="000A71EB"/>
    <w:rsid w:val="000A77E3"/>
    <w:rsid w:val="000B4473"/>
    <w:rsid w:val="000B5793"/>
    <w:rsid w:val="000B5E00"/>
    <w:rsid w:val="000C0E9D"/>
    <w:rsid w:val="000C478E"/>
    <w:rsid w:val="000D01FB"/>
    <w:rsid w:val="000D0334"/>
    <w:rsid w:val="000D4CD1"/>
    <w:rsid w:val="000E2257"/>
    <w:rsid w:val="000E29CD"/>
    <w:rsid w:val="000E552A"/>
    <w:rsid w:val="000E708F"/>
    <w:rsid w:val="00100620"/>
    <w:rsid w:val="00101B2D"/>
    <w:rsid w:val="0010228B"/>
    <w:rsid w:val="001076C5"/>
    <w:rsid w:val="00112B3E"/>
    <w:rsid w:val="001135C4"/>
    <w:rsid w:val="00122431"/>
    <w:rsid w:val="0012461F"/>
    <w:rsid w:val="00125A74"/>
    <w:rsid w:val="001357D6"/>
    <w:rsid w:val="00135A20"/>
    <w:rsid w:val="001415E1"/>
    <w:rsid w:val="00142977"/>
    <w:rsid w:val="001433A1"/>
    <w:rsid w:val="001434D5"/>
    <w:rsid w:val="00144FC3"/>
    <w:rsid w:val="00146F86"/>
    <w:rsid w:val="00153697"/>
    <w:rsid w:val="001538A5"/>
    <w:rsid w:val="001538E2"/>
    <w:rsid w:val="00154EB2"/>
    <w:rsid w:val="0015678E"/>
    <w:rsid w:val="001606D0"/>
    <w:rsid w:val="0016132A"/>
    <w:rsid w:val="00165F68"/>
    <w:rsid w:val="00170894"/>
    <w:rsid w:val="00174EA4"/>
    <w:rsid w:val="00183E07"/>
    <w:rsid w:val="00184066"/>
    <w:rsid w:val="00184E08"/>
    <w:rsid w:val="001921A2"/>
    <w:rsid w:val="00194797"/>
    <w:rsid w:val="00194CE1"/>
    <w:rsid w:val="001A0D1F"/>
    <w:rsid w:val="001A305F"/>
    <w:rsid w:val="001A4BED"/>
    <w:rsid w:val="001A550B"/>
    <w:rsid w:val="001A6A5B"/>
    <w:rsid w:val="001B004E"/>
    <w:rsid w:val="001B2C1B"/>
    <w:rsid w:val="001C36F8"/>
    <w:rsid w:val="001C43C1"/>
    <w:rsid w:val="001C481D"/>
    <w:rsid w:val="001D1324"/>
    <w:rsid w:val="001E52C1"/>
    <w:rsid w:val="001F2159"/>
    <w:rsid w:val="001F21B0"/>
    <w:rsid w:val="001F2777"/>
    <w:rsid w:val="001F3DAE"/>
    <w:rsid w:val="001F5D66"/>
    <w:rsid w:val="00201EB0"/>
    <w:rsid w:val="0020283A"/>
    <w:rsid w:val="002073A4"/>
    <w:rsid w:val="00211304"/>
    <w:rsid w:val="002141A3"/>
    <w:rsid w:val="00214BF9"/>
    <w:rsid w:val="00223E5A"/>
    <w:rsid w:val="00225D3A"/>
    <w:rsid w:val="002264DC"/>
    <w:rsid w:val="00227398"/>
    <w:rsid w:val="00233272"/>
    <w:rsid w:val="00236ECA"/>
    <w:rsid w:val="00237BA2"/>
    <w:rsid w:val="00241504"/>
    <w:rsid w:val="00242209"/>
    <w:rsid w:val="002455BF"/>
    <w:rsid w:val="002601A6"/>
    <w:rsid w:val="00264343"/>
    <w:rsid w:val="00265AEE"/>
    <w:rsid w:val="00266A77"/>
    <w:rsid w:val="002672ED"/>
    <w:rsid w:val="00272EAD"/>
    <w:rsid w:val="00273742"/>
    <w:rsid w:val="00281D43"/>
    <w:rsid w:val="00282614"/>
    <w:rsid w:val="00285449"/>
    <w:rsid w:val="002870C2"/>
    <w:rsid w:val="00296854"/>
    <w:rsid w:val="002A5025"/>
    <w:rsid w:val="002A5FD2"/>
    <w:rsid w:val="002B0BF4"/>
    <w:rsid w:val="002B1A6C"/>
    <w:rsid w:val="002B440D"/>
    <w:rsid w:val="002B7C9A"/>
    <w:rsid w:val="002C12C6"/>
    <w:rsid w:val="002C1A43"/>
    <w:rsid w:val="002C7C2A"/>
    <w:rsid w:val="002D5CAD"/>
    <w:rsid w:val="002E0302"/>
    <w:rsid w:val="002E0F2D"/>
    <w:rsid w:val="002F4374"/>
    <w:rsid w:val="002F64E8"/>
    <w:rsid w:val="003031A6"/>
    <w:rsid w:val="00311682"/>
    <w:rsid w:val="003148F7"/>
    <w:rsid w:val="00314931"/>
    <w:rsid w:val="00315DD3"/>
    <w:rsid w:val="00320045"/>
    <w:rsid w:val="00321A23"/>
    <w:rsid w:val="00323A79"/>
    <w:rsid w:val="00324AA1"/>
    <w:rsid w:val="00325134"/>
    <w:rsid w:val="003270CE"/>
    <w:rsid w:val="00333F4B"/>
    <w:rsid w:val="0033570A"/>
    <w:rsid w:val="0033688E"/>
    <w:rsid w:val="00337702"/>
    <w:rsid w:val="00342442"/>
    <w:rsid w:val="00342C7F"/>
    <w:rsid w:val="00346331"/>
    <w:rsid w:val="00346D11"/>
    <w:rsid w:val="00352C26"/>
    <w:rsid w:val="00353237"/>
    <w:rsid w:val="00357893"/>
    <w:rsid w:val="00360503"/>
    <w:rsid w:val="00361BEB"/>
    <w:rsid w:val="003648EC"/>
    <w:rsid w:val="00365555"/>
    <w:rsid w:val="003664D7"/>
    <w:rsid w:val="0036689A"/>
    <w:rsid w:val="0037272A"/>
    <w:rsid w:val="003757E5"/>
    <w:rsid w:val="00375D12"/>
    <w:rsid w:val="00383727"/>
    <w:rsid w:val="00386B66"/>
    <w:rsid w:val="00392B83"/>
    <w:rsid w:val="0039435B"/>
    <w:rsid w:val="003A44FD"/>
    <w:rsid w:val="003A5142"/>
    <w:rsid w:val="003A6DA2"/>
    <w:rsid w:val="003B00BF"/>
    <w:rsid w:val="003B281A"/>
    <w:rsid w:val="003B3D9F"/>
    <w:rsid w:val="003B41BF"/>
    <w:rsid w:val="003B4946"/>
    <w:rsid w:val="003B53A2"/>
    <w:rsid w:val="003B6808"/>
    <w:rsid w:val="003C33CD"/>
    <w:rsid w:val="003C6EEB"/>
    <w:rsid w:val="003D02ED"/>
    <w:rsid w:val="003D3AEB"/>
    <w:rsid w:val="003D47A5"/>
    <w:rsid w:val="003D4959"/>
    <w:rsid w:val="003D58D3"/>
    <w:rsid w:val="003E030D"/>
    <w:rsid w:val="003E11C6"/>
    <w:rsid w:val="003E345B"/>
    <w:rsid w:val="003E3636"/>
    <w:rsid w:val="003F2AC3"/>
    <w:rsid w:val="003F379D"/>
    <w:rsid w:val="003F49C7"/>
    <w:rsid w:val="00404286"/>
    <w:rsid w:val="00404873"/>
    <w:rsid w:val="004114C8"/>
    <w:rsid w:val="004142F1"/>
    <w:rsid w:val="00416FF1"/>
    <w:rsid w:val="00431BC6"/>
    <w:rsid w:val="00433B2A"/>
    <w:rsid w:val="00436FCD"/>
    <w:rsid w:val="00441238"/>
    <w:rsid w:val="00442220"/>
    <w:rsid w:val="00444F6C"/>
    <w:rsid w:val="00446F1F"/>
    <w:rsid w:val="00451C21"/>
    <w:rsid w:val="00454664"/>
    <w:rsid w:val="004555B9"/>
    <w:rsid w:val="0045614B"/>
    <w:rsid w:val="0046036C"/>
    <w:rsid w:val="00462735"/>
    <w:rsid w:val="004644DB"/>
    <w:rsid w:val="00465F16"/>
    <w:rsid w:val="00467550"/>
    <w:rsid w:val="004759C0"/>
    <w:rsid w:val="0048017E"/>
    <w:rsid w:val="004816C8"/>
    <w:rsid w:val="00483CBE"/>
    <w:rsid w:val="00485C01"/>
    <w:rsid w:val="00494A4E"/>
    <w:rsid w:val="00495CBD"/>
    <w:rsid w:val="004A0C08"/>
    <w:rsid w:val="004B08AB"/>
    <w:rsid w:val="004B2243"/>
    <w:rsid w:val="004B7432"/>
    <w:rsid w:val="004C29D5"/>
    <w:rsid w:val="004C46EB"/>
    <w:rsid w:val="004C5474"/>
    <w:rsid w:val="004D3270"/>
    <w:rsid w:val="004D3579"/>
    <w:rsid w:val="004D3A74"/>
    <w:rsid w:val="004D3F5E"/>
    <w:rsid w:val="004E321F"/>
    <w:rsid w:val="004E69E6"/>
    <w:rsid w:val="004F1554"/>
    <w:rsid w:val="004F1582"/>
    <w:rsid w:val="004F6C2D"/>
    <w:rsid w:val="004F768F"/>
    <w:rsid w:val="00500B24"/>
    <w:rsid w:val="00502EDF"/>
    <w:rsid w:val="00507B08"/>
    <w:rsid w:val="005119BA"/>
    <w:rsid w:val="00512998"/>
    <w:rsid w:val="00513CED"/>
    <w:rsid w:val="00514E53"/>
    <w:rsid w:val="005230AA"/>
    <w:rsid w:val="00523177"/>
    <w:rsid w:val="0052434A"/>
    <w:rsid w:val="005276F1"/>
    <w:rsid w:val="00531B24"/>
    <w:rsid w:val="00532A4E"/>
    <w:rsid w:val="00535C24"/>
    <w:rsid w:val="00541244"/>
    <w:rsid w:val="00543B3A"/>
    <w:rsid w:val="00545AC6"/>
    <w:rsid w:val="005465AB"/>
    <w:rsid w:val="00547BD6"/>
    <w:rsid w:val="005558EC"/>
    <w:rsid w:val="0056061D"/>
    <w:rsid w:val="0056184D"/>
    <w:rsid w:val="00563658"/>
    <w:rsid w:val="005636E7"/>
    <w:rsid w:val="0056385E"/>
    <w:rsid w:val="00563B7D"/>
    <w:rsid w:val="00565E16"/>
    <w:rsid w:val="00566E38"/>
    <w:rsid w:val="005714B8"/>
    <w:rsid w:val="005738E7"/>
    <w:rsid w:val="0057470C"/>
    <w:rsid w:val="00581882"/>
    <w:rsid w:val="00582409"/>
    <w:rsid w:val="00583C01"/>
    <w:rsid w:val="00583F83"/>
    <w:rsid w:val="00586D03"/>
    <w:rsid w:val="00587C64"/>
    <w:rsid w:val="005A4172"/>
    <w:rsid w:val="005A60D9"/>
    <w:rsid w:val="005B1B62"/>
    <w:rsid w:val="005B7E3F"/>
    <w:rsid w:val="005D128C"/>
    <w:rsid w:val="005D16DD"/>
    <w:rsid w:val="005D2A7E"/>
    <w:rsid w:val="005D3CA4"/>
    <w:rsid w:val="005D7DB8"/>
    <w:rsid w:val="005F0666"/>
    <w:rsid w:val="005F5387"/>
    <w:rsid w:val="005F5B4A"/>
    <w:rsid w:val="005F6157"/>
    <w:rsid w:val="00600E3B"/>
    <w:rsid w:val="00602A6E"/>
    <w:rsid w:val="00602F79"/>
    <w:rsid w:val="00603FF5"/>
    <w:rsid w:val="006041E9"/>
    <w:rsid w:val="006055FB"/>
    <w:rsid w:val="0060575C"/>
    <w:rsid w:val="00606B88"/>
    <w:rsid w:val="00607455"/>
    <w:rsid w:val="00613B16"/>
    <w:rsid w:val="00613FCE"/>
    <w:rsid w:val="006226A8"/>
    <w:rsid w:val="006241AC"/>
    <w:rsid w:val="0062622A"/>
    <w:rsid w:val="00630475"/>
    <w:rsid w:val="00630D23"/>
    <w:rsid w:val="00630EB2"/>
    <w:rsid w:val="00633C2D"/>
    <w:rsid w:val="006359A9"/>
    <w:rsid w:val="00636FF2"/>
    <w:rsid w:val="00642F91"/>
    <w:rsid w:val="0064394D"/>
    <w:rsid w:val="006455E2"/>
    <w:rsid w:val="00654069"/>
    <w:rsid w:val="00657FA2"/>
    <w:rsid w:val="00660417"/>
    <w:rsid w:val="00661519"/>
    <w:rsid w:val="00667A3B"/>
    <w:rsid w:val="0067310C"/>
    <w:rsid w:val="0067597C"/>
    <w:rsid w:val="00677309"/>
    <w:rsid w:val="0068569D"/>
    <w:rsid w:val="006902CB"/>
    <w:rsid w:val="006974E0"/>
    <w:rsid w:val="006A3EB4"/>
    <w:rsid w:val="006B3FA3"/>
    <w:rsid w:val="006B40E0"/>
    <w:rsid w:val="006B7B7D"/>
    <w:rsid w:val="006C24A1"/>
    <w:rsid w:val="006D1F42"/>
    <w:rsid w:val="006F793A"/>
    <w:rsid w:val="0070176B"/>
    <w:rsid w:val="00702DB8"/>
    <w:rsid w:val="00707DC9"/>
    <w:rsid w:val="00715868"/>
    <w:rsid w:val="00717CF3"/>
    <w:rsid w:val="007234FF"/>
    <w:rsid w:val="00723993"/>
    <w:rsid w:val="007300C7"/>
    <w:rsid w:val="007303C7"/>
    <w:rsid w:val="0073040E"/>
    <w:rsid w:val="0073198B"/>
    <w:rsid w:val="0073204A"/>
    <w:rsid w:val="0073366D"/>
    <w:rsid w:val="00734107"/>
    <w:rsid w:val="007370EE"/>
    <w:rsid w:val="00743D46"/>
    <w:rsid w:val="00750CE3"/>
    <w:rsid w:val="007536BC"/>
    <w:rsid w:val="00753B6A"/>
    <w:rsid w:val="00753BC0"/>
    <w:rsid w:val="0075441C"/>
    <w:rsid w:val="00756A9D"/>
    <w:rsid w:val="0075705A"/>
    <w:rsid w:val="00760588"/>
    <w:rsid w:val="007616E2"/>
    <w:rsid w:val="00762E17"/>
    <w:rsid w:val="00767954"/>
    <w:rsid w:val="00771207"/>
    <w:rsid w:val="00772B92"/>
    <w:rsid w:val="0077427E"/>
    <w:rsid w:val="0077561E"/>
    <w:rsid w:val="00775D8A"/>
    <w:rsid w:val="00782FD6"/>
    <w:rsid w:val="00786896"/>
    <w:rsid w:val="007913BC"/>
    <w:rsid w:val="00793952"/>
    <w:rsid w:val="00794E07"/>
    <w:rsid w:val="007952A1"/>
    <w:rsid w:val="00795E82"/>
    <w:rsid w:val="00797513"/>
    <w:rsid w:val="007A0002"/>
    <w:rsid w:val="007A1119"/>
    <w:rsid w:val="007A2450"/>
    <w:rsid w:val="007A3AA7"/>
    <w:rsid w:val="007A4E4A"/>
    <w:rsid w:val="007B1CF4"/>
    <w:rsid w:val="007B4CCA"/>
    <w:rsid w:val="007C1D37"/>
    <w:rsid w:val="007C4EEB"/>
    <w:rsid w:val="007C685D"/>
    <w:rsid w:val="007D0005"/>
    <w:rsid w:val="007D2C26"/>
    <w:rsid w:val="007D362D"/>
    <w:rsid w:val="007D3804"/>
    <w:rsid w:val="007E5A4A"/>
    <w:rsid w:val="007F05C0"/>
    <w:rsid w:val="007F1842"/>
    <w:rsid w:val="007F3761"/>
    <w:rsid w:val="007F4222"/>
    <w:rsid w:val="007F4964"/>
    <w:rsid w:val="007F7630"/>
    <w:rsid w:val="00800EDD"/>
    <w:rsid w:val="008017F1"/>
    <w:rsid w:val="00807A79"/>
    <w:rsid w:val="00810A5E"/>
    <w:rsid w:val="0081577D"/>
    <w:rsid w:val="00815F0C"/>
    <w:rsid w:val="008202E9"/>
    <w:rsid w:val="008241BC"/>
    <w:rsid w:val="00826849"/>
    <w:rsid w:val="008272B9"/>
    <w:rsid w:val="008322A9"/>
    <w:rsid w:val="008409D5"/>
    <w:rsid w:val="00840FB4"/>
    <w:rsid w:val="00846668"/>
    <w:rsid w:val="008466A0"/>
    <w:rsid w:val="00847488"/>
    <w:rsid w:val="00851211"/>
    <w:rsid w:val="0085396E"/>
    <w:rsid w:val="00854FD9"/>
    <w:rsid w:val="00863887"/>
    <w:rsid w:val="00865442"/>
    <w:rsid w:val="00867D06"/>
    <w:rsid w:val="00874A90"/>
    <w:rsid w:val="008752C6"/>
    <w:rsid w:val="008768B3"/>
    <w:rsid w:val="00877164"/>
    <w:rsid w:val="0088275A"/>
    <w:rsid w:val="00882D8C"/>
    <w:rsid w:val="008845CA"/>
    <w:rsid w:val="00890E75"/>
    <w:rsid w:val="00891F3E"/>
    <w:rsid w:val="0089485D"/>
    <w:rsid w:val="008959D3"/>
    <w:rsid w:val="008A085F"/>
    <w:rsid w:val="008A4BDF"/>
    <w:rsid w:val="008A4DF0"/>
    <w:rsid w:val="008A5A19"/>
    <w:rsid w:val="008A5D30"/>
    <w:rsid w:val="008A64BF"/>
    <w:rsid w:val="008B00B5"/>
    <w:rsid w:val="008B21B8"/>
    <w:rsid w:val="008B4A84"/>
    <w:rsid w:val="008C0C85"/>
    <w:rsid w:val="008C1188"/>
    <w:rsid w:val="008C2D91"/>
    <w:rsid w:val="008C73D4"/>
    <w:rsid w:val="008D1C01"/>
    <w:rsid w:val="008D559B"/>
    <w:rsid w:val="008E2C46"/>
    <w:rsid w:val="008E58AC"/>
    <w:rsid w:val="008E6964"/>
    <w:rsid w:val="008E7C4E"/>
    <w:rsid w:val="008F37D5"/>
    <w:rsid w:val="008F4FC9"/>
    <w:rsid w:val="008F56F7"/>
    <w:rsid w:val="008F5E45"/>
    <w:rsid w:val="008F6D83"/>
    <w:rsid w:val="00902148"/>
    <w:rsid w:val="009065B5"/>
    <w:rsid w:val="0091048B"/>
    <w:rsid w:val="009119AA"/>
    <w:rsid w:val="00916723"/>
    <w:rsid w:val="00920B70"/>
    <w:rsid w:val="00922661"/>
    <w:rsid w:val="00924216"/>
    <w:rsid w:val="00925A91"/>
    <w:rsid w:val="009323AF"/>
    <w:rsid w:val="00932456"/>
    <w:rsid w:val="00935225"/>
    <w:rsid w:val="0094744F"/>
    <w:rsid w:val="0095018A"/>
    <w:rsid w:val="00950342"/>
    <w:rsid w:val="009510C4"/>
    <w:rsid w:val="009538EC"/>
    <w:rsid w:val="0095422E"/>
    <w:rsid w:val="009547BA"/>
    <w:rsid w:val="009569AB"/>
    <w:rsid w:val="00957BC9"/>
    <w:rsid w:val="0096047C"/>
    <w:rsid w:val="00963117"/>
    <w:rsid w:val="009674E8"/>
    <w:rsid w:val="00971A3A"/>
    <w:rsid w:val="009725EE"/>
    <w:rsid w:val="00973B10"/>
    <w:rsid w:val="00973BA8"/>
    <w:rsid w:val="00974B85"/>
    <w:rsid w:val="009772E2"/>
    <w:rsid w:val="00981970"/>
    <w:rsid w:val="00981BC0"/>
    <w:rsid w:val="00982921"/>
    <w:rsid w:val="00991061"/>
    <w:rsid w:val="00997F65"/>
    <w:rsid w:val="009A3169"/>
    <w:rsid w:val="009A5110"/>
    <w:rsid w:val="009A7705"/>
    <w:rsid w:val="009B1F1D"/>
    <w:rsid w:val="009B2AA8"/>
    <w:rsid w:val="009B6B61"/>
    <w:rsid w:val="009C22B8"/>
    <w:rsid w:val="009D1723"/>
    <w:rsid w:val="009D1EBE"/>
    <w:rsid w:val="009D4126"/>
    <w:rsid w:val="009D5521"/>
    <w:rsid w:val="009E2C64"/>
    <w:rsid w:val="009E550F"/>
    <w:rsid w:val="009E6F46"/>
    <w:rsid w:val="009F5203"/>
    <w:rsid w:val="009F76C6"/>
    <w:rsid w:val="00A00077"/>
    <w:rsid w:val="00A01F8B"/>
    <w:rsid w:val="00A0216B"/>
    <w:rsid w:val="00A063A4"/>
    <w:rsid w:val="00A10E8E"/>
    <w:rsid w:val="00A119AC"/>
    <w:rsid w:val="00A11B3C"/>
    <w:rsid w:val="00A1312D"/>
    <w:rsid w:val="00A13573"/>
    <w:rsid w:val="00A24662"/>
    <w:rsid w:val="00A24D3C"/>
    <w:rsid w:val="00A255E3"/>
    <w:rsid w:val="00A3700E"/>
    <w:rsid w:val="00A37AAA"/>
    <w:rsid w:val="00A40683"/>
    <w:rsid w:val="00A42E2F"/>
    <w:rsid w:val="00A443A9"/>
    <w:rsid w:val="00A46BB3"/>
    <w:rsid w:val="00A522E8"/>
    <w:rsid w:val="00A55EF4"/>
    <w:rsid w:val="00A62609"/>
    <w:rsid w:val="00A64FA3"/>
    <w:rsid w:val="00A66FF8"/>
    <w:rsid w:val="00A7489E"/>
    <w:rsid w:val="00A7535C"/>
    <w:rsid w:val="00A77602"/>
    <w:rsid w:val="00A85663"/>
    <w:rsid w:val="00A90A9E"/>
    <w:rsid w:val="00A91793"/>
    <w:rsid w:val="00A95489"/>
    <w:rsid w:val="00A969DC"/>
    <w:rsid w:val="00A96E56"/>
    <w:rsid w:val="00A97CBB"/>
    <w:rsid w:val="00A97F4C"/>
    <w:rsid w:val="00AA053A"/>
    <w:rsid w:val="00AA0828"/>
    <w:rsid w:val="00AA501A"/>
    <w:rsid w:val="00AB3C21"/>
    <w:rsid w:val="00AB5ABF"/>
    <w:rsid w:val="00AB60AA"/>
    <w:rsid w:val="00AC139E"/>
    <w:rsid w:val="00AC2094"/>
    <w:rsid w:val="00AC2CC2"/>
    <w:rsid w:val="00AC3124"/>
    <w:rsid w:val="00AC6568"/>
    <w:rsid w:val="00AC676E"/>
    <w:rsid w:val="00AD04C0"/>
    <w:rsid w:val="00AD1F34"/>
    <w:rsid w:val="00AD2855"/>
    <w:rsid w:val="00AD2D0D"/>
    <w:rsid w:val="00AE0A12"/>
    <w:rsid w:val="00AE2B1A"/>
    <w:rsid w:val="00AE35AD"/>
    <w:rsid w:val="00AE5A73"/>
    <w:rsid w:val="00AE7232"/>
    <w:rsid w:val="00AE7C05"/>
    <w:rsid w:val="00AF00D7"/>
    <w:rsid w:val="00AF010F"/>
    <w:rsid w:val="00AF0FFB"/>
    <w:rsid w:val="00AF152B"/>
    <w:rsid w:val="00AF6B78"/>
    <w:rsid w:val="00B00072"/>
    <w:rsid w:val="00B00830"/>
    <w:rsid w:val="00B07265"/>
    <w:rsid w:val="00B20198"/>
    <w:rsid w:val="00B214D2"/>
    <w:rsid w:val="00B21628"/>
    <w:rsid w:val="00B24E2C"/>
    <w:rsid w:val="00B26815"/>
    <w:rsid w:val="00B27097"/>
    <w:rsid w:val="00B2731F"/>
    <w:rsid w:val="00B274C3"/>
    <w:rsid w:val="00B31966"/>
    <w:rsid w:val="00B337CF"/>
    <w:rsid w:val="00B356D7"/>
    <w:rsid w:val="00B417D7"/>
    <w:rsid w:val="00B41FAF"/>
    <w:rsid w:val="00B42B93"/>
    <w:rsid w:val="00B4393E"/>
    <w:rsid w:val="00B43CF2"/>
    <w:rsid w:val="00B50003"/>
    <w:rsid w:val="00B5280E"/>
    <w:rsid w:val="00B606BA"/>
    <w:rsid w:val="00B60891"/>
    <w:rsid w:val="00B64838"/>
    <w:rsid w:val="00B66563"/>
    <w:rsid w:val="00B73472"/>
    <w:rsid w:val="00B81EDC"/>
    <w:rsid w:val="00B845C3"/>
    <w:rsid w:val="00B85329"/>
    <w:rsid w:val="00B86DF3"/>
    <w:rsid w:val="00B92EAA"/>
    <w:rsid w:val="00BA2363"/>
    <w:rsid w:val="00BA2562"/>
    <w:rsid w:val="00BA267E"/>
    <w:rsid w:val="00BA33B0"/>
    <w:rsid w:val="00BA51E6"/>
    <w:rsid w:val="00BA6C33"/>
    <w:rsid w:val="00BB18D2"/>
    <w:rsid w:val="00BB2351"/>
    <w:rsid w:val="00BB3D36"/>
    <w:rsid w:val="00BC3E90"/>
    <w:rsid w:val="00BC4921"/>
    <w:rsid w:val="00BC4977"/>
    <w:rsid w:val="00BC5309"/>
    <w:rsid w:val="00BC697D"/>
    <w:rsid w:val="00BD0005"/>
    <w:rsid w:val="00BD173A"/>
    <w:rsid w:val="00BD4B25"/>
    <w:rsid w:val="00BE1EE8"/>
    <w:rsid w:val="00BE7866"/>
    <w:rsid w:val="00BF0FCB"/>
    <w:rsid w:val="00BF2035"/>
    <w:rsid w:val="00BF2D0A"/>
    <w:rsid w:val="00BF31BF"/>
    <w:rsid w:val="00BF441F"/>
    <w:rsid w:val="00BF659E"/>
    <w:rsid w:val="00C03109"/>
    <w:rsid w:val="00C03EE1"/>
    <w:rsid w:val="00C06BCC"/>
    <w:rsid w:val="00C1025C"/>
    <w:rsid w:val="00C15408"/>
    <w:rsid w:val="00C16697"/>
    <w:rsid w:val="00C20A8E"/>
    <w:rsid w:val="00C230C9"/>
    <w:rsid w:val="00C246C9"/>
    <w:rsid w:val="00C250D9"/>
    <w:rsid w:val="00C27F37"/>
    <w:rsid w:val="00C30BA1"/>
    <w:rsid w:val="00C36588"/>
    <w:rsid w:val="00C556DE"/>
    <w:rsid w:val="00C56773"/>
    <w:rsid w:val="00C611B8"/>
    <w:rsid w:val="00C66139"/>
    <w:rsid w:val="00C731AD"/>
    <w:rsid w:val="00C753B0"/>
    <w:rsid w:val="00C75F45"/>
    <w:rsid w:val="00C76195"/>
    <w:rsid w:val="00C853DA"/>
    <w:rsid w:val="00C85766"/>
    <w:rsid w:val="00C85ED1"/>
    <w:rsid w:val="00C87848"/>
    <w:rsid w:val="00C87AB2"/>
    <w:rsid w:val="00C93249"/>
    <w:rsid w:val="00CA026E"/>
    <w:rsid w:val="00CA1F59"/>
    <w:rsid w:val="00CA48C9"/>
    <w:rsid w:val="00CA4AD4"/>
    <w:rsid w:val="00CA4B64"/>
    <w:rsid w:val="00CA6F0F"/>
    <w:rsid w:val="00CA74D8"/>
    <w:rsid w:val="00CA7CCE"/>
    <w:rsid w:val="00CB1735"/>
    <w:rsid w:val="00CC3D30"/>
    <w:rsid w:val="00CD1DC0"/>
    <w:rsid w:val="00CD55F9"/>
    <w:rsid w:val="00CD66C1"/>
    <w:rsid w:val="00CD72F6"/>
    <w:rsid w:val="00CD7638"/>
    <w:rsid w:val="00CF31FC"/>
    <w:rsid w:val="00CF6553"/>
    <w:rsid w:val="00CF7ED2"/>
    <w:rsid w:val="00D00102"/>
    <w:rsid w:val="00D03AC5"/>
    <w:rsid w:val="00D03D16"/>
    <w:rsid w:val="00D056E7"/>
    <w:rsid w:val="00D06270"/>
    <w:rsid w:val="00D12EE1"/>
    <w:rsid w:val="00D15F41"/>
    <w:rsid w:val="00D1653D"/>
    <w:rsid w:val="00D21FA4"/>
    <w:rsid w:val="00D30727"/>
    <w:rsid w:val="00D368F1"/>
    <w:rsid w:val="00D37CC8"/>
    <w:rsid w:val="00D4758E"/>
    <w:rsid w:val="00D51835"/>
    <w:rsid w:val="00D54067"/>
    <w:rsid w:val="00D54993"/>
    <w:rsid w:val="00D57016"/>
    <w:rsid w:val="00D5708E"/>
    <w:rsid w:val="00D5790F"/>
    <w:rsid w:val="00D61E7E"/>
    <w:rsid w:val="00D6316C"/>
    <w:rsid w:val="00D63E3B"/>
    <w:rsid w:val="00D64BD1"/>
    <w:rsid w:val="00D651AF"/>
    <w:rsid w:val="00D702A6"/>
    <w:rsid w:val="00D843EF"/>
    <w:rsid w:val="00D84785"/>
    <w:rsid w:val="00D85534"/>
    <w:rsid w:val="00D85BCB"/>
    <w:rsid w:val="00D8722A"/>
    <w:rsid w:val="00D879AE"/>
    <w:rsid w:val="00DA5622"/>
    <w:rsid w:val="00DA707E"/>
    <w:rsid w:val="00DB1B25"/>
    <w:rsid w:val="00DB3182"/>
    <w:rsid w:val="00DB318E"/>
    <w:rsid w:val="00DC0BD9"/>
    <w:rsid w:val="00DC7436"/>
    <w:rsid w:val="00DD1F33"/>
    <w:rsid w:val="00DD224C"/>
    <w:rsid w:val="00DD3F43"/>
    <w:rsid w:val="00DE1203"/>
    <w:rsid w:val="00DE6AE2"/>
    <w:rsid w:val="00DF3BC3"/>
    <w:rsid w:val="00DF6807"/>
    <w:rsid w:val="00E01374"/>
    <w:rsid w:val="00E03EC7"/>
    <w:rsid w:val="00E11F06"/>
    <w:rsid w:val="00E2189B"/>
    <w:rsid w:val="00E24C2B"/>
    <w:rsid w:val="00E250E2"/>
    <w:rsid w:val="00E26A33"/>
    <w:rsid w:val="00E3054D"/>
    <w:rsid w:val="00E31E78"/>
    <w:rsid w:val="00E33C3A"/>
    <w:rsid w:val="00E353F8"/>
    <w:rsid w:val="00E36EDB"/>
    <w:rsid w:val="00E371D4"/>
    <w:rsid w:val="00E4200D"/>
    <w:rsid w:val="00E44CC7"/>
    <w:rsid w:val="00E57C14"/>
    <w:rsid w:val="00E6048D"/>
    <w:rsid w:val="00E66B4A"/>
    <w:rsid w:val="00E67360"/>
    <w:rsid w:val="00E70CB5"/>
    <w:rsid w:val="00E715D4"/>
    <w:rsid w:val="00E75400"/>
    <w:rsid w:val="00E87CA4"/>
    <w:rsid w:val="00EA0DF4"/>
    <w:rsid w:val="00EA3E8D"/>
    <w:rsid w:val="00EB02D9"/>
    <w:rsid w:val="00EB17E3"/>
    <w:rsid w:val="00EB2291"/>
    <w:rsid w:val="00EC7156"/>
    <w:rsid w:val="00EC781C"/>
    <w:rsid w:val="00ED25D6"/>
    <w:rsid w:val="00ED7766"/>
    <w:rsid w:val="00EE0E6A"/>
    <w:rsid w:val="00EE2245"/>
    <w:rsid w:val="00EE5833"/>
    <w:rsid w:val="00EE6AB6"/>
    <w:rsid w:val="00EE6EA9"/>
    <w:rsid w:val="00EF3CC6"/>
    <w:rsid w:val="00EF5073"/>
    <w:rsid w:val="00EF5358"/>
    <w:rsid w:val="00EF542A"/>
    <w:rsid w:val="00EF628D"/>
    <w:rsid w:val="00F07E58"/>
    <w:rsid w:val="00F140DF"/>
    <w:rsid w:val="00F22150"/>
    <w:rsid w:val="00F2243A"/>
    <w:rsid w:val="00F23EB6"/>
    <w:rsid w:val="00F2459F"/>
    <w:rsid w:val="00F30EF1"/>
    <w:rsid w:val="00F317A1"/>
    <w:rsid w:val="00F37DDC"/>
    <w:rsid w:val="00F42E1B"/>
    <w:rsid w:val="00F43727"/>
    <w:rsid w:val="00F545E9"/>
    <w:rsid w:val="00F548BA"/>
    <w:rsid w:val="00F607AC"/>
    <w:rsid w:val="00F6110D"/>
    <w:rsid w:val="00F65D35"/>
    <w:rsid w:val="00F65E48"/>
    <w:rsid w:val="00F74C5B"/>
    <w:rsid w:val="00F76D4C"/>
    <w:rsid w:val="00F820DB"/>
    <w:rsid w:val="00F82B4D"/>
    <w:rsid w:val="00F82F00"/>
    <w:rsid w:val="00F94198"/>
    <w:rsid w:val="00F94E34"/>
    <w:rsid w:val="00F95F73"/>
    <w:rsid w:val="00F97D07"/>
    <w:rsid w:val="00FA11EE"/>
    <w:rsid w:val="00FA1D96"/>
    <w:rsid w:val="00FA279A"/>
    <w:rsid w:val="00FA3BF4"/>
    <w:rsid w:val="00FA52C5"/>
    <w:rsid w:val="00FB3512"/>
    <w:rsid w:val="00FB5998"/>
    <w:rsid w:val="00FC179D"/>
    <w:rsid w:val="00FC2CAF"/>
    <w:rsid w:val="00FC5AC4"/>
    <w:rsid w:val="00FE005C"/>
    <w:rsid w:val="00FE1293"/>
    <w:rsid w:val="00FE15CB"/>
    <w:rsid w:val="00FE2C49"/>
    <w:rsid w:val="00FE318E"/>
    <w:rsid w:val="00FE79E9"/>
    <w:rsid w:val="00FF03F8"/>
    <w:rsid w:val="00FF46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F41"/>
  </w:style>
  <w:style w:type="paragraph" w:styleId="Heading3">
    <w:name w:val="heading 3"/>
    <w:basedOn w:val="Normal"/>
    <w:next w:val="Normal"/>
    <w:link w:val="Heading3Char"/>
    <w:unhideWhenUsed/>
    <w:qFormat/>
    <w:rsid w:val="007D2C26"/>
    <w:pPr>
      <w:keepNext/>
      <w:keepLines/>
      <w:spacing w:before="200" w:after="0"/>
      <w:outlineLvl w:val="2"/>
    </w:pPr>
    <w:rPr>
      <w:rFonts w:ascii="Cambria" w:eastAsia="Times New Roman" w:hAnsi="Cambria" w:cs="Times New Roman"/>
      <w:b/>
      <w:b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3C7"/>
  </w:style>
  <w:style w:type="paragraph" w:styleId="Footer">
    <w:name w:val="footer"/>
    <w:basedOn w:val="Normal"/>
    <w:link w:val="FooterChar"/>
    <w:uiPriority w:val="99"/>
    <w:unhideWhenUsed/>
    <w:rsid w:val="00730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3C7"/>
  </w:style>
  <w:style w:type="character" w:styleId="Hyperlink">
    <w:name w:val="Hyperlink"/>
    <w:basedOn w:val="DefaultParagraphFont"/>
    <w:uiPriority w:val="99"/>
    <w:unhideWhenUsed/>
    <w:rsid w:val="002264DC"/>
    <w:rPr>
      <w:color w:val="67AFBD" w:themeColor="hyperlink"/>
      <w:u w:val="single"/>
    </w:rPr>
  </w:style>
  <w:style w:type="paragraph" w:styleId="BalloonText">
    <w:name w:val="Balloon Text"/>
    <w:basedOn w:val="Normal"/>
    <w:link w:val="BalloonTextChar"/>
    <w:uiPriority w:val="99"/>
    <w:semiHidden/>
    <w:unhideWhenUsed/>
    <w:rsid w:val="002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4DC"/>
    <w:rPr>
      <w:rFonts w:ascii="Tahoma" w:hAnsi="Tahoma" w:cs="Tahoma"/>
      <w:sz w:val="16"/>
      <w:szCs w:val="16"/>
    </w:rPr>
  </w:style>
  <w:style w:type="paragraph" w:styleId="NoSpacing">
    <w:name w:val="No Spacing"/>
    <w:link w:val="NoSpacingChar"/>
    <w:uiPriority w:val="1"/>
    <w:qFormat/>
    <w:rsid w:val="00431BC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31BC6"/>
    <w:rPr>
      <w:rFonts w:eastAsiaTheme="minorEastAsia"/>
      <w:lang w:val="en-US" w:eastAsia="ja-JP"/>
    </w:rPr>
  </w:style>
  <w:style w:type="paragraph" w:customStyle="1" w:styleId="Default">
    <w:name w:val="Default"/>
    <w:rsid w:val="00D3072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30727"/>
    <w:rPr>
      <w:sz w:val="16"/>
      <w:szCs w:val="16"/>
    </w:rPr>
  </w:style>
  <w:style w:type="paragraph" w:styleId="CommentText">
    <w:name w:val="annotation text"/>
    <w:basedOn w:val="Normal"/>
    <w:link w:val="CommentTextChar"/>
    <w:uiPriority w:val="99"/>
    <w:semiHidden/>
    <w:unhideWhenUsed/>
    <w:rsid w:val="00D30727"/>
    <w:pPr>
      <w:spacing w:line="240" w:lineRule="auto"/>
    </w:pPr>
    <w:rPr>
      <w:sz w:val="20"/>
      <w:szCs w:val="20"/>
    </w:rPr>
  </w:style>
  <w:style w:type="character" w:customStyle="1" w:styleId="CommentTextChar">
    <w:name w:val="Comment Text Char"/>
    <w:basedOn w:val="DefaultParagraphFont"/>
    <w:link w:val="CommentText"/>
    <w:uiPriority w:val="99"/>
    <w:semiHidden/>
    <w:rsid w:val="00D30727"/>
    <w:rPr>
      <w:sz w:val="20"/>
      <w:szCs w:val="20"/>
    </w:rPr>
  </w:style>
  <w:style w:type="paragraph" w:styleId="CommentSubject">
    <w:name w:val="annotation subject"/>
    <w:basedOn w:val="CommentText"/>
    <w:next w:val="CommentText"/>
    <w:link w:val="CommentSubjectChar"/>
    <w:uiPriority w:val="99"/>
    <w:semiHidden/>
    <w:unhideWhenUsed/>
    <w:rsid w:val="00D30727"/>
    <w:rPr>
      <w:b/>
      <w:bCs/>
    </w:rPr>
  </w:style>
  <w:style w:type="character" w:customStyle="1" w:styleId="CommentSubjectChar">
    <w:name w:val="Comment Subject Char"/>
    <w:basedOn w:val="CommentTextChar"/>
    <w:link w:val="CommentSubject"/>
    <w:uiPriority w:val="99"/>
    <w:semiHidden/>
    <w:rsid w:val="00D30727"/>
    <w:rPr>
      <w:b/>
      <w:bCs/>
      <w:sz w:val="20"/>
      <w:szCs w:val="20"/>
    </w:rPr>
  </w:style>
  <w:style w:type="table" w:styleId="TableGrid">
    <w:name w:val="Table Grid"/>
    <w:basedOn w:val="TableNormal"/>
    <w:uiPriority w:val="59"/>
    <w:rsid w:val="008B4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44F6C"/>
    <w:pPr>
      <w:ind w:left="720"/>
      <w:contextualSpacing/>
    </w:pPr>
  </w:style>
  <w:style w:type="paragraph" w:customStyle="1" w:styleId="HEAD1">
    <w:name w:val="HEAD1"/>
    <w:basedOn w:val="Normal"/>
    <w:rsid w:val="000250E5"/>
    <w:pPr>
      <w:spacing w:after="0" w:line="360" w:lineRule="auto"/>
    </w:pPr>
    <w:rPr>
      <w:rFonts w:ascii="Arial" w:eastAsia="MS Mincho" w:hAnsi="Arial" w:cs="Arial"/>
      <w:b/>
      <w:sz w:val="32"/>
      <w:szCs w:val="32"/>
      <w:lang w:val="en-GB"/>
    </w:rPr>
  </w:style>
  <w:style w:type="paragraph" w:customStyle="1" w:styleId="HEAD2">
    <w:name w:val="HEAD2"/>
    <w:basedOn w:val="Normal"/>
    <w:rsid w:val="000250E5"/>
    <w:pPr>
      <w:spacing w:after="0" w:line="360" w:lineRule="auto"/>
    </w:pPr>
    <w:rPr>
      <w:rFonts w:ascii="Arial" w:eastAsia="MS Mincho" w:hAnsi="Arial" w:cs="Arial"/>
      <w:b/>
      <w:sz w:val="24"/>
      <w:szCs w:val="24"/>
      <w:lang w:val="en-GB"/>
    </w:rPr>
  </w:style>
  <w:style w:type="paragraph" w:customStyle="1" w:styleId="ColorfulList-Accent11">
    <w:name w:val="Colorful List - Accent 11"/>
    <w:basedOn w:val="Normal"/>
    <w:qFormat/>
    <w:rsid w:val="00A42E2F"/>
    <w:pPr>
      <w:ind w:left="720"/>
      <w:contextualSpacing/>
    </w:pPr>
    <w:rPr>
      <w:rFonts w:ascii="Calibri" w:eastAsia="MS Mincho" w:hAnsi="Calibri" w:cs="Times New Roman"/>
      <w:lang w:val="en-US"/>
    </w:rPr>
  </w:style>
  <w:style w:type="paragraph" w:customStyle="1" w:styleId="Normal1">
    <w:name w:val="Normal1"/>
    <w:basedOn w:val="Normal"/>
    <w:rsid w:val="00D00102"/>
    <w:pPr>
      <w:spacing w:before="100" w:beforeAutospacing="1" w:after="100" w:afterAutospacing="1" w:line="240" w:lineRule="auto"/>
    </w:pPr>
    <w:rPr>
      <w:rFonts w:ascii="Times New Roman" w:eastAsia="Times New Roman" w:hAnsi="Times New Roman" w:cs="Times New Roman"/>
      <w:sz w:val="24"/>
      <w:szCs w:val="24"/>
      <w:lang/>
    </w:rPr>
  </w:style>
  <w:style w:type="paragraph" w:styleId="Caption">
    <w:name w:val="caption"/>
    <w:basedOn w:val="Normal"/>
    <w:next w:val="Normal"/>
    <w:link w:val="CaptionChar"/>
    <w:unhideWhenUsed/>
    <w:qFormat/>
    <w:rsid w:val="00416FF1"/>
    <w:pPr>
      <w:spacing w:line="240" w:lineRule="auto"/>
    </w:pPr>
    <w:rPr>
      <w:rFonts w:ascii="Calibri" w:eastAsia="Calibri" w:hAnsi="Calibri" w:cs="Times New Roman"/>
      <w:b/>
      <w:bCs/>
      <w:color w:val="4F81BD"/>
      <w:sz w:val="18"/>
      <w:szCs w:val="18"/>
      <w:lang w:val="en-US"/>
    </w:rPr>
  </w:style>
  <w:style w:type="character" w:customStyle="1" w:styleId="CaptionChar">
    <w:name w:val="Caption Char"/>
    <w:link w:val="Caption"/>
    <w:rsid w:val="00416FF1"/>
    <w:rPr>
      <w:rFonts w:ascii="Calibri" w:eastAsia="Calibri" w:hAnsi="Calibri" w:cs="Times New Roman"/>
      <w:b/>
      <w:bCs/>
      <w:color w:val="4F81BD"/>
      <w:sz w:val="18"/>
      <w:szCs w:val="18"/>
      <w:lang w:val="en-US"/>
    </w:rPr>
  </w:style>
  <w:style w:type="character" w:customStyle="1" w:styleId="Heading3Char">
    <w:name w:val="Heading 3 Char"/>
    <w:basedOn w:val="DefaultParagraphFont"/>
    <w:link w:val="Heading3"/>
    <w:rsid w:val="007D2C26"/>
    <w:rPr>
      <w:rFonts w:ascii="Cambria" w:eastAsia="Times New Roman" w:hAnsi="Cambria" w:cs="Times New Roman"/>
      <w:b/>
      <w:bCs/>
      <w:color w:val="4F81BD"/>
      <w:sz w:val="20"/>
      <w:szCs w:val="20"/>
      <w:lang w:val="en-US"/>
    </w:rPr>
  </w:style>
  <w:style w:type="character" w:customStyle="1" w:styleId="ListParagraphChar">
    <w:name w:val="List Paragraph Char"/>
    <w:link w:val="ListParagraph"/>
    <w:uiPriority w:val="34"/>
    <w:locked/>
    <w:rsid w:val="00865442"/>
  </w:style>
  <w:style w:type="paragraph" w:styleId="FootnoteText">
    <w:name w:val="footnote text"/>
    <w:basedOn w:val="Normal"/>
    <w:link w:val="FootnoteTextChar"/>
    <w:uiPriority w:val="99"/>
    <w:semiHidden/>
    <w:unhideWhenUsed/>
    <w:rsid w:val="00743D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3D46"/>
    <w:rPr>
      <w:sz w:val="20"/>
      <w:szCs w:val="20"/>
    </w:rPr>
  </w:style>
  <w:style w:type="character" w:styleId="FootnoteReference">
    <w:name w:val="footnote reference"/>
    <w:basedOn w:val="DefaultParagraphFont"/>
    <w:uiPriority w:val="99"/>
    <w:semiHidden/>
    <w:unhideWhenUsed/>
    <w:rsid w:val="00743D46"/>
    <w:rPr>
      <w:vertAlign w:val="superscript"/>
    </w:rPr>
  </w:style>
  <w:style w:type="table" w:customStyle="1" w:styleId="LightShading1">
    <w:name w:val="Light Shading1"/>
    <w:basedOn w:val="TableNormal"/>
    <w:next w:val="LightShading"/>
    <w:uiPriority w:val="60"/>
    <w:rsid w:val="006F793A"/>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6F793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D85BCB"/>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F41"/>
  </w:style>
  <w:style w:type="paragraph" w:styleId="Heading3">
    <w:name w:val="heading 3"/>
    <w:basedOn w:val="Normal"/>
    <w:next w:val="Normal"/>
    <w:link w:val="Heading3Char"/>
    <w:unhideWhenUsed/>
    <w:qFormat/>
    <w:rsid w:val="007D2C26"/>
    <w:pPr>
      <w:keepNext/>
      <w:keepLines/>
      <w:spacing w:before="200" w:after="0"/>
      <w:outlineLvl w:val="2"/>
    </w:pPr>
    <w:rPr>
      <w:rFonts w:ascii="Cambria" w:eastAsia="Times New Roman" w:hAnsi="Cambria" w:cs="Times New Roman"/>
      <w:b/>
      <w:b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3C7"/>
  </w:style>
  <w:style w:type="paragraph" w:styleId="Footer">
    <w:name w:val="footer"/>
    <w:basedOn w:val="Normal"/>
    <w:link w:val="FooterChar"/>
    <w:uiPriority w:val="99"/>
    <w:unhideWhenUsed/>
    <w:rsid w:val="00730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3C7"/>
  </w:style>
  <w:style w:type="character" w:styleId="Hyperlink">
    <w:name w:val="Hyperlink"/>
    <w:basedOn w:val="DefaultParagraphFont"/>
    <w:uiPriority w:val="99"/>
    <w:unhideWhenUsed/>
    <w:rsid w:val="002264DC"/>
    <w:rPr>
      <w:color w:val="67AFBD" w:themeColor="hyperlink"/>
      <w:u w:val="single"/>
    </w:rPr>
  </w:style>
  <w:style w:type="paragraph" w:styleId="BalloonText">
    <w:name w:val="Balloon Text"/>
    <w:basedOn w:val="Normal"/>
    <w:link w:val="BalloonTextChar"/>
    <w:uiPriority w:val="99"/>
    <w:semiHidden/>
    <w:unhideWhenUsed/>
    <w:rsid w:val="002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4DC"/>
    <w:rPr>
      <w:rFonts w:ascii="Tahoma" w:hAnsi="Tahoma" w:cs="Tahoma"/>
      <w:sz w:val="16"/>
      <w:szCs w:val="16"/>
    </w:rPr>
  </w:style>
  <w:style w:type="paragraph" w:styleId="NoSpacing">
    <w:name w:val="No Spacing"/>
    <w:link w:val="NoSpacingChar"/>
    <w:uiPriority w:val="1"/>
    <w:qFormat/>
    <w:rsid w:val="00431BC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31BC6"/>
    <w:rPr>
      <w:rFonts w:eastAsiaTheme="minorEastAsia"/>
      <w:lang w:val="en-US" w:eastAsia="ja-JP"/>
    </w:rPr>
  </w:style>
  <w:style w:type="paragraph" w:customStyle="1" w:styleId="Default">
    <w:name w:val="Default"/>
    <w:rsid w:val="00D3072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30727"/>
    <w:rPr>
      <w:sz w:val="16"/>
      <w:szCs w:val="16"/>
    </w:rPr>
  </w:style>
  <w:style w:type="paragraph" w:styleId="CommentText">
    <w:name w:val="annotation text"/>
    <w:basedOn w:val="Normal"/>
    <w:link w:val="CommentTextChar"/>
    <w:uiPriority w:val="99"/>
    <w:semiHidden/>
    <w:unhideWhenUsed/>
    <w:rsid w:val="00D30727"/>
    <w:pPr>
      <w:spacing w:line="240" w:lineRule="auto"/>
    </w:pPr>
    <w:rPr>
      <w:sz w:val="20"/>
      <w:szCs w:val="20"/>
    </w:rPr>
  </w:style>
  <w:style w:type="character" w:customStyle="1" w:styleId="CommentTextChar">
    <w:name w:val="Comment Text Char"/>
    <w:basedOn w:val="DefaultParagraphFont"/>
    <w:link w:val="CommentText"/>
    <w:uiPriority w:val="99"/>
    <w:semiHidden/>
    <w:rsid w:val="00D30727"/>
    <w:rPr>
      <w:sz w:val="20"/>
      <w:szCs w:val="20"/>
    </w:rPr>
  </w:style>
  <w:style w:type="paragraph" w:styleId="CommentSubject">
    <w:name w:val="annotation subject"/>
    <w:basedOn w:val="CommentText"/>
    <w:next w:val="CommentText"/>
    <w:link w:val="CommentSubjectChar"/>
    <w:uiPriority w:val="99"/>
    <w:semiHidden/>
    <w:unhideWhenUsed/>
    <w:rsid w:val="00D30727"/>
    <w:rPr>
      <w:b/>
      <w:bCs/>
    </w:rPr>
  </w:style>
  <w:style w:type="character" w:customStyle="1" w:styleId="CommentSubjectChar">
    <w:name w:val="Comment Subject Char"/>
    <w:basedOn w:val="CommentTextChar"/>
    <w:link w:val="CommentSubject"/>
    <w:uiPriority w:val="99"/>
    <w:semiHidden/>
    <w:rsid w:val="00D30727"/>
    <w:rPr>
      <w:b/>
      <w:bCs/>
      <w:sz w:val="20"/>
      <w:szCs w:val="20"/>
    </w:rPr>
  </w:style>
  <w:style w:type="table" w:styleId="TableGrid">
    <w:name w:val="Table Grid"/>
    <w:basedOn w:val="TableNormal"/>
    <w:uiPriority w:val="59"/>
    <w:rsid w:val="008B4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44F6C"/>
    <w:pPr>
      <w:ind w:left="720"/>
      <w:contextualSpacing/>
    </w:pPr>
  </w:style>
  <w:style w:type="paragraph" w:customStyle="1" w:styleId="HEAD1">
    <w:name w:val="HEAD1"/>
    <w:basedOn w:val="Normal"/>
    <w:rsid w:val="000250E5"/>
    <w:pPr>
      <w:spacing w:after="0" w:line="360" w:lineRule="auto"/>
    </w:pPr>
    <w:rPr>
      <w:rFonts w:ascii="Arial" w:eastAsia="MS Mincho" w:hAnsi="Arial" w:cs="Arial"/>
      <w:b/>
      <w:sz w:val="32"/>
      <w:szCs w:val="32"/>
      <w:lang w:val="en-GB"/>
    </w:rPr>
  </w:style>
  <w:style w:type="paragraph" w:customStyle="1" w:styleId="HEAD2">
    <w:name w:val="HEAD2"/>
    <w:basedOn w:val="Normal"/>
    <w:rsid w:val="000250E5"/>
    <w:pPr>
      <w:spacing w:after="0" w:line="360" w:lineRule="auto"/>
    </w:pPr>
    <w:rPr>
      <w:rFonts w:ascii="Arial" w:eastAsia="MS Mincho" w:hAnsi="Arial" w:cs="Arial"/>
      <w:b/>
      <w:sz w:val="24"/>
      <w:szCs w:val="24"/>
      <w:lang w:val="en-GB"/>
    </w:rPr>
  </w:style>
  <w:style w:type="paragraph" w:customStyle="1" w:styleId="ColorfulList-Accent11">
    <w:name w:val="Colorful List - Accent 11"/>
    <w:basedOn w:val="Normal"/>
    <w:qFormat/>
    <w:rsid w:val="00A42E2F"/>
    <w:pPr>
      <w:ind w:left="720"/>
      <w:contextualSpacing/>
    </w:pPr>
    <w:rPr>
      <w:rFonts w:ascii="Calibri" w:eastAsia="MS Mincho" w:hAnsi="Calibri" w:cs="Times New Roman"/>
      <w:lang w:val="en-US"/>
    </w:rPr>
  </w:style>
  <w:style w:type="paragraph" w:customStyle="1" w:styleId="Normal1">
    <w:name w:val="Normal1"/>
    <w:basedOn w:val="Normal"/>
    <w:rsid w:val="00D00102"/>
    <w:pPr>
      <w:spacing w:before="100" w:beforeAutospacing="1" w:after="100" w:afterAutospacing="1" w:line="240" w:lineRule="auto"/>
    </w:pPr>
    <w:rPr>
      <w:rFonts w:ascii="Times New Roman" w:eastAsia="Times New Roman" w:hAnsi="Times New Roman" w:cs="Times New Roman"/>
      <w:sz w:val="24"/>
      <w:szCs w:val="24"/>
      <w:lang w:eastAsia="sr-Latn-ME"/>
    </w:rPr>
  </w:style>
  <w:style w:type="paragraph" w:styleId="Caption">
    <w:name w:val="caption"/>
    <w:basedOn w:val="Normal"/>
    <w:next w:val="Normal"/>
    <w:link w:val="CaptionChar"/>
    <w:unhideWhenUsed/>
    <w:qFormat/>
    <w:rsid w:val="00416FF1"/>
    <w:pPr>
      <w:spacing w:line="240" w:lineRule="auto"/>
    </w:pPr>
    <w:rPr>
      <w:rFonts w:ascii="Calibri" w:eastAsia="Calibri" w:hAnsi="Calibri" w:cs="Times New Roman"/>
      <w:b/>
      <w:bCs/>
      <w:color w:val="4F81BD"/>
      <w:sz w:val="18"/>
      <w:szCs w:val="18"/>
      <w:lang w:val="en-US"/>
    </w:rPr>
  </w:style>
  <w:style w:type="character" w:customStyle="1" w:styleId="CaptionChar">
    <w:name w:val="Caption Char"/>
    <w:link w:val="Caption"/>
    <w:rsid w:val="00416FF1"/>
    <w:rPr>
      <w:rFonts w:ascii="Calibri" w:eastAsia="Calibri" w:hAnsi="Calibri" w:cs="Times New Roman"/>
      <w:b/>
      <w:bCs/>
      <w:color w:val="4F81BD"/>
      <w:sz w:val="18"/>
      <w:szCs w:val="18"/>
      <w:lang w:val="en-US"/>
    </w:rPr>
  </w:style>
  <w:style w:type="character" w:customStyle="1" w:styleId="Heading3Char">
    <w:name w:val="Heading 3 Char"/>
    <w:basedOn w:val="DefaultParagraphFont"/>
    <w:link w:val="Heading3"/>
    <w:rsid w:val="007D2C26"/>
    <w:rPr>
      <w:rFonts w:ascii="Cambria" w:eastAsia="Times New Roman" w:hAnsi="Cambria" w:cs="Times New Roman"/>
      <w:b/>
      <w:bCs/>
      <w:color w:val="4F81BD"/>
      <w:sz w:val="20"/>
      <w:szCs w:val="20"/>
      <w:lang w:val="en-US"/>
    </w:rPr>
  </w:style>
  <w:style w:type="character" w:customStyle="1" w:styleId="ListParagraphChar">
    <w:name w:val="List Paragraph Char"/>
    <w:link w:val="ListParagraph"/>
    <w:uiPriority w:val="34"/>
    <w:locked/>
    <w:rsid w:val="00865442"/>
  </w:style>
  <w:style w:type="paragraph" w:styleId="FootnoteText">
    <w:name w:val="footnote text"/>
    <w:basedOn w:val="Normal"/>
    <w:link w:val="FootnoteTextChar"/>
    <w:uiPriority w:val="99"/>
    <w:semiHidden/>
    <w:unhideWhenUsed/>
    <w:rsid w:val="00743D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3D46"/>
    <w:rPr>
      <w:sz w:val="20"/>
      <w:szCs w:val="20"/>
    </w:rPr>
  </w:style>
  <w:style w:type="character" w:styleId="FootnoteReference">
    <w:name w:val="footnote reference"/>
    <w:basedOn w:val="DefaultParagraphFont"/>
    <w:uiPriority w:val="99"/>
    <w:semiHidden/>
    <w:unhideWhenUsed/>
    <w:rsid w:val="00743D46"/>
    <w:rPr>
      <w:vertAlign w:val="superscript"/>
    </w:rPr>
  </w:style>
  <w:style w:type="table" w:customStyle="1" w:styleId="LightShading1">
    <w:name w:val="Light Shading1"/>
    <w:basedOn w:val="TableNormal"/>
    <w:next w:val="LightShading"/>
    <w:uiPriority w:val="60"/>
    <w:rsid w:val="006F793A"/>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6F793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D85BCB"/>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105455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g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header" Target="header5.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barChart>
        <c:barDir val="col"/>
        <c:grouping val="clustered"/>
        <c:ser>
          <c:idx val="0"/>
          <c:order val="0"/>
          <c:tx>
            <c:strRef>
              <c:f>Sheet1!$B$1</c:f>
              <c:strCache>
                <c:ptCount val="1"/>
                <c:pt idx="0">
                  <c:v>Berane</c:v>
                </c:pt>
              </c:strCache>
            </c:strRef>
          </c:tx>
          <c:dLbls>
            <c:dLbl>
              <c:idx val="0"/>
              <c:layout>
                <c:manualLayout>
                  <c:x val="0"/>
                  <c:y val="-1.9841269841270232E-2"/>
                </c:manualLayout>
              </c:layout>
              <c:spPr/>
              <c:txPr>
                <a:bodyPr/>
                <a:lstStyle/>
                <a:p>
                  <a:pPr>
                    <a:defRPr/>
                  </a:pPr>
                  <a:endParaRPr lang="en-US"/>
                </a:p>
              </c:txPr>
              <c:dLblPos val="outEnd"/>
              <c:showVal val="1"/>
              <c:extLst>
                <c:ext xmlns:c15="http://schemas.microsoft.com/office/drawing/2012/chart" uri="{CE6537A1-D6FC-4f65-9D91-7224C49458BB}"/>
              </c:extLst>
            </c:dLbl>
            <c:dLbl>
              <c:idx val="1"/>
              <c:spPr/>
              <c:txPr>
                <a:bodyPr/>
                <a:lstStyle/>
                <a:p>
                  <a:pPr>
                    <a:defRPr/>
                  </a:pPr>
                  <a:endParaRPr lang="en-US"/>
                </a:p>
              </c:txPr>
              <c:showVal val="1"/>
              <c:extLst>
                <c:ext xmlns:c15="http://schemas.microsoft.com/office/drawing/2012/chart" uri="{CE6537A1-D6FC-4f65-9D91-7224C49458BB}"/>
              </c:extLst>
            </c:dLbl>
            <c:dLbl>
              <c:idx val="2"/>
              <c:spPr/>
              <c:txPr>
                <a:bodyPr/>
                <a:lstStyle/>
                <a:p>
                  <a:pPr>
                    <a:defRPr/>
                  </a:pPr>
                  <a:endParaRPr lang="en-US"/>
                </a:p>
              </c:txPr>
              <c:showVal val="1"/>
              <c:extLst>
                <c:ext xmlns:c15="http://schemas.microsoft.com/office/drawing/2012/chart" uri="{CE6537A1-D6FC-4f65-9D91-7224C49458BB}"/>
              </c:extLst>
            </c:dLbl>
            <c:dLbl>
              <c:idx val="3"/>
              <c:spPr/>
              <c:txPr>
                <a:bodyPr/>
                <a:lstStyle/>
                <a:p>
                  <a:pPr>
                    <a:defRPr/>
                  </a:pPr>
                  <a:endParaRPr lang="en-US"/>
                </a:p>
              </c:txPr>
              <c:showVal val="1"/>
              <c:extLst>
                <c:ext xmlns:c15="http://schemas.microsoft.com/office/drawing/2012/chart" uri="{CE6537A1-D6FC-4f65-9D91-7224C49458BB}"/>
              </c:extLst>
            </c:dLbl>
            <c:dLbl>
              <c:idx val="4"/>
              <c:layout>
                <c:manualLayout>
                  <c:x val="2.3148465137509985E-3"/>
                  <c:y val="-1.0165811184864705E-2"/>
                </c:manualLayout>
              </c:layout>
              <c:spPr/>
              <c:txPr>
                <a:bodyPr/>
                <a:lstStyle/>
                <a:p>
                  <a:pPr>
                    <a:defRPr/>
                  </a:pPr>
                  <a:endParaRPr lang="en-US"/>
                </a:p>
              </c:txPr>
              <c:dLblPos val="outEnd"/>
              <c:showVal val="1"/>
              <c:extLst>
                <c:ext xmlns:c15="http://schemas.microsoft.com/office/drawing/2012/chart" uri="{CE6537A1-D6FC-4f65-9D91-7224C49458BB}"/>
              </c:extLst>
            </c:dLbl>
            <c:dLbl>
              <c:idx val="5"/>
              <c:spPr/>
              <c:txPr>
                <a:bodyPr/>
                <a:lstStyle/>
                <a:p>
                  <a:pPr>
                    <a:defRPr/>
                  </a:pPr>
                  <a:endParaRPr lang="en-US"/>
                </a:p>
              </c:txPr>
              <c:showVal val="1"/>
              <c:extLst>
                <c:ext xmlns:c15="http://schemas.microsoft.com/office/drawing/2012/chart" uri="{CE6537A1-D6FC-4f65-9D91-7224C49458BB}"/>
              </c:extLst>
            </c:dLbl>
            <c:dLbl>
              <c:idx val="6"/>
              <c:spPr/>
              <c:txPr>
                <a:bodyPr/>
                <a:lstStyle/>
                <a:p>
                  <a:pPr>
                    <a:defRPr/>
                  </a:pPr>
                  <a:endParaRPr lang="en-US"/>
                </a:p>
              </c:txPr>
              <c:showVal val="1"/>
              <c:extLst>
                <c:ext xmlns:c15="http://schemas.microsoft.com/office/drawing/2012/chart" uri="{CE6537A1-D6FC-4f65-9D91-7224C49458BB}"/>
              </c:extLst>
            </c:dLbl>
            <c:dLbl>
              <c:idx val="7"/>
              <c:spPr/>
              <c:txPr>
                <a:bodyPr/>
                <a:lstStyle/>
                <a:p>
                  <a:pPr>
                    <a:defRPr/>
                  </a:pPr>
                  <a:endParaRPr lang="en-US"/>
                </a:p>
              </c:txPr>
              <c:showVal val="1"/>
              <c:extLst>
                <c:ext xmlns:c15="http://schemas.microsoft.com/office/drawing/2012/chart" uri="{CE6537A1-D6FC-4f65-9D91-7224C49458BB}"/>
              </c:extLst>
            </c:dLbl>
            <c:dLbl>
              <c:idx val="8"/>
              <c:layout>
                <c:manualLayout>
                  <c:x val="-4.6296296296297309E-3"/>
                  <c:y val="-7.9365079365079534E-3"/>
                </c:manualLayout>
              </c:layout>
              <c:spPr/>
              <c:txPr>
                <a:bodyPr/>
                <a:lstStyle/>
                <a:p>
                  <a:pPr>
                    <a:defRPr/>
                  </a:pPr>
                  <a:endParaRPr lang="en-US"/>
                </a:p>
              </c:txPr>
              <c:dLblPos val="outEnd"/>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Sheet1!$A$2:$A$10</c:f>
              <c:strCache>
                <c:ptCount val="9"/>
                <c:pt idx="0">
                  <c:v>1948</c:v>
                </c:pt>
                <c:pt idx="1">
                  <c:v>1953</c:v>
                </c:pt>
                <c:pt idx="2">
                  <c:v>1961</c:v>
                </c:pt>
                <c:pt idx="3">
                  <c:v>1971</c:v>
                </c:pt>
                <c:pt idx="4">
                  <c:v>1981</c:v>
                </c:pt>
                <c:pt idx="5">
                  <c:v>1991</c:v>
                </c:pt>
                <c:pt idx="6">
                  <c:v>2003</c:v>
                </c:pt>
                <c:pt idx="7">
                  <c:v>2011</c:v>
                </c:pt>
                <c:pt idx="8">
                  <c:v>Bez Petnjice</c:v>
                </c:pt>
              </c:strCache>
            </c:strRef>
          </c:cat>
          <c:val>
            <c:numRef>
              <c:f>Sheet1!$B$2:$B$10</c:f>
              <c:numCache>
                <c:formatCode>General</c:formatCode>
                <c:ptCount val="9"/>
                <c:pt idx="0">
                  <c:v>27655</c:v>
                </c:pt>
                <c:pt idx="1">
                  <c:v>30376</c:v>
                </c:pt>
                <c:pt idx="2">
                  <c:v>34280</c:v>
                </c:pt>
                <c:pt idx="3">
                  <c:v>40085</c:v>
                </c:pt>
                <c:pt idx="4">
                  <c:v>42285</c:v>
                </c:pt>
                <c:pt idx="5">
                  <c:v>38953</c:v>
                </c:pt>
                <c:pt idx="6">
                  <c:v>35068</c:v>
                </c:pt>
                <c:pt idx="7">
                  <c:v>33970</c:v>
                </c:pt>
                <c:pt idx="8">
                  <c:v>28488</c:v>
                </c:pt>
              </c:numCache>
            </c:numRef>
          </c:val>
        </c:ser>
        <c:axId val="138269824"/>
        <c:axId val="138271360"/>
      </c:barChart>
      <c:catAx>
        <c:axId val="138269824"/>
        <c:scaling>
          <c:orientation val="minMax"/>
        </c:scaling>
        <c:axPos val="b"/>
        <c:numFmt formatCode="General" sourceLinked="1"/>
        <c:tickLblPos val="nextTo"/>
        <c:crossAx val="138271360"/>
        <c:crosses val="autoZero"/>
        <c:auto val="1"/>
        <c:lblAlgn val="ctr"/>
        <c:lblOffset val="100"/>
      </c:catAx>
      <c:valAx>
        <c:axId val="138271360"/>
        <c:scaling>
          <c:orientation val="minMax"/>
        </c:scaling>
        <c:axPos val="l"/>
        <c:majorGridlines/>
        <c:numFmt formatCode="General" sourceLinked="1"/>
        <c:tickLblPos val="nextTo"/>
        <c:crossAx val="138269824"/>
        <c:crosses val="autoZero"/>
        <c:crossBetween val="between"/>
      </c:valAx>
    </c:plotArea>
    <c:plotVisOnly val="1"/>
    <c:dispBlanksAs val="gap"/>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DDDA1-44C4-4856-A835-DC35F7B1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18418</Words>
  <Characters>104989</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User</cp:lastModifiedBy>
  <cp:revision>2</cp:revision>
  <dcterms:created xsi:type="dcterms:W3CDTF">2021-10-05T10:10:00Z</dcterms:created>
  <dcterms:modified xsi:type="dcterms:W3CDTF">2021-10-05T10:10:00Z</dcterms:modified>
</cp:coreProperties>
</file>