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9F" w:rsidRPr="00986541" w:rsidRDefault="00C3619F" w:rsidP="005A776A">
      <w:pPr>
        <w:autoSpaceDE w:val="0"/>
        <w:autoSpaceDN w:val="0"/>
        <w:adjustRightInd w:val="0"/>
        <w:rPr>
          <w:rFonts w:asciiTheme="majorHAnsi" w:hAnsiTheme="majorHAnsi" w:cs="Arial"/>
          <w:b/>
          <w:color w:val="365F91" w:themeColor="accent1" w:themeShade="BF"/>
          <w:szCs w:val="24"/>
        </w:rPr>
      </w:pPr>
      <w:bookmarkStart w:id="0" w:name="_GoBack"/>
      <w:bookmarkEnd w:id="0"/>
    </w:p>
    <w:p w:rsidR="00A07773" w:rsidRPr="00986541" w:rsidRDefault="00A07773" w:rsidP="00A07773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</w:pPr>
      <w:r w:rsidRPr="00986541">
        <w:rPr>
          <w:rFonts w:asciiTheme="majorHAnsi" w:hAnsiTheme="majorHAnsi" w:cs="Arial"/>
          <w:b/>
          <w:color w:val="365F91" w:themeColor="accent1" w:themeShade="BF"/>
          <w:szCs w:val="24"/>
        </w:rPr>
        <w:t>OBRAZAC</w:t>
      </w:r>
    </w:p>
    <w:p w:rsidR="00067FCF" w:rsidRPr="00986541" w:rsidRDefault="00067FCF" w:rsidP="00BA7396">
      <w:pPr>
        <w:autoSpaceDE w:val="0"/>
        <w:autoSpaceDN w:val="0"/>
        <w:adjustRightInd w:val="0"/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</w:pPr>
    </w:p>
    <w:p w:rsidR="00067FCF" w:rsidRPr="00986541" w:rsidRDefault="00067FCF" w:rsidP="00BA7396">
      <w:pPr>
        <w:autoSpaceDE w:val="0"/>
        <w:autoSpaceDN w:val="0"/>
        <w:adjustRightInd w:val="0"/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10314" w:type="dxa"/>
        <w:tblLayout w:type="fixed"/>
        <w:tblLook w:val="04A0" w:firstRow="1" w:lastRow="0" w:firstColumn="1" w:lastColumn="0" w:noHBand="0" w:noVBand="1"/>
      </w:tblPr>
      <w:tblGrid>
        <w:gridCol w:w="3978"/>
        <w:gridCol w:w="6336"/>
      </w:tblGrid>
      <w:tr w:rsidR="00C72668" w:rsidRPr="00986541" w:rsidTr="0091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C72668" w:rsidRPr="00986541" w:rsidRDefault="00067FCF" w:rsidP="00C111D8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color w:val="365F91" w:themeColor="accent1" w:themeShade="BF"/>
                <w:sz w:val="28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Cs w:val="24"/>
              </w:rPr>
              <w:t>IZVJEŠTAJ</w:t>
            </w:r>
            <w:r w:rsidR="005F6D49" w:rsidRPr="00986541">
              <w:rPr>
                <w:rFonts w:asciiTheme="majorHAnsi" w:hAnsiTheme="majorHAnsi" w:cs="Arial"/>
                <w:color w:val="365F91" w:themeColor="accent1" w:themeShade="BF"/>
                <w:szCs w:val="24"/>
              </w:rPr>
              <w:t xml:space="preserve"> O SPROVEDENOJ ANALIZI PROCJENE UTICAJA PROPISA</w:t>
            </w:r>
            <w:r w:rsidR="00C111D8" w:rsidRPr="00986541">
              <w:rPr>
                <w:rFonts w:asciiTheme="majorHAnsi" w:hAnsiTheme="majorHAnsi" w:cs="Arial"/>
                <w:color w:val="365F91" w:themeColor="accent1" w:themeShade="BF"/>
                <w:szCs w:val="24"/>
              </w:rPr>
              <w:t xml:space="preserve"> ZA LOKALNE SAMOUPRAVE</w:t>
            </w:r>
          </w:p>
        </w:tc>
      </w:tr>
      <w:tr w:rsidR="004B549B" w:rsidRPr="00986541" w:rsidTr="0091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986541" w:rsidRDefault="008322D4" w:rsidP="0000426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PREDLAGA</w:t>
            </w:r>
            <w:r w:rsidR="005F6D49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Č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6336" w:type="dxa"/>
          </w:tcPr>
          <w:p w:rsidR="008322D4" w:rsidRPr="00986541" w:rsidRDefault="003E1E70" w:rsidP="0046342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0"/>
              </w:rPr>
              <w:t>Opština Berane</w:t>
            </w:r>
          </w:p>
        </w:tc>
      </w:tr>
      <w:tr w:rsidR="004B549B" w:rsidRPr="00986541" w:rsidTr="00912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986541" w:rsidRDefault="008322D4" w:rsidP="00067FC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NA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ZIV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6336" w:type="dxa"/>
          </w:tcPr>
          <w:p w:rsidR="008322D4" w:rsidRPr="00986541" w:rsidRDefault="0060372B" w:rsidP="00463426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0"/>
              </w:rPr>
              <w:t xml:space="preserve">ODLUKA O LOKALNIM </w:t>
            </w:r>
            <w:r w:rsidR="00463426" w:rsidRPr="00986541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0"/>
              </w:rPr>
              <w:t xml:space="preserve">ADMINISTRATIVNIM </w:t>
            </w:r>
            <w:r w:rsidR="004B549B" w:rsidRPr="00986541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0"/>
              </w:rPr>
              <w:t>TAKSAMA</w:t>
            </w:r>
          </w:p>
        </w:tc>
      </w:tr>
      <w:tr w:rsidR="008322D4" w:rsidRPr="00986541" w:rsidTr="0091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8322D4" w:rsidRPr="00986541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1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Definisanje problema</w:t>
            </w:r>
          </w:p>
          <w:p w:rsidR="008E4862" w:rsidRPr="00986541" w:rsidRDefault="008E4862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Da li je propis posljedica zaht</w:t>
            </w:r>
            <w:r w:rsidR="00741A35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j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eva (propisa) </w:t>
            </w:r>
            <w:proofErr w:type="gramStart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na</w:t>
            </w:r>
            <w:proofErr w:type="gramEnd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državnom nivou?</w:t>
            </w:r>
          </w:p>
          <w:p w:rsidR="008E4862" w:rsidRPr="00986541" w:rsidRDefault="008E4862" w:rsidP="008E48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Navesti zakonski osnov za donošenje propisa, kao i odnos </w:t>
            </w:r>
            <w:proofErr w:type="gramStart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sa</w:t>
            </w:r>
            <w:proofErr w:type="gramEnd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strate</w:t>
            </w:r>
            <w:r w:rsidR="00C773E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š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kim dokumentima lokalne samouprave ako postoji?</w:t>
            </w:r>
          </w:p>
          <w:p w:rsidR="008E4862" w:rsidRPr="00986541" w:rsidRDefault="008E4862" w:rsidP="008E48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Da li lokalna samouprava može odstupati </w:t>
            </w:r>
            <w:proofErr w:type="gramStart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od</w:t>
            </w:r>
            <w:proofErr w:type="gramEnd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odr</w:t>
            </w:r>
            <w:r w:rsidR="00741A35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edbi propisa na državnom nivou i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u kojoj mjeri?</w:t>
            </w:r>
          </w:p>
          <w:p w:rsidR="008E4862" w:rsidRPr="00986541" w:rsidRDefault="008E4862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Da li je riječ o sopstvenim nadležnostima </w:t>
            </w:r>
            <w:proofErr w:type="gramStart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ili</w:t>
            </w:r>
            <w:proofErr w:type="gramEnd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prenes</w:t>
            </w:r>
            <w:r w:rsidR="00C773E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e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nom, odnosno povjerenom poslu lokalne samouprave?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oje </w:t>
            </w:r>
            <w:proofErr w:type="gramStart"/>
            <w:r w:rsidR="005F03ED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probleme  treba</w:t>
            </w:r>
            <w:proofErr w:type="gramEnd"/>
            <w:r w:rsidR="005F03ED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da r</w:t>
            </w:r>
            <w:r w:rsidR="006A1B2C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i</w:t>
            </w:r>
            <w:r w:rsidR="005F03ED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ješi predloženi akt?</w:t>
            </w:r>
          </w:p>
          <w:p w:rsidR="00A07773" w:rsidRPr="00986541" w:rsidRDefault="00D06D2A" w:rsidP="009728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oji </w:t>
            </w:r>
            <w:r w:rsidR="008322D4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su uzroci problema?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oje </w:t>
            </w:r>
            <w:r w:rsidR="005F03ED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su posljedice problema?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8322D4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o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j</w:t>
            </w:r>
            <w:r w:rsidR="00972845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i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su subjekti</w:t>
            </w:r>
            <w:r w:rsidR="008322D4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oštećen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i</w:t>
            </w:r>
            <w:r w:rsidR="008322D4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gramStart"/>
            <w:r w:rsidR="008322D4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na</w:t>
            </w:r>
            <w:proofErr w:type="gramEnd"/>
            <w:r w:rsidR="008322D4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koji način i 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u kojoj mjeri</w:t>
            </w:r>
            <w:r w:rsidR="008322D4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C111D8" w:rsidRPr="00986541" w:rsidRDefault="00D06D2A" w:rsidP="008E48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ako </w:t>
            </w:r>
            <w:r w:rsidR="008322D4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bi problem evoluirao bez promjene propisa (</w:t>
            </w:r>
            <w:r w:rsidR="005F03ED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“status quo” </w:t>
            </w:r>
            <w:r w:rsidR="008322D4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opcija)?</w:t>
            </w:r>
          </w:p>
        </w:tc>
      </w:tr>
      <w:tr w:rsidR="008322D4" w:rsidRPr="00986541" w:rsidTr="00912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3A64E3" w:rsidRPr="00986541" w:rsidRDefault="003A64E3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Donošenje nove Odluke o lokalnim </w:t>
            </w:r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administrativnim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 taksama je posljedica obaveze usaglašavanja sa Zakonom o lokalnim </w:t>
            </w:r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administrativnim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 taksama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(,,Sl.list CG”, br.18/2019 ),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gdje je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članom 9 Zakona propisano da su opštine dužne da svoje propise usaglase sa istim do 31.jula 2019.godine.</w:t>
            </w:r>
          </w:p>
          <w:p w:rsidR="002348EA" w:rsidRPr="000057BB" w:rsidRDefault="003A64E3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Zakonski osnov za donošenje  Odluke  o  lokalnim </w:t>
            </w:r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 taksama 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l-SI"/>
              </w:rPr>
              <w:t xml:space="preserve">sadržan  je u  odredbama Zakona o lokalnim </w:t>
            </w:r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l-SI"/>
              </w:rPr>
              <w:t xml:space="preserve"> taksama (,,Sl.list CG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  <w:t>“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l-SI"/>
              </w:rPr>
              <w:t>,br 18/2019),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Zakona o finansiranju lokalne samouprave</w:t>
            </w:r>
            <w:r w:rsidR="00EB1F9B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(,,Sl.list CG”, br.03/2019)</w:t>
            </w:r>
            <w:r w:rsidR="00EB1F9B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</w:t>
            </w:r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,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Zakona o lokalnoj samoupravi</w:t>
            </w:r>
            <w:r w:rsidR="00EB1F9B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</w:t>
            </w:r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(,,Sl.list CG”br.02/2018) i </w:t>
            </w:r>
            <w:r w:rsidR="00463426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Odluci o budžetu </w:t>
            </w:r>
            <w:r w:rsidR="000057BB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  <w:t>Opštine Berane</w:t>
            </w:r>
            <w:r w:rsidR="00463426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 za 2019. </w:t>
            </w:r>
            <w:proofErr w:type="gramStart"/>
            <w:r w:rsidR="00402BE5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g</w:t>
            </w:r>
            <w:r w:rsidR="00463426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odinu</w:t>
            </w:r>
            <w:proofErr w:type="gramEnd"/>
            <w:r w:rsidR="00463426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(,,Sl.list CG”- opštinski propisi br.5</w:t>
            </w:r>
            <w:r w:rsidR="000057BB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  <w:t>2</w:t>
            </w:r>
            <w:r w:rsidR="000057BB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/</w:t>
            </w:r>
            <w:r w:rsidR="00463426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18</w:t>
            </w:r>
            <w:r w:rsidR="000057BB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  <w:t xml:space="preserve">, 28/19 </w:t>
            </w:r>
            <w:r w:rsidR="000057BB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i 41/19</w:t>
            </w:r>
            <w:r w:rsidR="00463426" w:rsidRPr="000057BB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).</w:t>
            </w:r>
          </w:p>
          <w:p w:rsidR="002977C8" w:rsidRPr="00986541" w:rsidRDefault="003A64E3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Lokalna samouprava u odnosu na odredbe propisa na državnom nivou, konkretno Zakona o lokalnim </w:t>
            </w:r>
            <w:proofErr w:type="gramStart"/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administrativnim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</w:t>
            </w:r>
            <w:proofErr w:type="gramEnd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ne može odstupati odredbama svojih propisa, već ist</w:t>
            </w:r>
            <w:r w:rsidR="00623E6B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e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mogu pojedina pitanja definisati u granicama i ovlašćenjima datim zakonom. Tako se kroz Odluku o lokalnim </w:t>
            </w:r>
            <w:proofErr w:type="gramStart"/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administrativnim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</w:t>
            </w:r>
            <w:proofErr w:type="gramEnd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mora voditi računa po kojim osnovama, do kojih iznosa i po osnovu kojih kriterijuma se može utvrđivati lokalna </w:t>
            </w:r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administrativna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taksa. </w:t>
            </w:r>
          </w:p>
          <w:p w:rsidR="003A64E3" w:rsidRPr="00986541" w:rsidRDefault="003A64E3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Sa druge strane ovim zakonom se ostavlja sloboda lokalnim samoupravama da kroz odredbe svojih propisa predvide olakšice i mogućnost usklađivanja </w:t>
            </w:r>
            <w:r w:rsidR="00463426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administrativnimh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taksi </w:t>
            </w:r>
            <w:proofErr w:type="gramStart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sa  godišnjom</w:t>
            </w:r>
            <w:proofErr w:type="gramEnd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stopom rasta  cijena na malo. U pogledu ostalih pitanja koja ovaj zakon ne reguliše isti upućuje </w:t>
            </w:r>
            <w:proofErr w:type="gramStart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na</w:t>
            </w:r>
            <w:proofErr w:type="gramEnd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shodnu primjenu drugih propisa.</w:t>
            </w:r>
          </w:p>
          <w:p w:rsidR="003A64E3" w:rsidRPr="001F0417" w:rsidRDefault="003A64E3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  <w:t xml:space="preserve">Utvrđivanje i naplata lokalnih </w:t>
            </w:r>
            <w:proofErr w:type="gramStart"/>
            <w:r w:rsidR="00463426"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administrativnih </w:t>
            </w:r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  <w:t xml:space="preserve"> taksi</w:t>
            </w:r>
            <w:proofErr w:type="gramEnd"/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  <w:t xml:space="preserve"> predstavlja poslove koji nisu preneseni, već se nalaze u nadležnosti lokalne samouprave i shodno tome isti predstavljaju sopstveni  prihod, a što je određeno članom</w:t>
            </w:r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7 stav 1 tačka </w:t>
            </w:r>
            <w:r w:rsidR="00BA5A8B"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3</w:t>
            </w:r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Zakona o finansiranju lokalne samouprave. </w:t>
            </w:r>
            <w:r w:rsidR="001F0417"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Članom </w:t>
            </w:r>
            <w:proofErr w:type="gramStart"/>
            <w:r w:rsidR="001F0417"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18</w:t>
            </w:r>
            <w:r w:rsidR="00441B3C"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</w:t>
            </w:r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Statuta</w:t>
            </w:r>
            <w:proofErr w:type="gramEnd"/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je propisano da </w:t>
            </w:r>
            <w:r w:rsidR="001F0417"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Opština Berane</w:t>
            </w:r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</w:t>
            </w:r>
            <w:r w:rsidR="001F0417"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uređuje, uvodi i utvrđuje sopstvene prihode, vrši poslove naplate i kontrole sopstvenih prihoda </w:t>
            </w:r>
            <w:r w:rsidR="00145C7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u koje spada</w:t>
            </w:r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i lokalna </w:t>
            </w:r>
            <w:r w:rsidR="00AB505F"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administrativna</w:t>
            </w:r>
            <w:r w:rsidRPr="001F0417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taksa.</w:t>
            </w:r>
          </w:p>
          <w:p w:rsidR="003A64E3" w:rsidRPr="00986541" w:rsidRDefault="003A64E3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Problem koji treba da riješi nova Odluka o lokalnim </w:t>
            </w:r>
            <w:r w:rsidR="00AB505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 jeste trenutna neusaglašenost </w:t>
            </w:r>
            <w:proofErr w:type="gramStart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sa</w:t>
            </w:r>
            <w:proofErr w:type="gramEnd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novim Zakonom o lokalnim </w:t>
            </w:r>
            <w:r w:rsidR="00AB505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taksama.</w:t>
            </w:r>
          </w:p>
          <w:p w:rsidR="003A64E3" w:rsidRPr="00986541" w:rsidRDefault="003A64E3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Uzrok problema je donošenje novog Zakona o lokalnim </w:t>
            </w:r>
            <w:r w:rsidR="00AB505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 i drugačije regulisanje pojedinih pitanja u odnosu </w:t>
            </w:r>
            <w:proofErr w:type="gramStart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na</w:t>
            </w:r>
            <w:proofErr w:type="gramEnd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ranije važeći Zakon o lokalnim </w:t>
            </w:r>
            <w:r w:rsidR="00AB505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taksama, a samim tim i trenutno važeću odluku o lokalnim </w:t>
            </w:r>
            <w:r w:rsidR="00AB505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taksama.</w:t>
            </w:r>
          </w:p>
          <w:p w:rsidR="002348EA" w:rsidRPr="00986541" w:rsidRDefault="002348EA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lastRenderedPageBreak/>
              <w:t xml:space="preserve">Odlukom se uklanjaju </w:t>
            </w:r>
            <w:proofErr w:type="gramStart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ili</w:t>
            </w:r>
            <w:proofErr w:type="gramEnd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umanjuju problem idetnifikovani prilokom donošenja Zakona na lokalnom nivou. </w:t>
            </w:r>
          </w:p>
          <w:p w:rsidR="003A64E3" w:rsidRPr="00986541" w:rsidRDefault="003A64E3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Posljedice problema su teškoće u utvrđivanju lokalnih </w:t>
            </w:r>
            <w:proofErr w:type="gramStart"/>
            <w:r w:rsidR="00AB505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administrativnih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taksi</w:t>
            </w:r>
            <w:proofErr w:type="gramEnd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usled neusaglašenosti zakonskog i podzakonskog propisa, što stvara teškoće u vođenju upravnih postupaka, a neusaglašavanjem ovih propisa u budućem periodu može dovesti i do utvrđivanja nezakonitosti, odnosno neustavnosti odredbi Odluke o lokalnim </w:t>
            </w:r>
            <w:r w:rsidR="00AB505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taksama.</w:t>
            </w:r>
          </w:p>
          <w:p w:rsidR="003A64E3" w:rsidRPr="00986541" w:rsidRDefault="003A64E3" w:rsidP="003A6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Subjekti koji su obveznici plaćanja lokalne </w:t>
            </w:r>
            <w:r w:rsidR="00AB505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administrativne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takse nisu oštećeni već se njihov interes mora štititi kroz odredbe Zakona o lokalnim </w:t>
            </w:r>
            <w:proofErr w:type="gramStart"/>
            <w:r w:rsidR="00AB505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 xml:space="preserve">administrativnim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</w:t>
            </w:r>
            <w:proofErr w:type="gramEnd"/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koji je u primjeni pa se eventualno nepovoljnije odredbe trenutno važećih opštinskih odluka ne mogu primjenjivati, već odredbe z</w:t>
            </w:r>
            <w:r w:rsidR="0018043D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akona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.</w:t>
            </w:r>
            <w:r w:rsidR="0018043D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</w:t>
            </w:r>
            <w:r w:rsidR="00583CB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Ne može se smatrati da postoj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e oštećeni subjekti.</w:t>
            </w:r>
          </w:p>
          <w:p w:rsidR="004B549B" w:rsidRPr="00986541" w:rsidRDefault="0018043D" w:rsidP="00136E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Bez promjene propisa p</w:t>
            </w:r>
            <w:r w:rsidR="003A64E3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roblem bi evoluiraao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pri</w:t>
            </w:r>
            <w:r w:rsidR="003A64E3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utvrđivanju lokalnih </w:t>
            </w:r>
            <w:r w:rsidR="00525B1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administrativnih</w:t>
            </w:r>
            <w:r w:rsidR="003A64E3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taksi usled neusaglašenosti zakonskog i podzakonskog propisa, što stvara teškoće u vođenju upravnih postupaka, 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što bi dalje</w:t>
            </w:r>
            <w:r w:rsidR="003A64E3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dove</w:t>
            </w: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>l</w:t>
            </w:r>
            <w:r w:rsidR="003A64E3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o i do utvrđivanja nezakonitosti, odnosno neustavnosti odredbi Odluke o lokalnim </w:t>
            </w:r>
            <w:r w:rsidR="00525B1F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sr-Latn-CS"/>
              </w:rPr>
              <w:t>administrativnim</w:t>
            </w:r>
            <w:r w:rsidR="003A64E3"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  <w:lang w:val="en-US"/>
              </w:rPr>
              <w:t xml:space="preserve"> taksama.</w:t>
            </w:r>
          </w:p>
          <w:p w:rsidR="004B549B" w:rsidRPr="00986541" w:rsidRDefault="004B549B" w:rsidP="00136E1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Calibri"/>
                <w:b w:val="0"/>
                <w:i/>
                <w:iCs/>
              </w:rPr>
            </w:pPr>
          </w:p>
          <w:p w:rsidR="00583CBF" w:rsidRPr="00986541" w:rsidRDefault="00583CBF" w:rsidP="00136E1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  <w:t>Detaljno poređenje tarifa stare i nove odluke dato je u tabeli:</w:t>
            </w:r>
          </w:p>
          <w:tbl>
            <w:tblPr>
              <w:tblStyle w:val="TableGrid"/>
              <w:tblW w:w="10252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276"/>
              <w:gridCol w:w="2834"/>
              <w:gridCol w:w="1438"/>
              <w:gridCol w:w="2157"/>
            </w:tblGrid>
            <w:tr w:rsidR="00B37C2E" w:rsidRPr="00986541" w:rsidTr="00460825">
              <w:tc>
                <w:tcPr>
                  <w:tcW w:w="2547" w:type="dxa"/>
                  <w:shd w:val="clear" w:color="auto" w:fill="D9D9D9" w:themeFill="background1" w:themeFillShade="D9"/>
                </w:tcPr>
                <w:p w:rsidR="00741A35" w:rsidRPr="00986541" w:rsidRDefault="00741A35" w:rsidP="004B549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>Važeća odluka (navesti i iznos takse)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741A35" w:rsidRPr="00986541" w:rsidRDefault="00741A35" w:rsidP="004B549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>Broj i opis relevantnih osnova</w:t>
                  </w:r>
                </w:p>
              </w:tc>
              <w:tc>
                <w:tcPr>
                  <w:tcW w:w="2834" w:type="dxa"/>
                  <w:shd w:val="clear" w:color="auto" w:fill="D9D9D9" w:themeFill="background1" w:themeFillShade="D9"/>
                </w:tcPr>
                <w:p w:rsidR="00741A35" w:rsidRPr="00986541" w:rsidRDefault="00741A35" w:rsidP="004B549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>Nova odluka (navesti i iznos takse)</w:t>
                  </w:r>
                </w:p>
              </w:tc>
              <w:tc>
                <w:tcPr>
                  <w:tcW w:w="1438" w:type="dxa"/>
                  <w:shd w:val="clear" w:color="auto" w:fill="D9D9D9" w:themeFill="background1" w:themeFillShade="D9"/>
                </w:tcPr>
                <w:p w:rsidR="00741A35" w:rsidRPr="00986541" w:rsidRDefault="00741A35" w:rsidP="004B549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>Broj i opis relevantnih osnova</w:t>
                  </w:r>
                </w:p>
              </w:tc>
              <w:tc>
                <w:tcPr>
                  <w:tcW w:w="2157" w:type="dxa"/>
                  <w:shd w:val="clear" w:color="auto" w:fill="D9D9D9" w:themeFill="background1" w:themeFillShade="D9"/>
                </w:tcPr>
                <w:p w:rsidR="00741A35" w:rsidRPr="00986541" w:rsidRDefault="00741A35" w:rsidP="004B549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>Obrazloženje (obraložiti razlog za povećanje/smanjenje, odnosno uvođenje nove takse, kao i sve druge izmjene u odnosu na važeći propis)</w:t>
                  </w:r>
                </w:p>
              </w:tc>
            </w:tr>
            <w:tr w:rsidR="00B37C2E" w:rsidRPr="00986541" w:rsidTr="00460825">
              <w:tc>
                <w:tcPr>
                  <w:tcW w:w="2547" w:type="dxa"/>
                </w:tcPr>
                <w:p w:rsidR="001373C1" w:rsidRPr="00986541" w:rsidRDefault="001373C1" w:rsidP="001373C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 xml:space="preserve">I PODNESCI </w:t>
                  </w:r>
                </w:p>
                <w:p w:rsidR="001373C1" w:rsidRPr="00986541" w:rsidRDefault="001373C1" w:rsidP="001373C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1</w:t>
                  </w:r>
                </w:p>
                <w:p w:rsidR="001373C1" w:rsidRPr="00986541" w:rsidRDefault="001373C1" w:rsidP="001373C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>Za zahtjev, molbu, predlog, prijavu i drugi podnesak ako ovom od</w:t>
                  </w:r>
                  <w:r w:rsidR="000C1AB1"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 xml:space="preserve">lukom nije drugačije propisano </w:t>
                  </w:r>
                  <w:r w:rsidR="000C1AB1"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eastAsia="en-US"/>
                    </w:rPr>
                    <w:t>2</w:t>
                  </w:r>
                  <w:r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>,00</w:t>
                  </w:r>
                </w:p>
                <w:p w:rsidR="001373C1" w:rsidRPr="00986541" w:rsidRDefault="001373C1" w:rsidP="001373C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>NAPOMENA:</w:t>
                  </w:r>
                </w:p>
                <w:p w:rsidR="001373C1" w:rsidRPr="00986541" w:rsidRDefault="001373C1" w:rsidP="001373C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>Taksa po ovom Tarifnom broju ne plaća se za naknadne podneske kojima stranka zahtijeva samo brže postupanje po ranije podnijetom zahtjevu.</w:t>
                  </w:r>
                </w:p>
                <w:p w:rsidR="000215C5" w:rsidRPr="00986541" w:rsidRDefault="000215C5" w:rsidP="00A85465">
                  <w:pPr>
                    <w:autoSpaceDE w:val="0"/>
                    <w:autoSpaceDN w:val="0"/>
                    <w:adjustRightInd w:val="0"/>
                    <w:ind w:left="-255"/>
                    <w:rPr>
                      <w:rFonts w:asciiTheme="majorHAnsi" w:hAnsiTheme="majorHAnsi"/>
                      <w:bCs w:val="0"/>
                      <w:iCs/>
                      <w:sz w:val="16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215C5" w:rsidRPr="00986541" w:rsidRDefault="000215C5" w:rsidP="00A73D7C">
                  <w:pPr>
                    <w:pStyle w:val="1tekst"/>
                    <w:spacing w:before="0" w:beforeAutospacing="0" w:after="0" w:afterAutospacing="0"/>
                    <w:ind w:right="72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2834" w:type="dxa"/>
                </w:tcPr>
                <w:p w:rsidR="001373C1" w:rsidRPr="00986541" w:rsidRDefault="001373C1" w:rsidP="005A776A">
                  <w:pPr>
                    <w:pStyle w:val="N01X"/>
                    <w:spacing w:before="0" w:after="0"/>
                    <w:ind w:right="-108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I</w:t>
                  </w:r>
                  <w:r w:rsidR="005A776A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PODNESCI</w:t>
                  </w:r>
                </w:p>
                <w:p w:rsidR="001373C1" w:rsidRPr="00986541" w:rsidRDefault="001373C1" w:rsidP="005A776A">
                  <w:pPr>
                    <w:pStyle w:val="N01X"/>
                    <w:spacing w:before="0" w:after="0"/>
                    <w:ind w:right="-108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1</w:t>
                  </w:r>
                </w:p>
                <w:p w:rsidR="001373C1" w:rsidRPr="00986541" w:rsidRDefault="001373C1" w:rsidP="001373C1">
                  <w:pPr>
                    <w:pStyle w:val="T30X"/>
                    <w:ind w:right="-108"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zahtjev, molbu, predlog, prijavu i drugi podnesak ako ovom odlukom nije drugačije propisano…………………… 2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1373C1" w:rsidRPr="00986541" w:rsidRDefault="001373C1" w:rsidP="001373C1">
                  <w:pPr>
                    <w:pStyle w:val="T30X"/>
                    <w:ind w:left="283" w:right="-108" w:hanging="283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NAPOMENA:</w:t>
                  </w:r>
                </w:p>
                <w:p w:rsidR="001373C1" w:rsidRPr="00986541" w:rsidRDefault="001373C1" w:rsidP="001373C1">
                  <w:pPr>
                    <w:pStyle w:val="T30X"/>
                    <w:ind w:right="-108"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Taksa po ovom tarifnom broju ne plaća se za urgencije kojima stranka zahtijeva brže postupanje po ranije podnijetom zahtjevu.</w:t>
                  </w:r>
                </w:p>
                <w:p w:rsidR="001373C1" w:rsidRPr="00986541" w:rsidRDefault="001373C1" w:rsidP="001373C1">
                  <w:pPr>
                    <w:autoSpaceDE w:val="0"/>
                    <w:autoSpaceDN w:val="0"/>
                    <w:adjustRightInd w:val="0"/>
                    <w:ind w:right="-108"/>
                    <w:jc w:val="left"/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Taksa po ovom tarifnom broju ne plaća se za zahtjeve za ostvarivanje prava na premije i regrese (podsticanje poljoprivredne proizvodnje).</w:t>
                  </w:r>
                </w:p>
                <w:p w:rsidR="000215C5" w:rsidRPr="00986541" w:rsidRDefault="000215C5" w:rsidP="0078242F">
                  <w:pPr>
                    <w:rPr>
                      <w:rFonts w:asciiTheme="majorHAnsi" w:hAnsiTheme="majorHAnsi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0215C5" w:rsidRPr="00986541" w:rsidRDefault="000215C5" w:rsidP="0078242F">
                  <w:pPr>
                    <w:rPr>
                      <w:rFonts w:asciiTheme="majorHAnsi" w:hAnsiTheme="majorHAnsi"/>
                      <w:sz w:val="16"/>
                      <w:szCs w:val="24"/>
                    </w:rPr>
                  </w:pPr>
                </w:p>
              </w:tc>
              <w:tc>
                <w:tcPr>
                  <w:tcW w:w="2157" w:type="dxa"/>
                </w:tcPr>
                <w:p w:rsidR="000C1AB1" w:rsidRPr="00986541" w:rsidRDefault="000C1AB1" w:rsidP="000C1AB1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 1 biće zadržan na istom nivou</w:t>
                  </w:r>
                </w:p>
                <w:p w:rsidR="000215C5" w:rsidRPr="00986541" w:rsidRDefault="000215C5" w:rsidP="0078242F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</w:p>
              </w:tc>
            </w:tr>
            <w:tr w:rsidR="00912A21" w:rsidRPr="00986541" w:rsidTr="00460825">
              <w:tc>
                <w:tcPr>
                  <w:tcW w:w="2547" w:type="dxa"/>
                </w:tcPr>
                <w:p w:rsidR="00912A21" w:rsidRPr="00986541" w:rsidRDefault="00912A21" w:rsidP="00A8546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2</w:t>
                  </w:r>
                </w:p>
                <w:p w:rsidR="00912A21" w:rsidRPr="00986541" w:rsidRDefault="00912A21" w:rsidP="00A8546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>Za žalbe protiv rješenja koje don</w:t>
                  </w:r>
                  <w:r w:rsidR="008C599C"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 xml:space="preserve">osi organ uprave </w:t>
                  </w:r>
                  <w:r w:rsidR="008C599C"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eastAsia="en-US"/>
                    </w:rPr>
                    <w:t>Opštine</w:t>
                  </w:r>
                  <w:r w:rsidR="008C599C"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8C599C"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eastAsia="en-US"/>
                    </w:rPr>
                    <w:t>5</w:t>
                  </w:r>
                  <w:r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>,00</w:t>
                  </w:r>
                </w:p>
                <w:p w:rsidR="00912A21" w:rsidRPr="00986541" w:rsidRDefault="00912A21" w:rsidP="00A8546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>NAPOMENA:</w:t>
                  </w:r>
                </w:p>
                <w:p w:rsidR="00912A21" w:rsidRPr="00986541" w:rsidRDefault="00912A21" w:rsidP="00A8546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  <w:t>Taksa po ovom Tarifnom broju plaća se za rješenja donesena po službenoj dužnosti i po zahtjevu stranke, ako ovom odlukom nije drukčije propisano.</w:t>
                  </w:r>
                </w:p>
                <w:p w:rsidR="00912A21" w:rsidRPr="00986541" w:rsidRDefault="00912A21" w:rsidP="00A8546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Cs w:val="0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12A21" w:rsidRPr="00986541" w:rsidRDefault="00912A21" w:rsidP="00A85465">
                  <w:pPr>
                    <w:pStyle w:val="1tekst"/>
                    <w:spacing w:before="0" w:beforeAutospacing="0" w:after="0" w:afterAutospacing="0"/>
                    <w:ind w:left="-41" w:right="49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  <w:t>-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34" w:type="dxa"/>
                </w:tcPr>
                <w:p w:rsidR="00912A21" w:rsidRPr="00986541" w:rsidRDefault="00912A21" w:rsidP="005A776A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2</w:t>
                  </w:r>
                </w:p>
                <w:p w:rsidR="00912A21" w:rsidRPr="00986541" w:rsidRDefault="00912A21" w:rsidP="00A85465">
                  <w:pPr>
                    <w:pStyle w:val="T30X"/>
                    <w:spacing w:before="0" w:after="0"/>
                    <w:ind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Za žalbe protiv rješenja koje donosi organ uprave </w:t>
                  </w:r>
                  <w:r w:rsidR="008C599C" w:rsidRPr="00986541">
                    <w:rPr>
                      <w:rFonts w:asciiTheme="majorHAnsi" w:hAnsiTheme="majorHAnsi"/>
                      <w:sz w:val="16"/>
                      <w:szCs w:val="16"/>
                    </w:rPr>
                    <w:t>Opštine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…………….. </w:t>
                  </w:r>
                  <w:r w:rsidR="00402BE5" w:rsidRPr="00402BE5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  <w:r w:rsidRPr="00402BE5">
                    <w:rPr>
                      <w:rFonts w:asciiTheme="majorHAnsi" w:hAnsiTheme="majorHAnsi"/>
                      <w:sz w:val="16"/>
                      <w:szCs w:val="16"/>
                    </w:rPr>
                    <w:t>,00.</w:t>
                  </w:r>
                </w:p>
                <w:p w:rsidR="00912A21" w:rsidRPr="00986541" w:rsidRDefault="00912A21" w:rsidP="00A85465">
                  <w:pPr>
                    <w:pStyle w:val="T30X"/>
                    <w:ind w:left="283" w:hanging="283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NAPOMENA:</w:t>
                  </w:r>
                </w:p>
                <w:p w:rsidR="00912A21" w:rsidRPr="00986541" w:rsidRDefault="00912A21" w:rsidP="0084217F">
                  <w:pPr>
                    <w:pStyle w:val="T30X"/>
                    <w:ind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Taksa po ovom tarifnom broju plaća se za žalbe protiv rješenja donesenih po službenoj dužnosti i po zahtjevu stranke, ako ovom odlukom nije drukčije propisano.</w:t>
                  </w:r>
                </w:p>
                <w:p w:rsidR="00912A21" w:rsidRPr="00986541" w:rsidRDefault="00912A21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912A21" w:rsidRPr="00402BE5" w:rsidRDefault="00912A21" w:rsidP="0078242F">
                  <w:pPr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8C599C" w:rsidRPr="00986541" w:rsidRDefault="008C599C" w:rsidP="008C599C">
                  <w:pPr>
                    <w:jc w:val="left"/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 2 biće</w:t>
                  </w:r>
                </w:p>
                <w:p w:rsidR="008C599C" w:rsidRPr="00986541" w:rsidRDefault="008C599C" w:rsidP="008C599C">
                  <w:pPr>
                    <w:jc w:val="left"/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smanjen u skladu sa zakonskim</w:t>
                  </w:r>
                </w:p>
                <w:p w:rsidR="00912A21" w:rsidRPr="00986541" w:rsidRDefault="008C599C" w:rsidP="008C599C">
                  <w:pPr>
                    <w:jc w:val="left"/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rješenjem </w:t>
                  </w:r>
                </w:p>
              </w:tc>
            </w:tr>
            <w:tr w:rsidR="00912A21" w:rsidRPr="00986541" w:rsidTr="00460825">
              <w:tc>
                <w:tcPr>
                  <w:tcW w:w="2547" w:type="dxa"/>
                </w:tcPr>
                <w:p w:rsidR="00912A21" w:rsidRPr="00986541" w:rsidRDefault="00912A21" w:rsidP="006146B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II OPOMENA</w:t>
                  </w:r>
                </w:p>
                <w:p w:rsidR="00912A21" w:rsidRPr="00986541" w:rsidRDefault="00912A21" w:rsidP="006146B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3</w:t>
                  </w:r>
                </w:p>
                <w:p w:rsidR="00912A21" w:rsidRPr="00986541" w:rsidRDefault="00912A21" w:rsidP="006146B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Za opomenu kojom se obveznik poziva da plati taksu 2,00</w:t>
                  </w:r>
                </w:p>
                <w:p w:rsidR="00912A21" w:rsidRPr="00986541" w:rsidRDefault="00912A21" w:rsidP="006146B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Cs w:val="0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12A21" w:rsidRPr="00986541" w:rsidRDefault="00912A21" w:rsidP="004B549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bCs w:val="0"/>
                      <w:i/>
                      <w:iCs/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912A21" w:rsidRPr="00986541" w:rsidRDefault="005A776A" w:rsidP="005A776A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II. </w:t>
                  </w:r>
                  <w:r w:rsidR="00912A21" w:rsidRPr="00986541">
                    <w:rPr>
                      <w:rFonts w:asciiTheme="majorHAnsi" w:hAnsiTheme="majorHAnsi"/>
                      <w:sz w:val="16"/>
                      <w:szCs w:val="16"/>
                    </w:rPr>
                    <w:t>OPOMENA</w:t>
                  </w:r>
                </w:p>
                <w:p w:rsidR="00912A21" w:rsidRPr="00986541" w:rsidRDefault="00912A21" w:rsidP="006146B4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3</w:t>
                  </w:r>
                </w:p>
                <w:p w:rsidR="00912A21" w:rsidRPr="00986541" w:rsidRDefault="00912A21" w:rsidP="00231805">
                  <w:pPr>
                    <w:pStyle w:val="T30X"/>
                    <w:ind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opomenu kojom se obv</w:t>
                  </w:r>
                  <w:r w:rsidR="005A776A">
                    <w:rPr>
                      <w:rFonts w:asciiTheme="majorHAnsi" w:hAnsiTheme="majorHAnsi"/>
                      <w:sz w:val="16"/>
                      <w:szCs w:val="16"/>
                    </w:rPr>
                    <w:t xml:space="preserve">eznik poziva da </w:t>
                  </w:r>
                  <w:proofErr w:type="gramStart"/>
                  <w:r w:rsidR="005A776A">
                    <w:rPr>
                      <w:rFonts w:asciiTheme="majorHAnsi" w:hAnsiTheme="majorHAnsi"/>
                      <w:sz w:val="16"/>
                      <w:szCs w:val="16"/>
                    </w:rPr>
                    <w:t>plati  taksu</w:t>
                  </w:r>
                  <w:proofErr w:type="gramEnd"/>
                  <w:r w:rsidR="005A776A">
                    <w:rPr>
                      <w:rFonts w:asciiTheme="majorHAnsi" w:hAnsiTheme="majorHAnsi"/>
                      <w:sz w:val="16"/>
                      <w:szCs w:val="16"/>
                    </w:rPr>
                    <w:t xml:space="preserve"> ………………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.2,00.</w:t>
                  </w:r>
                </w:p>
                <w:p w:rsidR="00912A21" w:rsidRPr="00986541" w:rsidRDefault="00912A21" w:rsidP="006146B4">
                  <w:pPr>
                    <w:pStyle w:val="NoSpacing"/>
                    <w:jc w:val="left"/>
                    <w:rPr>
                      <w:rFonts w:asciiTheme="majorHAnsi" w:hAnsiTheme="majorHAnsi"/>
                      <w:b/>
                      <w:bCs w:val="0"/>
                      <w:i/>
                      <w:iCs/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912A21" w:rsidRPr="00986541" w:rsidRDefault="00912A21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912A21" w:rsidRPr="00986541" w:rsidRDefault="00912A21" w:rsidP="00912A21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Iznos </w:t>
                  </w:r>
                  <w:r w:rsidR="00A60CC9"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takse </w:t>
                  </w: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 TF 3 biće zadržan na istom nivou</w:t>
                  </w:r>
                </w:p>
                <w:p w:rsidR="00912A21" w:rsidRPr="00986541" w:rsidRDefault="00912A21" w:rsidP="00912A21">
                  <w:pPr>
                    <w:rPr>
                      <w:rFonts w:asciiTheme="majorHAnsi" w:hAnsiTheme="majorHAnsi"/>
                      <w:b/>
                      <w:bCs w:val="0"/>
                      <w:i/>
                      <w:iCs/>
                      <w:color w:val="BFBFBF" w:themeColor="background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912A21" w:rsidRPr="00986541" w:rsidTr="00460825">
              <w:tc>
                <w:tcPr>
                  <w:tcW w:w="2547" w:type="dxa"/>
                </w:tcPr>
                <w:p w:rsidR="00912A21" w:rsidRPr="00986541" w:rsidRDefault="00912A21" w:rsidP="006146B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III RJEŠENJA</w:t>
                  </w:r>
                </w:p>
                <w:p w:rsidR="00912A21" w:rsidRPr="00986541" w:rsidRDefault="00912A21" w:rsidP="006146B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4</w:t>
                  </w:r>
                </w:p>
                <w:p w:rsidR="00912A21" w:rsidRPr="00986541" w:rsidRDefault="00912A21" w:rsidP="006146B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Za sva rješenja organa uprave </w:t>
                  </w:r>
                  <w:r w:rsidR="008C599C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Opštine</w:t>
                  </w: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za koj</w:t>
                  </w:r>
                  <w:r w:rsidR="008C599C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a nije propisana posebna taksa 10</w:t>
                  </w: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,00</w:t>
                  </w:r>
                </w:p>
                <w:p w:rsidR="00912A21" w:rsidRPr="00986541" w:rsidRDefault="00912A21" w:rsidP="006146B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lastRenderedPageBreak/>
                    <w:t>NAPOMENA:</w:t>
                  </w:r>
                </w:p>
                <w:p w:rsidR="00912A21" w:rsidRPr="00986541" w:rsidRDefault="00912A21" w:rsidP="006146B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Ako se donosi jedno rješenje po zahtjevu više lica, taksa po ovom Tarifnom broju se plaća onoliko puta koliko ima lica kojima se rješenje uručuje.</w:t>
                  </w:r>
                </w:p>
                <w:p w:rsidR="00912A21" w:rsidRPr="00986541" w:rsidRDefault="00912A21" w:rsidP="004B549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Cs w:val="0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12A21" w:rsidRPr="00986541" w:rsidRDefault="00912A21" w:rsidP="006146B4">
                  <w:pPr>
                    <w:ind w:left="540" w:hanging="54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912A21" w:rsidRPr="00986541" w:rsidRDefault="005A776A" w:rsidP="005A776A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III. </w:t>
                  </w:r>
                  <w:r w:rsidR="00912A21" w:rsidRPr="00986541">
                    <w:rPr>
                      <w:rFonts w:asciiTheme="majorHAnsi" w:hAnsiTheme="majorHAnsi"/>
                      <w:sz w:val="16"/>
                      <w:szCs w:val="16"/>
                    </w:rPr>
                    <w:t>RJEŠENJA</w:t>
                  </w:r>
                </w:p>
                <w:p w:rsidR="00912A21" w:rsidRPr="00986541" w:rsidRDefault="00912A21" w:rsidP="00045E8E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4</w:t>
                  </w:r>
                </w:p>
                <w:p w:rsidR="00912A21" w:rsidRPr="00986541" w:rsidRDefault="00912A21" w:rsidP="00045E8E">
                  <w:pPr>
                    <w:pStyle w:val="T30X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Za sva rješenja organa uprave </w:t>
                  </w:r>
                  <w:r w:rsidR="008C599C"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Opštine 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za koja nije propisana posebna </w:t>
                  </w:r>
                </w:p>
                <w:p w:rsidR="00912A21" w:rsidRPr="00986541" w:rsidRDefault="00912A21" w:rsidP="00045E8E">
                  <w:pPr>
                    <w:pStyle w:val="T30X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taksa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     ………</w:t>
                  </w:r>
                  <w:r w:rsidR="005A776A">
                    <w:rPr>
                      <w:rFonts w:asciiTheme="majorHAnsi" w:hAnsiTheme="majorHAnsi"/>
                      <w:sz w:val="16"/>
                      <w:szCs w:val="16"/>
                    </w:rPr>
                    <w:t>……………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…………3,00.</w:t>
                  </w:r>
                </w:p>
                <w:p w:rsidR="00912A21" w:rsidRPr="00986541" w:rsidRDefault="00912A21" w:rsidP="00045E8E">
                  <w:pPr>
                    <w:pStyle w:val="T30X"/>
                    <w:ind w:left="283" w:hanging="283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lastRenderedPageBreak/>
                    <w:t>NAPOMENA:</w:t>
                  </w:r>
                </w:p>
                <w:p w:rsidR="00912A21" w:rsidRPr="00986541" w:rsidRDefault="00912A21" w:rsidP="0084217F">
                  <w:pPr>
                    <w:pStyle w:val="T30X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Ako se donosi jedno rješenje po zahtjevu više lica, taksa po ovom tarifnom broju se plaća onoliko puta koliko ima lica kojima se rješenje uručuje.</w:t>
                  </w:r>
                </w:p>
                <w:p w:rsidR="00912A21" w:rsidRPr="00986541" w:rsidRDefault="00912A21" w:rsidP="00045E8E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912A21" w:rsidRPr="00986541" w:rsidRDefault="00912A21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912A21" w:rsidRPr="00986541" w:rsidRDefault="00912A21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8C599C" w:rsidRPr="00986541" w:rsidRDefault="008C599C" w:rsidP="008C599C">
                  <w:pPr>
                    <w:jc w:val="left"/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 4 biće</w:t>
                  </w:r>
                </w:p>
                <w:p w:rsidR="008C599C" w:rsidRPr="00986541" w:rsidRDefault="008C599C" w:rsidP="008C599C">
                  <w:pPr>
                    <w:jc w:val="left"/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smanjen u skladu sa zakonskim</w:t>
                  </w:r>
                </w:p>
                <w:p w:rsidR="00912A21" w:rsidRPr="00986541" w:rsidRDefault="008C599C" w:rsidP="008C599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rješenjem </w:t>
                  </w:r>
                </w:p>
              </w:tc>
            </w:tr>
            <w:tr w:rsidR="0061052F" w:rsidRPr="00986541" w:rsidTr="00460825">
              <w:trPr>
                <w:trHeight w:val="1538"/>
              </w:trPr>
              <w:tc>
                <w:tcPr>
                  <w:tcW w:w="2547" w:type="dxa"/>
                </w:tcPr>
                <w:p w:rsidR="0061052F" w:rsidRPr="00986541" w:rsidRDefault="0061052F" w:rsidP="0061052F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61052F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5</w:t>
                  </w:r>
                </w:p>
                <w:p w:rsidR="0061052F" w:rsidRPr="00986541" w:rsidRDefault="0061052F" w:rsidP="00231805">
                  <w:pPr>
                    <w:pStyle w:val="T30X"/>
                    <w:spacing w:before="0" w:after="0"/>
                    <w:ind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žalbu protiv rješenja poreskog organa uprave Opštine donijetog u poreskom postu</w:t>
                  </w:r>
                  <w:r w:rsidR="00402BE5">
                    <w:rPr>
                      <w:rFonts w:asciiTheme="majorHAnsi" w:hAnsiTheme="majorHAnsi"/>
                      <w:sz w:val="16"/>
                      <w:szCs w:val="16"/>
                    </w:rPr>
                    <w:t>pku u prvom stepenu…………………………</w:t>
                  </w:r>
                  <w:r w:rsidR="00EE26D3">
                    <w:rPr>
                      <w:rFonts w:asciiTheme="majorHAnsi" w:hAnsiTheme="majorHAnsi"/>
                      <w:sz w:val="16"/>
                      <w:szCs w:val="16"/>
                    </w:rPr>
                    <w:t>…</w:t>
                  </w:r>
                  <w:r w:rsidR="00402BE5">
                    <w:rPr>
                      <w:rFonts w:asciiTheme="majorHAnsi" w:hAnsiTheme="majorHAnsi"/>
                      <w:sz w:val="16"/>
                      <w:szCs w:val="16"/>
                    </w:rPr>
                    <w:t>. 5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61052F" w:rsidRPr="00986541" w:rsidRDefault="0061052F" w:rsidP="00231805">
                  <w:pPr>
                    <w:pStyle w:val="T30X"/>
                    <w:spacing w:before="0" w:after="0"/>
                    <w:ind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poreske akte koje donosi poreski organ uprave Opštine u postupk</w:t>
                  </w:r>
                  <w:r w:rsidR="00402BE5">
                    <w:rPr>
                      <w:rFonts w:asciiTheme="majorHAnsi" w:hAnsiTheme="majorHAnsi"/>
                      <w:sz w:val="16"/>
                      <w:szCs w:val="16"/>
                    </w:rPr>
                    <w:t>u po zahtjevu stranke……………….. 5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,00.</w:t>
                  </w:r>
                </w:p>
                <w:p w:rsidR="0061052F" w:rsidRPr="00986541" w:rsidRDefault="0061052F" w:rsidP="0061052F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402BE5" w:rsidRPr="00986541" w:rsidRDefault="00402BE5" w:rsidP="0061052F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61052F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Nacrtom Odluke uvedena je taksa oznake TF 5 u skladu sa zakonskim rješenjem</w:t>
                  </w: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61052F" w:rsidRPr="00986541" w:rsidTr="00460825">
              <w:tc>
                <w:tcPr>
                  <w:tcW w:w="2547" w:type="dxa"/>
                </w:tcPr>
                <w:p w:rsidR="0061052F" w:rsidRPr="00986541" w:rsidRDefault="0061052F" w:rsidP="004D3B3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bCs w:val="0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4D3B3C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  <w:lang w:val="sr-Latn-CS" w:eastAsia="sr-Latn-CS"/>
                    </w:rPr>
                  </w:pPr>
                  <w:r w:rsidRPr="00986541">
                    <w:rPr>
                      <w:rFonts w:asciiTheme="majorHAnsi" w:hAnsiTheme="majorHAnsi"/>
                      <w:b/>
                      <w:sz w:val="16"/>
                      <w:szCs w:val="16"/>
                      <w:lang w:val="sr-Latn-CS" w:eastAsia="sr-Latn-CS"/>
                    </w:rPr>
                    <w:t>Tarifni broj 6</w:t>
                  </w:r>
                </w:p>
                <w:p w:rsidR="0061052F" w:rsidRPr="00986541" w:rsidRDefault="0061052F" w:rsidP="0023180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Na uložene vanredne pravne ljekove...........</w:t>
                  </w:r>
                  <w:r w:rsidR="00402BE5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...............................1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0,00.</w:t>
                  </w:r>
                </w:p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402BE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A60CC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Nacrtom Odluke uvedena je taksa oznake TF 6 u skladu sa zakonskim rješenjem</w:t>
                  </w:r>
                </w:p>
              </w:tc>
            </w:tr>
            <w:tr w:rsidR="0061052F" w:rsidRPr="00986541" w:rsidTr="00460825">
              <w:tc>
                <w:tcPr>
                  <w:tcW w:w="2547" w:type="dxa"/>
                </w:tcPr>
                <w:p w:rsidR="0061052F" w:rsidRPr="00986541" w:rsidRDefault="0061052F" w:rsidP="004D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IV UVJERENJA</w:t>
                  </w: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6</w:t>
                  </w: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Za uvjerenja koja izdaju organi uprave Opštine ako ovom odlukom nije drugačije propisano 3,00</w:t>
                  </w:r>
                </w:p>
                <w:p w:rsidR="0061052F" w:rsidRPr="00986541" w:rsidRDefault="0061052F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4D3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IV</w:t>
                  </w:r>
                  <w:r w:rsidR="00EE26D3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.</w:t>
                  </w: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 xml:space="preserve"> UVJERENJA</w:t>
                  </w:r>
                </w:p>
                <w:p w:rsidR="0061052F" w:rsidRPr="00986541" w:rsidRDefault="0061052F" w:rsidP="004D3B3C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7</w:t>
                  </w:r>
                </w:p>
                <w:p w:rsidR="0061052F" w:rsidRPr="00986541" w:rsidRDefault="0061052F" w:rsidP="004D3B3C">
                  <w:pPr>
                    <w:pStyle w:val="T30X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uvjerenja koja izdaju organi uprave Opštine ……………</w:t>
                  </w:r>
                  <w:r w:rsidR="00EE26D3">
                    <w:rPr>
                      <w:rFonts w:asciiTheme="majorHAnsi" w:hAnsiTheme="majorHAnsi"/>
                      <w:sz w:val="16"/>
                      <w:szCs w:val="16"/>
                    </w:rPr>
                    <w:t>……….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…….. 3,00.</w:t>
                  </w:r>
                </w:p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592E21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 7 zadržan je na istom nivou</w:t>
                  </w:r>
                </w:p>
                <w:p w:rsidR="0061052F" w:rsidRPr="00986541" w:rsidRDefault="0061052F" w:rsidP="00211E9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1052F" w:rsidRPr="00986541" w:rsidTr="00460825">
              <w:tc>
                <w:tcPr>
                  <w:tcW w:w="2547" w:type="dxa"/>
                </w:tcPr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7</w:t>
                  </w: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Za izvode iz javnih evidencija koje vode organi lokalne uprave, osim za izvode iz t</w:t>
                  </w:r>
                  <w:r w:rsidR="009510CF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ačke 1. I 2. Tarifnog broja 11…………………</w:t>
                  </w: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…………3,00</w:t>
                  </w:r>
                </w:p>
                <w:p w:rsidR="0061052F" w:rsidRPr="00986541" w:rsidRDefault="0061052F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850D8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8</w:t>
                  </w:r>
                </w:p>
                <w:p w:rsidR="0061052F" w:rsidRPr="00986541" w:rsidRDefault="0061052F" w:rsidP="00012AC9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izvode iz javnih evidencija koje vode organi lokalne uprave, o</w:t>
                  </w:r>
                  <w:r w:rsidR="00EE26D3">
                    <w:rPr>
                      <w:rFonts w:asciiTheme="majorHAnsi" w:hAnsiTheme="majorHAnsi"/>
                      <w:sz w:val="16"/>
                      <w:szCs w:val="16"/>
                    </w:rPr>
                    <w:t>sim za izvode iz Tarifnog broja 13 tač.1 i 2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……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…  </w:t>
                  </w:r>
                  <w:r w:rsidR="00EE26D3">
                    <w:rPr>
                      <w:rFonts w:asciiTheme="majorHAnsi" w:hAnsiTheme="majorHAnsi"/>
                      <w:sz w:val="16"/>
                      <w:szCs w:val="16"/>
                    </w:rPr>
                    <w:t>…</w:t>
                  </w:r>
                  <w:proofErr w:type="gramEnd"/>
                  <w:r w:rsidR="00EE26D3"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………3,00.</w:t>
                  </w:r>
                </w:p>
                <w:p w:rsidR="0061052F" w:rsidRPr="00986541" w:rsidRDefault="0061052F" w:rsidP="004D3B3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7026DE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 8  zadržan je na istom nivou</w:t>
                  </w:r>
                </w:p>
                <w:p w:rsidR="0061052F" w:rsidRPr="00986541" w:rsidRDefault="0061052F" w:rsidP="00211E9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1052F" w:rsidRPr="00986541" w:rsidTr="00460825">
              <w:trPr>
                <w:trHeight w:val="3302"/>
              </w:trPr>
              <w:tc>
                <w:tcPr>
                  <w:tcW w:w="2547" w:type="dxa"/>
                </w:tcPr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V   OVJERE I PREPISI</w:t>
                  </w: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8</w:t>
                  </w:r>
                </w:p>
                <w:p w:rsidR="0061052F" w:rsidRPr="00986541" w:rsidRDefault="009510CF" w:rsidP="0061052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 </w:t>
                  </w:r>
                  <w:r w:rsidR="0061052F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Za ovjeru potpisa, prepisa ili autentičnosti rukopisa, fotokopija (od svakog polutabaka orginala) 2,00</w:t>
                  </w:r>
                </w:p>
                <w:p w:rsidR="0061052F" w:rsidRPr="00986541" w:rsidRDefault="009510CF" w:rsidP="0061052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  </w:t>
                  </w:r>
                  <w:r w:rsidR="0061052F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Za ovjeru prevoda - 30% od takse iz stave 1. ovog Tarifnog broja</w:t>
                  </w:r>
                </w:p>
                <w:p w:rsidR="0061052F" w:rsidRPr="00986541" w:rsidRDefault="0061052F" w:rsidP="0061052F">
                  <w:pPr>
                    <w:pStyle w:val="T30X"/>
                    <w:ind w:left="283" w:hanging="283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NAPOMENA:</w:t>
                  </w:r>
                </w:p>
                <w:p w:rsidR="0061052F" w:rsidRPr="00986541" w:rsidRDefault="0061052F" w:rsidP="0061052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Polutabakom, u smislu ove odluke, smatra se list hartije od dvije strane normalnog kancelarijskog formata ili manjeg.</w:t>
                  </w:r>
                </w:p>
                <w:p w:rsidR="009510CF" w:rsidRPr="00986541" w:rsidRDefault="009510CF" w:rsidP="009510C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Ako je rukopis, odnosno prepis čija se ovjera vrši pisan na stranom jeziku, plaća se dvostruka taksa iz ovog tarifnog broja.</w:t>
                  </w:r>
                </w:p>
                <w:p w:rsidR="009510CF" w:rsidRPr="00986541" w:rsidRDefault="009510CF" w:rsidP="0061052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</w:pP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</w:p>
                <w:p w:rsidR="0061052F" w:rsidRPr="00986541" w:rsidRDefault="0061052F" w:rsidP="0061052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EE26D3" w:rsidP="00EE26D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V. OVJERE, </w:t>
                  </w:r>
                  <w:r w:rsidR="0061052F" w:rsidRPr="00986541">
                    <w:rPr>
                      <w:rFonts w:asciiTheme="majorHAnsi" w:hAnsiTheme="majorHAnsi"/>
                      <w:sz w:val="16"/>
                      <w:szCs w:val="16"/>
                    </w:rPr>
                    <w:t>PREPISI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I PREVODI</w:t>
                  </w:r>
                </w:p>
                <w:p w:rsidR="0061052F" w:rsidRPr="00986541" w:rsidRDefault="0061052F" w:rsidP="00850D8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61052F" w:rsidRPr="00986541" w:rsidRDefault="0061052F" w:rsidP="00850D8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9</w:t>
                  </w:r>
                </w:p>
                <w:p w:rsidR="0061052F" w:rsidRPr="00986541" w:rsidRDefault="0061052F" w:rsidP="00231805">
                  <w:pPr>
                    <w:pStyle w:val="T30X"/>
                    <w:spacing w:before="0" w:after="0"/>
                    <w:ind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ovjeru potpisa, prepisa ili autentičnosti rukopisa (od svakog polutabaka orginala)</w:t>
                  </w:r>
                  <w:r w:rsidR="00231805">
                    <w:rPr>
                      <w:rFonts w:asciiTheme="majorHAnsi" w:hAnsiTheme="majorHAnsi"/>
                      <w:sz w:val="16"/>
                      <w:szCs w:val="16"/>
                    </w:rPr>
                    <w:t xml:space="preserve">             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…………………</w:t>
                  </w:r>
                  <w:r w:rsidR="00EE26D3"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.. 2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61052F" w:rsidRPr="00986541" w:rsidRDefault="0061052F" w:rsidP="00850D83">
                  <w:pPr>
                    <w:pStyle w:val="T30X"/>
                    <w:ind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ovjeru prevoda plaća se 30% od takse iz stava 1 ovog tarifnog broja.</w:t>
                  </w:r>
                </w:p>
                <w:p w:rsidR="0061052F" w:rsidRPr="00986541" w:rsidRDefault="0061052F" w:rsidP="00850D83">
                  <w:pPr>
                    <w:pStyle w:val="T30X"/>
                    <w:ind w:left="283" w:hanging="283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NAPOMENA:</w:t>
                  </w:r>
                </w:p>
                <w:p w:rsidR="0061052F" w:rsidRPr="00986541" w:rsidRDefault="0061052F" w:rsidP="00850D8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Polutabakom, u smislu ove odluke, smatra se list hartije od dvije strane normalnog kancelarijskog formata ili manjeg.</w:t>
                  </w:r>
                </w:p>
                <w:p w:rsidR="0061052F" w:rsidRPr="00986541" w:rsidRDefault="0061052F" w:rsidP="00850D8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Ako je rukopis, odnosno prepis čija se ovjera vrši pisan na stranom jeziku, plaća se dvostruka taksa iz ovog tarifnog broja.</w:t>
                  </w:r>
                </w:p>
                <w:p w:rsidR="0061052F" w:rsidRPr="00986541" w:rsidRDefault="0061052F" w:rsidP="00850D8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211E9F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</w:t>
                  </w:r>
                  <w:r w:rsidR="009510CF"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</w:t>
                  </w: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9  zadržan je na istom nivou</w:t>
                  </w:r>
                </w:p>
                <w:p w:rsidR="0061052F" w:rsidRPr="00986541" w:rsidRDefault="0061052F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1052F" w:rsidRPr="00986541" w:rsidTr="00460825">
              <w:tc>
                <w:tcPr>
                  <w:tcW w:w="2547" w:type="dxa"/>
                </w:tcPr>
                <w:p w:rsidR="0061052F" w:rsidRPr="00986541" w:rsidRDefault="005464B2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9</w:t>
                  </w: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Za ovjeru punomoćja, saglasnosti, ličnih izjava, izjava o i</w:t>
                  </w:r>
                  <w:r w:rsidR="005464B2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zdržavanju, garantnog pisma</w:t>
                  </w:r>
                  <w:r w:rsidR="00163041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……………..</w:t>
                  </w:r>
                  <w:r w:rsidR="005464B2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3,00</w:t>
                  </w:r>
                </w:p>
                <w:p w:rsidR="0061052F" w:rsidRPr="00986541" w:rsidRDefault="0061052F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850D8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10</w:t>
                  </w:r>
                </w:p>
                <w:p w:rsidR="0061052F" w:rsidRPr="00986541" w:rsidRDefault="0061052F" w:rsidP="00231805">
                  <w:pPr>
                    <w:pStyle w:val="T30X"/>
                    <w:spacing w:before="0" w:after="0"/>
                    <w:ind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Za ovjeru punomoćja, saglasnosti, ličnih izjava 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 xml:space="preserve">(izjava o </w:t>
                  </w:r>
                  <w:r w:rsidR="00163041"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sastavu p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o</w:t>
                  </w:r>
                  <w:r w:rsidR="00163041"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rodičnog domaćinstva, potvrda o životu i sl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  <w:lang w:val="sr-Latn-CS" w:eastAsia="sr-Latn-CS"/>
                    </w:rPr>
                    <w:t>.)....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..……………………….3,00.</w:t>
                  </w:r>
                </w:p>
                <w:p w:rsidR="0061052F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12AC9" w:rsidRDefault="00012AC9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12AC9" w:rsidRPr="00986541" w:rsidRDefault="00012AC9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7142F5" w:rsidRPr="00986541" w:rsidRDefault="007142F5" w:rsidP="007142F5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 10  zadržan je na istom nivou</w:t>
                  </w:r>
                </w:p>
                <w:p w:rsidR="0061052F" w:rsidRPr="00986541" w:rsidRDefault="0061052F" w:rsidP="00211E9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1052F" w:rsidRPr="00986541" w:rsidTr="00460825">
              <w:tc>
                <w:tcPr>
                  <w:tcW w:w="2547" w:type="dxa"/>
                </w:tcPr>
                <w:p w:rsidR="0061052F" w:rsidRPr="00986541" w:rsidRDefault="00A83387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10</w:t>
                  </w: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Za ovjeru cjenovnika 3,00</w:t>
                  </w:r>
                </w:p>
                <w:p w:rsidR="0061052F" w:rsidRPr="00986541" w:rsidRDefault="0061052F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850D8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11</w:t>
                  </w:r>
                </w:p>
                <w:p w:rsidR="0061052F" w:rsidRPr="00986541" w:rsidRDefault="0061052F" w:rsidP="00850D83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ovjeru cjenovnika……</w:t>
                  </w:r>
                  <w:r w:rsidR="00EE26D3">
                    <w:rPr>
                      <w:rFonts w:asciiTheme="majorHAnsi" w:hAnsiTheme="majorHAnsi"/>
                      <w:sz w:val="16"/>
                      <w:szCs w:val="16"/>
                    </w:rPr>
                    <w:t>………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3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61052F" w:rsidRPr="00986541" w:rsidRDefault="0061052F" w:rsidP="00850D8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lastRenderedPageBreak/>
                    <w:t>Tarifni broj 12</w:t>
                  </w:r>
                </w:p>
                <w:p w:rsidR="0061052F" w:rsidRPr="00986541" w:rsidRDefault="0061052F" w:rsidP="00850D83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ovjeru ugovora………</w:t>
                  </w:r>
                  <w:r w:rsidR="00EE26D3">
                    <w:rPr>
                      <w:rFonts w:asciiTheme="majorHAnsi" w:hAnsiTheme="majorHAnsi"/>
                      <w:sz w:val="16"/>
                      <w:szCs w:val="16"/>
                    </w:rPr>
                    <w:t>………….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 3,00.</w:t>
                  </w:r>
                </w:p>
                <w:p w:rsidR="0061052F" w:rsidRPr="00986541" w:rsidRDefault="0061052F" w:rsidP="00012AC9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4D4E8C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</w:t>
                  </w:r>
                  <w:r w:rsidR="005A1921"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</w:t>
                  </w: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11  zadržan je na istom nivou</w:t>
                  </w:r>
                </w:p>
                <w:p w:rsidR="0061052F" w:rsidRPr="00986541" w:rsidRDefault="0061052F" w:rsidP="004D4E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1052F" w:rsidRPr="00986541" w:rsidTr="00460825">
              <w:trPr>
                <w:trHeight w:val="4634"/>
              </w:trPr>
              <w:tc>
                <w:tcPr>
                  <w:tcW w:w="2547" w:type="dxa"/>
                </w:tcPr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lastRenderedPageBreak/>
                    <w:t>VI TAKSE IZ OBLASTI OPŠTE UPRAVE</w:t>
                  </w: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 xml:space="preserve">Tarifni broj </w:t>
                  </w:r>
                  <w:r w:rsidR="007B02E7"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1</w:t>
                  </w:r>
                  <w:r w:rsidR="007B02E7"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eastAsia="en-US"/>
                    </w:rPr>
                    <w:t>1</w:t>
                  </w: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</w:p>
                <w:p w:rsidR="0061052F" w:rsidRPr="00986541" w:rsidRDefault="005E2610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  1. Za izvod iz matičn</w:t>
                  </w: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е knjige rođenih, vjenčanih, umrlih i knjige državljana........................</w:t>
                  </w:r>
                  <w:r w:rsidR="0061052F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2,00</w:t>
                  </w:r>
                </w:p>
                <w:p w:rsidR="0061052F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  2. Za </w:t>
                  </w:r>
                  <w:r w:rsidR="005E2610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uvjerenje o slobodnom bračnom stanju ……………. 3,00</w:t>
                  </w:r>
                </w:p>
                <w:p w:rsidR="005E2610" w:rsidRPr="00986541" w:rsidRDefault="0061052F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  3. </w:t>
                  </w:r>
                  <w:r w:rsidR="005E2610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Za izvod iz matičn</w:t>
                  </w:r>
                  <w:r w:rsidR="005E2610"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е knjige rođenih, vjenčanih i umrlih na internacionalnom obrascu ...15,00</w:t>
                  </w:r>
                </w:p>
                <w:p w:rsidR="0030149E" w:rsidRPr="00986541" w:rsidRDefault="0030149E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</w:p>
                <w:p w:rsidR="0030149E" w:rsidRPr="00986541" w:rsidRDefault="0030149E" w:rsidP="0030149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1</w:t>
                  </w: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eastAsia="en-US"/>
                    </w:rPr>
                    <w:t>2</w:t>
                  </w:r>
                </w:p>
                <w:p w:rsidR="001D5976" w:rsidRPr="00986541" w:rsidRDefault="001D5976" w:rsidP="0030149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Za spise i radnje u postupku sklapanja braka:</w:t>
                  </w:r>
                </w:p>
                <w:p w:rsidR="001D5976" w:rsidRPr="00986541" w:rsidRDefault="001D5976" w:rsidP="0030149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 xml:space="preserve"> - u službenim prostorijama u toku radnog vremena..............................20,00</w:t>
                  </w:r>
                </w:p>
                <w:p w:rsidR="0030149E" w:rsidRPr="00986541" w:rsidRDefault="001D5976" w:rsidP="0030149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-u službenim prostorijama neradnim danima..................................30,00  --van službenih prostorija neradnim danima...................................60,00 -van službenih prostorija u dane državnih i vjerskih praznika.....80,00</w:t>
                  </w:r>
                </w:p>
                <w:p w:rsidR="0030149E" w:rsidRPr="00986541" w:rsidRDefault="0030149E" w:rsidP="006E41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</w:p>
                <w:p w:rsidR="0061052F" w:rsidRPr="00986541" w:rsidRDefault="0061052F" w:rsidP="005E26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  </w:t>
                  </w: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850D83">
                  <w:pPr>
                    <w:pStyle w:val="T30X"/>
                    <w:spacing w:before="0" w:after="0"/>
                    <w:ind w:firstLine="72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61052F" w:rsidRPr="00986541" w:rsidRDefault="00EE26D3" w:rsidP="00EE26D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VI. </w:t>
                  </w:r>
                  <w:r w:rsidR="0061052F" w:rsidRPr="00986541">
                    <w:rPr>
                      <w:rFonts w:asciiTheme="majorHAnsi" w:hAnsiTheme="majorHAnsi"/>
                      <w:sz w:val="16"/>
                      <w:szCs w:val="16"/>
                    </w:rPr>
                    <w:t>TAKSE IZ OBLASTI OPŠTE UPRAVE</w:t>
                  </w:r>
                </w:p>
                <w:p w:rsidR="0061052F" w:rsidRPr="00986541" w:rsidRDefault="0061052F" w:rsidP="00850D8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61052F" w:rsidRPr="00986541" w:rsidRDefault="0061052F" w:rsidP="00850D8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13</w:t>
                  </w:r>
                </w:p>
                <w:p w:rsidR="0061052F" w:rsidRPr="00986541" w:rsidRDefault="0061052F" w:rsidP="00850D83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izvod iz matičnog registra vjenčanih……………………</w:t>
                  </w:r>
                  <w:r w:rsidR="00EE26D3">
                    <w:rPr>
                      <w:rFonts w:asciiTheme="majorHAnsi" w:hAnsiTheme="majorHAnsi"/>
                      <w:sz w:val="16"/>
                      <w:szCs w:val="16"/>
                    </w:rPr>
                    <w:t>……..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 2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61052F" w:rsidRPr="00986541" w:rsidRDefault="0061052F" w:rsidP="003822E3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izvod iz matičn</w:t>
                  </w:r>
                  <w:r w:rsidR="005E2610" w:rsidRPr="00986541">
                    <w:rPr>
                      <w:rFonts w:asciiTheme="majorHAnsi" w:hAnsiTheme="majorHAnsi"/>
                      <w:sz w:val="16"/>
                      <w:szCs w:val="16"/>
                    </w:rPr>
                    <w:t>e knjige vjenčanih namijenjenih inostranstvu….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.. 7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1D5976" w:rsidRPr="00986541" w:rsidRDefault="001D5976" w:rsidP="005E2610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1D5976" w:rsidRPr="00986541" w:rsidRDefault="001D5976" w:rsidP="001D597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Za spise i radnje u postupku sklapanja braka:</w:t>
                  </w:r>
                </w:p>
                <w:p w:rsidR="001D5976" w:rsidRPr="00586D13" w:rsidRDefault="001D5976" w:rsidP="001D597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- u službenim prostorijama u toku radnog vremena..............................20,00</w:t>
                  </w:r>
                  <w:r w:rsidR="000420EB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;</w:t>
                  </w:r>
                </w:p>
                <w:p w:rsidR="00586D13" w:rsidRPr="00586D13" w:rsidRDefault="001D5976" w:rsidP="001D597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-u službenim prostorijama neradnim danima.............................</w:t>
                  </w:r>
                  <w:r w:rsidR="00EE26D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..............</w:t>
                  </w: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...</w:t>
                  </w:r>
                  <w:r w:rsidR="00990A58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</w:t>
                  </w: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..30,00</w:t>
                  </w:r>
                  <w:r w:rsidR="000420EB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;</w:t>
                  </w: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586D13" w:rsidRPr="00586D13" w:rsidRDefault="001D5976" w:rsidP="001D597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-van službenih prostorija neradnim danima................................</w:t>
                  </w:r>
                  <w:r w:rsidR="00EE26D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.............</w:t>
                  </w:r>
                  <w:r w:rsidR="00990A58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</w:t>
                  </w: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...60,00</w:t>
                  </w:r>
                  <w:r w:rsidR="000420EB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;</w:t>
                  </w: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1D5976" w:rsidRPr="00986541" w:rsidRDefault="001D5976" w:rsidP="001D597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</w:pP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-van službenih prostorija u dane državnih i vjerskih praznika.</w:t>
                  </w:r>
                  <w:r w:rsidR="00990A58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..</w:t>
                  </w:r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....80</w:t>
                  </w:r>
                  <w:proofErr w:type="gramStart"/>
                  <w:r w:rsidRPr="00586D13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,00</w:t>
                  </w:r>
                  <w:proofErr w:type="gramEnd"/>
                  <w:r w:rsidR="000420EB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1D5976" w:rsidRPr="00986541" w:rsidRDefault="001D5976" w:rsidP="005E2610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B403CE" w:rsidRPr="00B403CE" w:rsidRDefault="00B403CE" w:rsidP="0078242F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4D4E8C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</w:p>
                <w:p w:rsidR="0061052F" w:rsidRPr="00986541" w:rsidRDefault="001B28E7" w:rsidP="001B28E7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Iznos takse iz TF 13 zadržan je na istom nivou, a određene stavke biće smanjene u skladu sa zakonskim rješenjem </w:t>
                  </w:r>
                </w:p>
              </w:tc>
            </w:tr>
            <w:tr w:rsidR="0061052F" w:rsidRPr="00986541" w:rsidTr="00460825">
              <w:trPr>
                <w:trHeight w:val="773"/>
              </w:trPr>
              <w:tc>
                <w:tcPr>
                  <w:tcW w:w="2547" w:type="dxa"/>
                </w:tcPr>
                <w:p w:rsidR="0061052F" w:rsidRPr="00986541" w:rsidRDefault="0061052F" w:rsidP="00460825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b/>
                      <w:color w:val="000000"/>
                      <w:sz w:val="16"/>
                      <w:szCs w:val="16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/>
                      <w:sz w:val="16"/>
                      <w:szCs w:val="16"/>
                    </w:rPr>
                    <w:t xml:space="preserve">VII TAKSE IZ OBLASTI </w:t>
                  </w:r>
                  <w:r w:rsidR="00367649" w:rsidRPr="00986541">
                    <w:rPr>
                      <w:rFonts w:asciiTheme="majorHAnsi" w:eastAsiaTheme="minorHAnsi" w:hAnsiTheme="majorHAnsi" w:cs="Calibri"/>
                      <w:b/>
                      <w:bCs/>
                      <w:sz w:val="16"/>
                      <w:szCs w:val="16"/>
                    </w:rPr>
                    <w:t>URBANIZMA I GRAĐEVINARSTVA</w:t>
                  </w: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793483">
                  <w:pPr>
                    <w:pStyle w:val="T30X"/>
                    <w:spacing w:before="0" w:after="0"/>
                    <w:ind w:left="75" w:firstLine="0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VII</w:t>
                  </w:r>
                  <w:r w:rsidR="0079348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.</w:t>
                  </w:r>
                  <w:r w:rsidRPr="00986541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TAKSE IZ OBLASTI PLANIRANJA PROSTORA I IZGRADNJE OBJEKATA I ZAŠTITE ŽIVOTNE SREDINE</w:t>
                  </w:r>
                </w:p>
                <w:p w:rsidR="0061052F" w:rsidRPr="00986541" w:rsidRDefault="0061052F" w:rsidP="003822E3">
                  <w:pPr>
                    <w:pStyle w:val="T30X"/>
                    <w:spacing w:before="0" w:after="0"/>
                    <w:ind w:firstLine="72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1052F" w:rsidRPr="00986541" w:rsidTr="00460825">
              <w:tc>
                <w:tcPr>
                  <w:tcW w:w="2547" w:type="dxa"/>
                </w:tcPr>
                <w:p w:rsidR="00DD3B0E" w:rsidRPr="00986541" w:rsidRDefault="00DD3B0E" w:rsidP="00DD3B0E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30</w:t>
                  </w:r>
                </w:p>
                <w:p w:rsidR="0061052F" w:rsidRPr="00986541" w:rsidRDefault="00DD3B0E" w:rsidP="00DD3B0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odobrava pretvaranje zajedničkih ili posebnih djelova stambene zgrade u poslovni prostor, odnosno stan………50,00</w:t>
                  </w: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3822E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14</w:t>
                  </w:r>
                </w:p>
                <w:p w:rsidR="0061052F" w:rsidRPr="00986541" w:rsidRDefault="0061052F" w:rsidP="003822E3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odobrava pretvaranje zajedničkih ili posebnih djelova stambene zgrade u poslovni prostor, odnosno stan……</w:t>
                  </w:r>
                  <w:r w:rsidR="00B403CE">
                    <w:rPr>
                      <w:rFonts w:asciiTheme="majorHAnsi" w:hAnsiTheme="majorHAnsi"/>
                      <w:sz w:val="16"/>
                      <w:szCs w:val="16"/>
                    </w:rPr>
                    <w:t>…..…3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0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4D4E8C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TF14  zadržan je na istom nivou</w:t>
                  </w:r>
                </w:p>
                <w:p w:rsidR="0061052F" w:rsidRPr="00986541" w:rsidRDefault="0061052F" w:rsidP="004D4E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1052F" w:rsidRPr="00986541" w:rsidTr="00460825">
              <w:trPr>
                <w:trHeight w:val="953"/>
              </w:trPr>
              <w:tc>
                <w:tcPr>
                  <w:tcW w:w="2547" w:type="dxa"/>
                </w:tcPr>
                <w:p w:rsidR="003D0107" w:rsidRPr="00986541" w:rsidRDefault="00DD3B0E" w:rsidP="00640E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 w:val="0"/>
                      <w:sz w:val="16"/>
                      <w:szCs w:val="16"/>
                      <w:lang w:val="en-US" w:eastAsia="en-US"/>
                    </w:rPr>
                    <w:t>Tarifni broj 15</w:t>
                  </w:r>
                </w:p>
                <w:p w:rsidR="00DD3B0E" w:rsidRPr="00986541" w:rsidRDefault="003D0107" w:rsidP="003D010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Za rješenje kojim se odobrava izgradnja pomoćnog i privremenog 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objekta .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.................................20,00</w:t>
                  </w:r>
                </w:p>
                <w:p w:rsidR="00890C2E" w:rsidRPr="00986541" w:rsidRDefault="00890C2E" w:rsidP="00640E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DC5DA8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3822E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15</w:t>
                  </w:r>
                </w:p>
                <w:p w:rsidR="0061052F" w:rsidRPr="00986541" w:rsidRDefault="0061052F" w:rsidP="003822E3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odobrava izgradnja pomoćnog objekta (garaž</w:t>
                  </w:r>
                  <w:r w:rsidR="00DD3B0E" w:rsidRPr="00986541">
                    <w:rPr>
                      <w:rFonts w:asciiTheme="majorHAnsi" w:hAnsiTheme="majorHAnsi"/>
                      <w:sz w:val="16"/>
                      <w:szCs w:val="16"/>
                    </w:rPr>
                    <w:t>e, ostave, ograde i sl.)………</w:t>
                  </w:r>
                  <w:r w:rsidR="00B403CE">
                    <w:rPr>
                      <w:rFonts w:asciiTheme="majorHAnsi" w:hAnsiTheme="majorHAnsi"/>
                      <w:sz w:val="16"/>
                      <w:szCs w:val="16"/>
                    </w:rPr>
                    <w:t>………… 1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0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460825" w:rsidRDefault="00460825" w:rsidP="00460825">
                  <w:pPr>
                    <w:jc w:val="left"/>
                    <w:rPr>
                      <w:rFonts w:asciiTheme="majorHAnsi" w:hAnsiTheme="maj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i/>
                      <w:sz w:val="14"/>
                      <w:szCs w:val="14"/>
                    </w:rPr>
                    <w:t xml:space="preserve">Napomena: </w:t>
                  </w:r>
                </w:p>
                <w:p w:rsidR="0061052F" w:rsidRPr="00DC5DA8" w:rsidRDefault="00460825" w:rsidP="00460825">
                  <w:pPr>
                    <w:jc w:val="left"/>
                    <w:rPr>
                      <w:rFonts w:asciiTheme="majorHAnsi" w:hAnsiTheme="maj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i/>
                      <w:sz w:val="14"/>
                      <w:szCs w:val="14"/>
                    </w:rPr>
                    <w:t>Tarifni broj 15 primjenjivaće se do stupanja na snagu Plana generalne regulacije Crne Gore</w:t>
                  </w:r>
                </w:p>
              </w:tc>
              <w:tc>
                <w:tcPr>
                  <w:tcW w:w="2157" w:type="dxa"/>
                </w:tcPr>
                <w:p w:rsidR="0061052F" w:rsidRPr="00986541" w:rsidRDefault="0061052F" w:rsidP="004D4E8C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>Iznos takse iz TF15  zadržan je na istom nivou</w:t>
                  </w:r>
                </w:p>
                <w:p w:rsidR="0061052F" w:rsidRPr="00986541" w:rsidRDefault="0061052F" w:rsidP="004D4E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1052F" w:rsidRPr="00986541" w:rsidTr="00460825">
              <w:tc>
                <w:tcPr>
                  <w:tcW w:w="2547" w:type="dxa"/>
                </w:tcPr>
                <w:p w:rsidR="0061052F" w:rsidRPr="00986541" w:rsidRDefault="0061052F" w:rsidP="003D010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3822E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16</w:t>
                  </w:r>
                </w:p>
                <w:p w:rsidR="0061052F" w:rsidRPr="00986541" w:rsidRDefault="0061052F" w:rsidP="003822E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61052F" w:rsidRPr="00986541" w:rsidRDefault="00731D03" w:rsidP="00731D03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R</w:t>
                  </w:r>
                  <w:r w:rsidR="0061052F"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ješenje o davanju saglasnosti na Elaborat o procjeni uticaja na </w:t>
                  </w:r>
                  <w:proofErr w:type="gramStart"/>
                  <w:r w:rsidR="0061052F" w:rsidRPr="00986541">
                    <w:rPr>
                      <w:rFonts w:asciiTheme="majorHAnsi" w:hAnsiTheme="majorHAnsi"/>
                      <w:sz w:val="16"/>
                      <w:szCs w:val="16"/>
                    </w:rPr>
                    <w:t>životnu  sredinu</w:t>
                  </w:r>
                  <w:proofErr w:type="gramEnd"/>
                  <w:r w:rsidR="0061052F" w:rsidRPr="00986541">
                    <w:rPr>
                      <w:rFonts w:asciiTheme="majorHAnsi" w:hAnsiTheme="majorHAnsi"/>
                      <w:sz w:val="16"/>
                      <w:szCs w:val="16"/>
                    </w:rPr>
                    <w:t>………</w:t>
                  </w:r>
                  <w:r w:rsidR="003D0107" w:rsidRPr="00986541">
                    <w:rPr>
                      <w:rFonts w:asciiTheme="majorHAnsi" w:hAnsiTheme="majorHAnsi"/>
                      <w:sz w:val="16"/>
                      <w:szCs w:val="16"/>
                    </w:rPr>
                    <w:t>………</w:t>
                  </w:r>
                  <w:r w:rsidR="00460825">
                    <w:rPr>
                      <w:rFonts w:asciiTheme="majorHAnsi" w:hAnsiTheme="majorHAnsi"/>
                      <w:sz w:val="16"/>
                      <w:szCs w:val="16"/>
                    </w:rPr>
                    <w:t>……..</w:t>
                  </w:r>
                  <w:r w:rsidR="0061052F" w:rsidRPr="00986541">
                    <w:rPr>
                      <w:rFonts w:asciiTheme="majorHAnsi" w:hAnsiTheme="majorHAnsi"/>
                      <w:sz w:val="16"/>
                      <w:szCs w:val="16"/>
                    </w:rPr>
                    <w:t>……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…….</w:t>
                  </w:r>
                  <w:r w:rsidR="0061052F"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20,00.</w:t>
                  </w:r>
                </w:p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B403CE" w:rsidP="00DC5DA8">
                  <w:pPr>
                    <w:pStyle w:val="T30X"/>
                    <w:spacing w:before="0" w:after="0"/>
                    <w:ind w:firstLine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31D03">
                    <w:rPr>
                      <w:rFonts w:asciiTheme="majorHAnsi" w:hAnsiTheme="majorHAnsi"/>
                      <w:color w:val="FF0000"/>
                      <w:sz w:val="12"/>
                      <w:szCs w:val="12"/>
                    </w:rPr>
                    <w:t xml:space="preserve">  </w:t>
                  </w:r>
                </w:p>
              </w:tc>
              <w:tc>
                <w:tcPr>
                  <w:tcW w:w="2157" w:type="dxa"/>
                </w:tcPr>
                <w:p w:rsidR="0061052F" w:rsidRPr="00986541" w:rsidRDefault="003D0107" w:rsidP="004D4E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Nacrtom Odluke uvedena je taksa oznake TF 16 u skladu sa zakonskim rješenjem </w:t>
                  </w:r>
                </w:p>
              </w:tc>
            </w:tr>
            <w:tr w:rsidR="0061052F" w:rsidRPr="00986541" w:rsidTr="00460825">
              <w:tc>
                <w:tcPr>
                  <w:tcW w:w="2547" w:type="dxa"/>
                </w:tcPr>
                <w:p w:rsidR="0061052F" w:rsidRPr="00986541" w:rsidRDefault="0061052F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b/>
                      <w:color w:val="000000"/>
                      <w:sz w:val="16"/>
                      <w:szCs w:val="16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/>
                      <w:sz w:val="16"/>
                      <w:szCs w:val="16"/>
                    </w:rPr>
                    <w:t>VIII TAKSE IZ KOMUNALNE OBLASTI</w:t>
                  </w: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61052F" w:rsidP="00460825">
                  <w:pPr>
                    <w:pStyle w:val="N01X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VII</w:t>
                  </w:r>
                  <w:r w:rsidR="00460825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TAKSE IZ KOMUNALNE OBLASTI</w:t>
                  </w:r>
                </w:p>
                <w:p w:rsidR="0061052F" w:rsidRPr="00986541" w:rsidRDefault="0061052F" w:rsidP="00B7682D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61052F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61052F" w:rsidRPr="00986541" w:rsidTr="00460825">
              <w:tc>
                <w:tcPr>
                  <w:tcW w:w="2547" w:type="dxa"/>
                </w:tcPr>
                <w:p w:rsidR="003B48F3" w:rsidRPr="00986541" w:rsidRDefault="003B48F3" w:rsidP="003B48F3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32</w:t>
                  </w:r>
                </w:p>
                <w:p w:rsidR="003B48F3" w:rsidRPr="00986541" w:rsidRDefault="003B48F3" w:rsidP="003B48F3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odobrava postavljanje ili zamjena firme ili natpisa na poslovnim i stambenim zgradama ……………….20,00</w:t>
                  </w:r>
                </w:p>
                <w:p w:rsidR="0061052F" w:rsidRPr="00986541" w:rsidRDefault="0061052F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1052F" w:rsidRPr="00986541" w:rsidRDefault="0061052F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61052F" w:rsidRPr="00986541" w:rsidRDefault="00F80FD3" w:rsidP="008B7EF8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Tarifni broj 17</w:t>
                  </w:r>
                </w:p>
                <w:p w:rsidR="003B48F3" w:rsidRPr="00986541" w:rsidRDefault="003B48F3" w:rsidP="003B48F3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odobrava postavljanje ili zamjena firme ili natpisa ………………….……………….10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="000420EB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61052F" w:rsidRPr="00986541" w:rsidRDefault="0061052F" w:rsidP="008B7EF8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61052F" w:rsidRPr="00986541" w:rsidRDefault="0061052F" w:rsidP="00B7682D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61052F" w:rsidRPr="00986541" w:rsidRDefault="0061052F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61052F" w:rsidRPr="00986541" w:rsidRDefault="00764A57" w:rsidP="004D4E8C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>
                    <w:rPr>
                      <w:rFonts w:asciiTheme="majorHAnsi" w:hAnsiTheme="majorHAnsi"/>
                      <w:sz w:val="16"/>
                      <w:szCs w:val="20"/>
                    </w:rPr>
                    <w:t>Iznos takse iz TF 17</w:t>
                  </w:r>
                  <w:r w:rsidR="0061052F"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</w:t>
                  </w:r>
                  <w:r w:rsidR="00A83A81" w:rsidRPr="00986541">
                    <w:rPr>
                      <w:rFonts w:asciiTheme="majorHAnsi" w:hAnsiTheme="majorHAnsi"/>
                      <w:sz w:val="16"/>
                      <w:szCs w:val="20"/>
                    </w:rPr>
                    <w:t>je umanjen u odnosu na važeću odluku</w:t>
                  </w:r>
                </w:p>
                <w:p w:rsidR="0061052F" w:rsidRPr="00986541" w:rsidRDefault="0061052F" w:rsidP="004D4E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764A57" w:rsidRPr="00986541" w:rsidTr="00460825">
              <w:tc>
                <w:tcPr>
                  <w:tcW w:w="2547" w:type="dxa"/>
                </w:tcPr>
                <w:p w:rsidR="00764A57" w:rsidRPr="00986541" w:rsidRDefault="00764A57" w:rsidP="008B2534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64A57" w:rsidRPr="00986541" w:rsidRDefault="00764A57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764A57" w:rsidRDefault="00764A57" w:rsidP="008B2534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764A57" w:rsidRPr="00986541" w:rsidRDefault="00764A57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764A57" w:rsidRPr="00986541" w:rsidRDefault="00764A57" w:rsidP="008B2534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</w:p>
              </w:tc>
            </w:tr>
            <w:tr w:rsidR="005B1A0B" w:rsidRPr="00986541" w:rsidTr="00460825">
              <w:tc>
                <w:tcPr>
                  <w:tcW w:w="2547" w:type="dxa"/>
                </w:tcPr>
                <w:p w:rsidR="005B1A0B" w:rsidRPr="00986541" w:rsidRDefault="005B1A0B" w:rsidP="008B2534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33</w:t>
                  </w:r>
                </w:p>
                <w:p w:rsidR="005B1A0B" w:rsidRPr="00986541" w:rsidRDefault="005B1A0B" w:rsidP="008B2534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odobrava deponovanje građevinskog materijala na javnim površinama radi izvođenja radova……....10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5B1A0B" w:rsidRPr="00986541" w:rsidRDefault="005B1A0B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764A57" w:rsidP="008B2534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Tarifni broj 18</w:t>
                  </w:r>
                </w:p>
                <w:p w:rsidR="005B1A0B" w:rsidRPr="00986541" w:rsidRDefault="005B1A0B" w:rsidP="008B2534">
                  <w:pPr>
                    <w:pStyle w:val="T30X"/>
                    <w:spacing w:before="0" w:after="0"/>
                    <w:ind w:firstLine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odobrava deponovanje građevinskog materijala na javnim površinama radi izvođenja radova…………………………</w:t>
                  </w:r>
                  <w:r w:rsidR="00460825">
                    <w:rPr>
                      <w:rFonts w:asciiTheme="majorHAnsi" w:hAnsiTheme="majorHAnsi"/>
                      <w:sz w:val="16"/>
                      <w:szCs w:val="16"/>
                    </w:rPr>
                    <w:t>….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....10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5B1A0B" w:rsidRPr="00986541" w:rsidRDefault="005B1A0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FA4ABE" w:rsidRDefault="00764A57" w:rsidP="008B2534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>
                    <w:rPr>
                      <w:rFonts w:asciiTheme="majorHAnsi" w:hAnsiTheme="majorHAnsi"/>
                      <w:sz w:val="16"/>
                      <w:szCs w:val="20"/>
                    </w:rPr>
                    <w:t>Iznos takse iz TF 18</w:t>
                  </w:r>
                  <w:r w:rsidR="005B1A0B"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 zadržan je</w:t>
                  </w:r>
                </w:p>
                <w:p w:rsidR="00764A57" w:rsidRDefault="00764A57" w:rsidP="008B2534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</w:p>
                <w:p w:rsidR="005B1A0B" w:rsidRPr="00986541" w:rsidRDefault="005B1A0B" w:rsidP="008B2534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na istom nivou</w:t>
                  </w:r>
                </w:p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764A57" w:rsidRPr="00986541" w:rsidTr="00460825">
              <w:tc>
                <w:tcPr>
                  <w:tcW w:w="2547" w:type="dxa"/>
                </w:tcPr>
                <w:p w:rsidR="00764A57" w:rsidRPr="00986541" w:rsidRDefault="00764A57" w:rsidP="008B2534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64A57" w:rsidRPr="00986541" w:rsidRDefault="00764A57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764A57" w:rsidRDefault="00764A57" w:rsidP="008B2534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764A57" w:rsidRPr="00986541" w:rsidRDefault="00764A57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764A57" w:rsidRPr="00986541" w:rsidRDefault="00764A57" w:rsidP="008B2534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</w:p>
              </w:tc>
            </w:tr>
            <w:tr w:rsidR="005B1A0B" w:rsidRPr="00986541" w:rsidTr="00460825">
              <w:trPr>
                <w:trHeight w:val="1394"/>
              </w:trPr>
              <w:tc>
                <w:tcPr>
                  <w:tcW w:w="2547" w:type="dxa"/>
                </w:tcPr>
                <w:p w:rsidR="005B1A0B" w:rsidRPr="00986541" w:rsidRDefault="005B1A0B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764A57" w:rsidP="000D7393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Tarifni broj 19</w:t>
                  </w:r>
                </w:p>
                <w:p w:rsidR="005B1A0B" w:rsidRPr="00986541" w:rsidRDefault="005B1A0B" w:rsidP="000D7393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5B1A0B" w:rsidRPr="00986541" w:rsidRDefault="005B1A0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davanje saglasnosti za upis u registar sakupljača, odnosno prevoznika otpada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……………........………</w:t>
                  </w:r>
                  <w:r w:rsidR="00460825">
                    <w:rPr>
                      <w:rFonts w:asciiTheme="majorHAnsi" w:hAnsiTheme="majorHAnsi"/>
                      <w:sz w:val="16"/>
                      <w:szCs w:val="16"/>
                    </w:rPr>
                    <w:t>......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...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20,00</w:t>
                  </w:r>
                  <w:r w:rsidR="000420EB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Nacrtom Odluke uvedena je </w:t>
                  </w:r>
                  <w:r w:rsidR="00764A57">
                    <w:rPr>
                      <w:rFonts w:asciiTheme="majorHAnsi" w:hAnsiTheme="majorHAnsi"/>
                      <w:sz w:val="16"/>
                      <w:szCs w:val="16"/>
                    </w:rPr>
                    <w:t>taksa oznake TF 19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u skladu sa zakonskim rješenjem</w:t>
                  </w:r>
                </w:p>
              </w:tc>
            </w:tr>
            <w:tr w:rsidR="005B1A0B" w:rsidRPr="00986541" w:rsidTr="00460825">
              <w:trPr>
                <w:trHeight w:val="1052"/>
              </w:trPr>
              <w:tc>
                <w:tcPr>
                  <w:tcW w:w="2547" w:type="dxa"/>
                </w:tcPr>
                <w:p w:rsidR="005B1A0B" w:rsidRPr="00986541" w:rsidRDefault="005B1A0B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764A57" w:rsidP="006167A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Tarifni broj 20</w:t>
                  </w:r>
                </w:p>
                <w:p w:rsidR="005B1A0B" w:rsidRPr="00986541" w:rsidRDefault="005B1A0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davanje saglasnosti na plan upravljanja građevinskim otpadom iz okvira nadležnosti organa lokalne uprave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…………………..…</w:t>
                  </w:r>
                  <w:r w:rsidR="00460825">
                    <w:rPr>
                      <w:rFonts w:asciiTheme="majorHAnsi" w:hAnsiTheme="majorHAnsi"/>
                      <w:sz w:val="16"/>
                      <w:szCs w:val="16"/>
                    </w:rPr>
                    <w:t>........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…….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20,00</w:t>
                  </w:r>
                  <w:r w:rsidR="000420EB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Nacrtom Odlu</w:t>
                  </w:r>
                  <w:r w:rsidR="00764A57">
                    <w:rPr>
                      <w:rFonts w:asciiTheme="majorHAnsi" w:hAnsiTheme="majorHAnsi"/>
                      <w:sz w:val="16"/>
                      <w:szCs w:val="16"/>
                    </w:rPr>
                    <w:t>ke uvedena je taksa oznake TF 20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u skladu sa zakonskim rješenjem</w:t>
                  </w:r>
                </w:p>
              </w:tc>
            </w:tr>
            <w:tr w:rsidR="005B1A0B" w:rsidRPr="00986541" w:rsidTr="00460825">
              <w:trPr>
                <w:trHeight w:val="620"/>
              </w:trPr>
              <w:tc>
                <w:tcPr>
                  <w:tcW w:w="2547" w:type="dxa"/>
                </w:tcPr>
                <w:p w:rsidR="005B1A0B" w:rsidRPr="00986541" w:rsidRDefault="005B1A0B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5B1A0B" w:rsidP="00B06866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IX</w:t>
                  </w:r>
                  <w:r w:rsidR="00885BB6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.</w:t>
                  </w:r>
                  <w:r w:rsidRPr="00986541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TAKSE IZ OBLASTI SAOBRAĆAJA I PUTEVA</w:t>
                  </w: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5B1A0B" w:rsidP="004D4E8C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</w:p>
              </w:tc>
            </w:tr>
            <w:tr w:rsidR="005B1A0B" w:rsidRPr="00986541" w:rsidTr="00460825">
              <w:tc>
                <w:tcPr>
                  <w:tcW w:w="2547" w:type="dxa"/>
                </w:tcPr>
                <w:p w:rsidR="005B1A0B" w:rsidRPr="00986541" w:rsidRDefault="005B1A0B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  <w:t>Tarifni broj 43</w:t>
                  </w:r>
                </w:p>
                <w:p w:rsidR="005B1A0B" w:rsidRPr="00986541" w:rsidRDefault="005B1A0B" w:rsidP="00FA3B38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utvđuje ispunjenost uslova za izdavanje licence za taksi prevoz …………...............................15,00</w:t>
                  </w:r>
                </w:p>
                <w:p w:rsidR="005B1A0B" w:rsidRPr="00986541" w:rsidRDefault="005B1A0B" w:rsidP="00FA3B38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44</w:t>
                  </w:r>
                </w:p>
                <w:p w:rsidR="005B1A0B" w:rsidRPr="00986541" w:rsidRDefault="005B1A0B" w:rsidP="00FA3B38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utvđuje ispunjenost uslova za izdavanje licence za linijski gradski i prigradski prevoz …………..20,00</w:t>
                  </w:r>
                </w:p>
                <w:p w:rsidR="005B1A0B" w:rsidRPr="00986541" w:rsidRDefault="005B1A0B" w:rsidP="00FA3B38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Tarifni broj 45</w:t>
                  </w:r>
                </w:p>
                <w:p w:rsidR="005B1A0B" w:rsidRPr="00986541" w:rsidRDefault="005B1A0B" w:rsidP="00FA3B38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utvđuje ispunjenost uslova za izdavanje licence za za javni prevoz tereta ………………………….. 15,00</w:t>
                  </w:r>
                </w:p>
                <w:p w:rsidR="005B1A0B" w:rsidRPr="00986541" w:rsidRDefault="005B1A0B" w:rsidP="00FA3B38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5B1A0B" w:rsidRPr="00986541" w:rsidRDefault="005B1A0B" w:rsidP="00FA3B38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Default="00764A57" w:rsidP="00B06866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Tarifni broj 21</w:t>
                  </w:r>
                </w:p>
                <w:p w:rsidR="00764A57" w:rsidRPr="00986541" w:rsidRDefault="00764A57" w:rsidP="00B06866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5B1A0B" w:rsidRPr="00986541" w:rsidRDefault="005B1A0B" w:rsidP="00B06866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izdaje licenca za obavljanje auto taksi, gradskog i prigradskog prevoza putnika i prevoza tereta, iz okvira n</w:t>
                  </w:r>
                  <w:r w:rsidR="000420EB">
                    <w:rPr>
                      <w:rFonts w:asciiTheme="majorHAnsi" w:hAnsiTheme="majorHAnsi"/>
                      <w:sz w:val="16"/>
                      <w:szCs w:val="16"/>
                    </w:rPr>
                    <w:t>adležnosti organa lokalne uprave............</w:t>
                  </w:r>
                  <w:r w:rsidR="00E24586">
                    <w:rPr>
                      <w:rFonts w:asciiTheme="majorHAnsi" w:hAnsiTheme="majorHAnsi"/>
                      <w:sz w:val="16"/>
                      <w:szCs w:val="16"/>
                    </w:rPr>
                    <w:t>.........3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="000420EB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5B1A0B" w:rsidP="00FA3B38">
                  <w:pPr>
                    <w:jc w:val="left"/>
                    <w:rPr>
                      <w:rFonts w:asciiTheme="majorHAnsi" w:hAnsiTheme="majorHAnsi"/>
                      <w:sz w:val="16"/>
                      <w:szCs w:val="20"/>
                    </w:rPr>
                  </w:pPr>
                </w:p>
                <w:p w:rsidR="005B1A0B" w:rsidRPr="00986541" w:rsidRDefault="00764A57" w:rsidP="002C7F67">
                  <w:pPr>
                    <w:jc w:val="left"/>
                    <w:rPr>
                      <w:rFonts w:asciiTheme="majorHAnsi" w:hAnsiTheme="majorHAnsi"/>
                      <w:sz w:val="16"/>
                      <w:szCs w:val="20"/>
                    </w:rPr>
                  </w:pPr>
                  <w:r>
                    <w:rPr>
                      <w:rFonts w:asciiTheme="majorHAnsi" w:hAnsiTheme="majorHAnsi"/>
                      <w:sz w:val="16"/>
                      <w:szCs w:val="20"/>
                    </w:rPr>
                    <w:t>Iznos takse iz TF 21</w:t>
                  </w:r>
                  <w:r w:rsidR="005B1A0B"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biće</w:t>
                  </w:r>
                </w:p>
                <w:p w:rsidR="005B1A0B" w:rsidRPr="00986541" w:rsidRDefault="005B1A0B" w:rsidP="002C7F67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smanjen </w:t>
                  </w:r>
                </w:p>
                <w:p w:rsidR="005B1A0B" w:rsidRPr="00986541" w:rsidRDefault="005B1A0B" w:rsidP="00FA3B38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5B1A0B" w:rsidRPr="00986541" w:rsidTr="00460825">
              <w:trPr>
                <w:trHeight w:val="989"/>
              </w:trPr>
              <w:tc>
                <w:tcPr>
                  <w:tcW w:w="2547" w:type="dxa"/>
                </w:tcPr>
                <w:p w:rsidR="005B1A0B" w:rsidRPr="00986541" w:rsidRDefault="005B1A0B" w:rsidP="009A69C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  <w:t>Tarifni broj 46</w:t>
                  </w:r>
                </w:p>
                <w:p w:rsidR="005B1A0B" w:rsidRPr="00986541" w:rsidRDefault="005B1A0B" w:rsidP="009A69C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utvrđuje ispunjenost uslova za izdavanje izvoda iz licence...................15,00</w:t>
                  </w: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764A57" w:rsidP="009A69C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Tarifni broj 22</w:t>
                  </w:r>
                </w:p>
                <w:p w:rsidR="005B1A0B" w:rsidRPr="00986541" w:rsidRDefault="005B1A0B" w:rsidP="001D70E8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kojim se utvrđuje ispunjenost uslova za izdavanje izvoda iz licence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E24586">
                    <w:rPr>
                      <w:rFonts w:asciiTheme="majorHAnsi" w:hAnsiTheme="majorHAnsi"/>
                      <w:sz w:val="16"/>
                      <w:szCs w:val="16"/>
                    </w:rPr>
                    <w:t>......................</w:t>
                  </w:r>
                  <w:r w:rsidR="000420EB">
                    <w:rPr>
                      <w:rFonts w:asciiTheme="majorHAnsi" w:hAnsiTheme="majorHAnsi"/>
                      <w:sz w:val="16"/>
                      <w:szCs w:val="16"/>
                    </w:rPr>
                    <w:t>.......</w:t>
                  </w:r>
                  <w:r w:rsidR="00E24586">
                    <w:rPr>
                      <w:rFonts w:asciiTheme="majorHAnsi" w:hAnsiTheme="majorHAnsi"/>
                      <w:sz w:val="16"/>
                      <w:szCs w:val="16"/>
                    </w:rPr>
                    <w:t>....3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,00</w:t>
                  </w:r>
                  <w:proofErr w:type="gramEnd"/>
                  <w:r w:rsidR="000420EB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764A57" w:rsidP="00094DA8">
                  <w:pPr>
                    <w:jc w:val="left"/>
                    <w:rPr>
                      <w:rFonts w:asciiTheme="majorHAnsi" w:hAnsiTheme="majorHAnsi"/>
                      <w:sz w:val="16"/>
                      <w:szCs w:val="20"/>
                    </w:rPr>
                  </w:pPr>
                  <w:r>
                    <w:rPr>
                      <w:rFonts w:asciiTheme="majorHAnsi" w:hAnsiTheme="majorHAnsi"/>
                      <w:sz w:val="16"/>
                      <w:szCs w:val="20"/>
                    </w:rPr>
                    <w:t>Iznos takse iz TF 22</w:t>
                  </w:r>
                  <w:r w:rsidR="005B1A0B"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 biće</w:t>
                  </w:r>
                </w:p>
                <w:p w:rsidR="005B1A0B" w:rsidRPr="00986541" w:rsidRDefault="005B1A0B" w:rsidP="00094DA8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smanjen</w:t>
                  </w:r>
                </w:p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5B1A0B" w:rsidRPr="00986541" w:rsidTr="00460825">
              <w:trPr>
                <w:trHeight w:val="1250"/>
              </w:trPr>
              <w:tc>
                <w:tcPr>
                  <w:tcW w:w="2547" w:type="dxa"/>
                </w:tcPr>
                <w:p w:rsidR="005B1A0B" w:rsidRDefault="005B1A0B" w:rsidP="0083076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Tarifni broj 47</w:t>
                  </w:r>
                </w:p>
                <w:p w:rsidR="005B1A0B" w:rsidRPr="00986541" w:rsidRDefault="005B1A0B" w:rsidP="0083076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</w:p>
                <w:p w:rsidR="005B1A0B" w:rsidRPr="00986541" w:rsidRDefault="005B1A0B" w:rsidP="0083076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Za </w:t>
                  </w:r>
                  <w:r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rješeje</w:t>
                  </w: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kojim se o</w:t>
                  </w:r>
                  <w:r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dobrava obavljanje prevoza za sopstvene potrebe ……………………………15,00</w:t>
                  </w:r>
                </w:p>
                <w:p w:rsidR="005B1A0B" w:rsidRPr="0083076B" w:rsidRDefault="005B1A0B" w:rsidP="00B0382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764A57" w:rsidRDefault="000420EB" w:rsidP="00764A57">
                  <w:pPr>
                    <w:pStyle w:val="N01X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Tarifni broj 23</w:t>
                  </w:r>
                </w:p>
                <w:p w:rsidR="005B1A0B" w:rsidRPr="00986541" w:rsidRDefault="005B1A0B" w:rsidP="000420EB">
                  <w:pPr>
                    <w:pStyle w:val="N01X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Za izdavanje odobrenja za obavljanje prevoza za sopstvene potrebe</w:t>
                  </w:r>
                  <w: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 xml:space="preserve"> ……………………………………….</w:t>
                  </w:r>
                  <w:r w:rsidR="00E87EF8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.........5</w:t>
                  </w:r>
                  <w:proofErr w:type="gramStart"/>
                  <w:r w:rsidRPr="00986541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,00</w:t>
                  </w:r>
                  <w:proofErr w:type="gramEnd"/>
                  <w:r w:rsidR="000420EB"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5B1A0B" w:rsidP="0083076B">
                  <w:pPr>
                    <w:jc w:val="left"/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Iznos </w:t>
                  </w:r>
                  <w:r w:rsidR="00764A57">
                    <w:rPr>
                      <w:rFonts w:asciiTheme="majorHAnsi" w:hAnsiTheme="majorHAnsi"/>
                      <w:sz w:val="16"/>
                      <w:szCs w:val="20"/>
                    </w:rPr>
                    <w:t xml:space="preserve"> takse iz TF 24</w:t>
                  </w: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 biće</w:t>
                  </w:r>
                </w:p>
                <w:p w:rsidR="005B1A0B" w:rsidRPr="00986541" w:rsidRDefault="005B1A0B" w:rsidP="0083076B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smanjen</w:t>
                  </w:r>
                </w:p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5B1A0B" w:rsidRPr="00986541" w:rsidTr="00460825">
              <w:tc>
                <w:tcPr>
                  <w:tcW w:w="2547" w:type="dxa"/>
                </w:tcPr>
                <w:p w:rsidR="005B1A0B" w:rsidRPr="00986541" w:rsidRDefault="005B1A0B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eastAsiaTheme="minorHAnsi" w:hAnsiTheme="majorHAnsi"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764A57" w:rsidP="00B03827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Tarifni broj </w:t>
                  </w:r>
                  <w:r w:rsidR="00885BB6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24</w:t>
                  </w:r>
                </w:p>
                <w:p w:rsidR="005B1A0B" w:rsidRPr="00986541" w:rsidRDefault="005B1A0B" w:rsidP="00B0382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Za rješenje kojim se odobrava vršenje </w:t>
                  </w: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vanrednog </w:t>
                  </w:r>
                  <w:r w:rsidR="000420EB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prevoza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...........................5,00</w:t>
                  </w:r>
                  <w:r w:rsidR="000420EB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</w:p>
                <w:p w:rsidR="005B1A0B" w:rsidRPr="00986541" w:rsidRDefault="005B1A0B" w:rsidP="000258DC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Nacrtom Odlu</w:t>
                  </w:r>
                  <w:r w:rsidR="00764A57">
                    <w:rPr>
                      <w:rFonts w:asciiTheme="majorHAnsi" w:hAnsiTheme="majorHAnsi"/>
                      <w:sz w:val="16"/>
                      <w:szCs w:val="16"/>
                    </w:rPr>
                    <w:t>ke uvedena je taksa oznake TF 25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u skladu sa zakonskim rješenjem</w:t>
                  </w:r>
                </w:p>
              </w:tc>
            </w:tr>
            <w:tr w:rsidR="005B1A0B" w:rsidRPr="00986541" w:rsidTr="00460825">
              <w:tc>
                <w:tcPr>
                  <w:tcW w:w="2547" w:type="dxa"/>
                </w:tcPr>
                <w:p w:rsidR="005B1A0B" w:rsidRPr="00986541" w:rsidRDefault="005B1A0B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b/>
                      <w:color w:val="000000"/>
                      <w:sz w:val="16"/>
                      <w:szCs w:val="16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/>
                      <w:sz w:val="16"/>
                      <w:szCs w:val="16"/>
                    </w:rPr>
                    <w:t>IX TAKSE IZ OBLASTI PREDUZETNIŠTVA</w:t>
                  </w: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885BB6" w:rsidP="00885BB6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X. </w:t>
                  </w:r>
                  <w:r w:rsidR="005B1A0B" w:rsidRPr="00986541">
                    <w:rPr>
                      <w:rFonts w:asciiTheme="majorHAnsi" w:hAnsiTheme="majorHAnsi"/>
                      <w:sz w:val="16"/>
                      <w:szCs w:val="16"/>
                    </w:rPr>
                    <w:t>TAKSE IZ OBLASTI PREDUZETNIŠTVA</w:t>
                  </w:r>
                </w:p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5B1A0B" w:rsidRPr="00986541" w:rsidTr="00885BB6">
              <w:trPr>
                <w:trHeight w:val="1961"/>
              </w:trPr>
              <w:tc>
                <w:tcPr>
                  <w:tcW w:w="2547" w:type="dxa"/>
                </w:tcPr>
                <w:p w:rsidR="005B1A0B" w:rsidRDefault="00C860E7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lastRenderedPageBreak/>
                    <w:t>Tarifni broj 36</w:t>
                  </w:r>
                </w:p>
                <w:p w:rsidR="00C860E7" w:rsidRDefault="00C860E7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</w:p>
                <w:p w:rsidR="00C860E7" w:rsidRPr="00986541" w:rsidRDefault="00C860E7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Za rješenje kojim se kategoriše ugostiteljski objekat  čija je kategorizacija u nadležnosti organa lokalne uprave</w:t>
                  </w:r>
                  <w:r w:rsidR="003A11F7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……………………………………...20,00</w:t>
                  </w:r>
                </w:p>
                <w:p w:rsidR="005B1A0B" w:rsidRPr="00986541" w:rsidRDefault="005B1A0B" w:rsidP="00C860E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C860E7" w:rsidP="00CC776A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Tarifni broj 25</w:t>
                  </w:r>
                </w:p>
                <w:p w:rsidR="00764A57" w:rsidRDefault="00885BB6" w:rsidP="00885BB6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Za rješenje o kategorizaciji ugostiteljskog objekta i to:</w:t>
                  </w:r>
                </w:p>
                <w:p w:rsidR="00885BB6" w:rsidRDefault="00885BB6" w:rsidP="00885BB6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-za </w:t>
                  </w: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restorane ...................................</w:t>
                  </w:r>
                  <w:proofErr w:type="gram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3,00.</w:t>
                  </w:r>
                </w:p>
                <w:p w:rsidR="00885BB6" w:rsidRPr="00885BB6" w:rsidRDefault="00885BB6" w:rsidP="00885BB6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-pružanje usluga smještaja u domaćinstvu (soba, turistički apartmani, kuća i kamp) u kojima usluge pružaju fizička i pravna lica ............................................................. 3</w:t>
                  </w: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,00</w:t>
                  </w:r>
                  <w:proofErr w:type="gramEnd"/>
                  <w:r>
                    <w:rPr>
                      <w:rFonts w:ascii="Cambria" w:hAnsi="Cambria"/>
                      <w:sz w:val="16"/>
                      <w:szCs w:val="16"/>
                    </w:rPr>
                    <w:t>.</w:t>
                  </w:r>
                </w:p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764A57" w:rsidP="00DF09EB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>
                    <w:rPr>
                      <w:rFonts w:asciiTheme="majorHAnsi" w:hAnsiTheme="majorHAnsi"/>
                      <w:sz w:val="16"/>
                      <w:szCs w:val="20"/>
                    </w:rPr>
                    <w:t>Iznos takse iz TF 26</w:t>
                  </w:r>
                  <w:r w:rsidR="005B1A0B"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 </w:t>
                  </w:r>
                  <w:r>
                    <w:rPr>
                      <w:rFonts w:asciiTheme="majorHAnsi" w:hAnsiTheme="majorHAnsi"/>
                      <w:sz w:val="16"/>
                      <w:szCs w:val="20"/>
                    </w:rPr>
                    <w:t>biće smanjen</w:t>
                  </w:r>
                </w:p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5B1A0B" w:rsidRPr="00986541" w:rsidTr="00460825">
              <w:tc>
                <w:tcPr>
                  <w:tcW w:w="2547" w:type="dxa"/>
                </w:tcPr>
                <w:p w:rsidR="005B1A0B" w:rsidRPr="00986541" w:rsidRDefault="005B1A0B" w:rsidP="00FC1BC8">
                  <w:pPr>
                    <w:pStyle w:val="1tekst"/>
                    <w:spacing w:before="0" w:beforeAutospacing="0" w:after="0" w:afterAutospacing="0"/>
                    <w:ind w:right="34"/>
                    <w:jc w:val="center"/>
                    <w:rPr>
                      <w:rFonts w:asciiTheme="majorHAnsi" w:hAnsiTheme="majorHAnsi"/>
                      <w:b/>
                      <w:color w:val="000000"/>
                      <w:sz w:val="16"/>
                      <w:szCs w:val="16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/>
                      <w:bCs/>
                      <w:sz w:val="16"/>
                      <w:szCs w:val="16"/>
                    </w:rPr>
                    <w:t>X TAKSE IZ OBLASTI POLJOPRIVREDE I VODOPRIVREDE</w:t>
                  </w: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C860E7" w:rsidP="00C860E7">
                  <w:pPr>
                    <w:pStyle w:val="N01X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XI. T</w:t>
                  </w:r>
                  <w:r w:rsidR="005B1A0B" w:rsidRPr="00986541">
                    <w:rPr>
                      <w:rFonts w:asciiTheme="majorHAnsi" w:hAnsiTheme="majorHAnsi"/>
                      <w:sz w:val="16"/>
                      <w:szCs w:val="16"/>
                    </w:rPr>
                    <w:t>AKSE IZ OBLASTI POLJOPRIVREDE I VODOPRIVREDE</w:t>
                  </w:r>
                </w:p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5B1A0B" w:rsidRPr="00986541" w:rsidTr="00460825">
              <w:trPr>
                <w:trHeight w:val="1250"/>
              </w:trPr>
              <w:tc>
                <w:tcPr>
                  <w:tcW w:w="2547" w:type="dxa"/>
                </w:tcPr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</w:p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Tarifni broj 48</w:t>
                  </w:r>
                </w:p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</w:p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Za rješenje o prenamjeni poljoprivrednog zemljišta……. </w:t>
                  </w:r>
                  <w:r w:rsidR="003A11F7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………………………………….  </w:t>
                  </w: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50,00</w:t>
                  </w:r>
                </w:p>
                <w:p w:rsidR="005B1A0B" w:rsidRPr="00986541" w:rsidRDefault="005B1A0B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5B1A0B" w:rsidP="00BB49D9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5B1A0B" w:rsidRPr="00986541" w:rsidRDefault="003A11F7" w:rsidP="00BB49D9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Tarifni broj 26</w:t>
                  </w:r>
                </w:p>
                <w:p w:rsidR="005B1A0B" w:rsidRPr="00986541" w:rsidRDefault="005B1A0B" w:rsidP="00282A80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5B1A0B" w:rsidRPr="00986541" w:rsidRDefault="005B1A0B" w:rsidP="00282A80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Za rješenje o prenamjeni poljoprivrednog zemljišta…........ 50,00.</w:t>
                  </w: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BD3D03" w:rsidP="00DF09EB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>
                    <w:rPr>
                      <w:rFonts w:asciiTheme="majorHAnsi" w:hAnsiTheme="majorHAnsi"/>
                      <w:sz w:val="16"/>
                      <w:szCs w:val="20"/>
                    </w:rPr>
                    <w:t>Iznos takse iz TF 29</w:t>
                  </w:r>
                  <w:r w:rsidR="005B1A0B"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 zadržan je na istom nivou</w:t>
                  </w:r>
                </w:p>
                <w:p w:rsidR="005B1A0B" w:rsidRPr="00986541" w:rsidRDefault="005B1A0B" w:rsidP="00CC006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5B1A0B" w:rsidRPr="00986541" w:rsidTr="00460825">
              <w:tc>
                <w:tcPr>
                  <w:tcW w:w="2547" w:type="dxa"/>
                </w:tcPr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Tarifni broj 50</w:t>
                  </w:r>
                </w:p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  - Za utvrđivanje vodnih uslova……………………………  30,00</w:t>
                  </w:r>
                </w:p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Tarifni broj 51</w:t>
                  </w:r>
                </w:p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  - Za utvrđivanje vodne saglasnosti ………………………………………. 40,00</w:t>
                  </w:r>
                </w:p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>Tarifni broj 52</w:t>
                  </w:r>
                </w:p>
                <w:p w:rsidR="005B1A0B" w:rsidRPr="00986541" w:rsidRDefault="005B1A0B" w:rsidP="007D727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</w:pPr>
                  <w:r w:rsidRPr="00986541">
                    <w:rPr>
                      <w:rFonts w:asciiTheme="majorHAnsi" w:eastAsiaTheme="minorHAnsi" w:hAnsiTheme="majorHAnsi" w:cs="Calibri"/>
                      <w:bCs w:val="0"/>
                      <w:sz w:val="16"/>
                      <w:szCs w:val="16"/>
                      <w:lang w:val="en-US" w:eastAsia="en-US"/>
                    </w:rPr>
                    <w:t xml:space="preserve">   - Za izdavanje vodne dozvole ……………………………………….. 80,00</w:t>
                  </w:r>
                </w:p>
                <w:p w:rsidR="005B1A0B" w:rsidRPr="00986541" w:rsidRDefault="005B1A0B" w:rsidP="0078242F">
                  <w:pPr>
                    <w:pStyle w:val="1tekst"/>
                    <w:spacing w:before="0" w:beforeAutospacing="0" w:after="0" w:afterAutospacing="0"/>
                    <w:ind w:right="34"/>
                    <w:jc w:val="both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1A0B" w:rsidRPr="00986541" w:rsidRDefault="005B1A0B" w:rsidP="0078242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</w:tcPr>
                <w:p w:rsidR="005B1A0B" w:rsidRPr="00986541" w:rsidRDefault="003A11F7" w:rsidP="00BB49D9">
                  <w:pPr>
                    <w:pStyle w:val="N01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Tarifni broj 27</w:t>
                  </w:r>
                </w:p>
                <w:p w:rsidR="005B1A0B" w:rsidRPr="00986541" w:rsidRDefault="005B1A0B" w:rsidP="00756355">
                  <w:pPr>
                    <w:pStyle w:val="N01X"/>
                    <w:spacing w:before="0" w:after="0"/>
                    <w:jc w:val="left"/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b w:val="0"/>
                      <w:sz w:val="16"/>
                      <w:szCs w:val="16"/>
                      <w:lang w:val="sr-Latn-CS" w:eastAsia="sr-Latn-CS"/>
                    </w:rPr>
                    <w:t>Za izdavanje rješenja o utvrđivanju ispunjenosti uslova i načina ostvarivanje prava na vodu  i to:</w:t>
                  </w:r>
                </w:p>
                <w:p w:rsidR="005B1A0B" w:rsidRPr="00986541" w:rsidRDefault="005B1A0B" w:rsidP="00C711B9">
                  <w:pPr>
                    <w:pStyle w:val="T30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1)Za rješenje o vodnim uslovima ………..……………………</w:t>
                  </w:r>
                  <w:r w:rsidR="003A11F7">
                    <w:rPr>
                      <w:rFonts w:asciiTheme="majorHAnsi" w:hAnsiTheme="majorHAnsi"/>
                      <w:sz w:val="16"/>
                      <w:szCs w:val="16"/>
                    </w:rPr>
                    <w:t>………..…30,00;</w:t>
                  </w:r>
                </w:p>
                <w:p w:rsidR="005B1A0B" w:rsidRPr="00986541" w:rsidRDefault="005B1A0B" w:rsidP="00BB49D9">
                  <w:pPr>
                    <w:pStyle w:val="T30X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2)Za rješenje o vodnoj saglasnosti………..……………</w:t>
                  </w:r>
                  <w:r w:rsidR="003A11F7">
                    <w:rPr>
                      <w:rFonts w:asciiTheme="majorHAnsi" w:hAnsiTheme="majorHAnsi"/>
                      <w:sz w:val="16"/>
                      <w:szCs w:val="16"/>
                    </w:rPr>
                    <w:t>…..40,00;</w:t>
                  </w:r>
                </w:p>
                <w:p w:rsidR="005B1A0B" w:rsidRPr="00986541" w:rsidRDefault="005B1A0B" w:rsidP="00BB49D9">
                  <w:pPr>
                    <w:pStyle w:val="T30X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gramStart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3)Za</w:t>
                  </w:r>
                  <w:proofErr w:type="gramEnd"/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 xml:space="preserve"> rješenje o vodnoj dozvoli…..</w:t>
                  </w:r>
                  <w:r w:rsidR="00850BB6">
                    <w:rPr>
                      <w:rFonts w:asciiTheme="majorHAnsi" w:hAnsiTheme="majorHAnsi"/>
                      <w:sz w:val="16"/>
                      <w:szCs w:val="16"/>
                    </w:rPr>
                    <w:t>………………..…</w:t>
                  </w:r>
                  <w:r w:rsidR="003A11F7">
                    <w:rPr>
                      <w:rFonts w:asciiTheme="majorHAnsi" w:hAnsiTheme="majorHAnsi"/>
                      <w:sz w:val="16"/>
                      <w:szCs w:val="16"/>
                    </w:rPr>
                    <w:t>……..</w:t>
                  </w:r>
                  <w:r w:rsidR="00850BB6">
                    <w:rPr>
                      <w:rFonts w:asciiTheme="majorHAnsi" w:hAnsiTheme="majorHAnsi"/>
                      <w:sz w:val="16"/>
                      <w:szCs w:val="16"/>
                    </w:rPr>
                    <w:t>. 5</w:t>
                  </w:r>
                  <w:r w:rsidRPr="00986541">
                    <w:rPr>
                      <w:rFonts w:asciiTheme="majorHAnsi" w:hAnsiTheme="majorHAnsi"/>
                      <w:sz w:val="16"/>
                      <w:szCs w:val="16"/>
                    </w:rPr>
                    <w:t>0,00.</w:t>
                  </w:r>
                </w:p>
                <w:p w:rsidR="005B1A0B" w:rsidRPr="00986541" w:rsidRDefault="005B1A0B" w:rsidP="00BB49D9">
                  <w:pPr>
                    <w:pStyle w:val="N01X"/>
                    <w:spacing w:before="0" w:after="0"/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5B1A0B" w:rsidRPr="00986541" w:rsidRDefault="005B1A0B" w:rsidP="00B7682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7" w:type="dxa"/>
                </w:tcPr>
                <w:p w:rsidR="005B1A0B" w:rsidRPr="00986541" w:rsidRDefault="005B1A0B" w:rsidP="00756355">
                  <w:pPr>
                    <w:rPr>
                      <w:rFonts w:asciiTheme="majorHAnsi" w:hAnsiTheme="majorHAnsi"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Iznos takse iz TF </w:t>
                  </w:r>
                  <w:r w:rsidR="00BD3D03">
                    <w:rPr>
                      <w:rFonts w:asciiTheme="majorHAnsi" w:hAnsiTheme="majorHAnsi"/>
                      <w:sz w:val="16"/>
                      <w:szCs w:val="20"/>
                    </w:rPr>
                    <w:t>30</w:t>
                  </w:r>
                  <w:r w:rsidRPr="00986541">
                    <w:rPr>
                      <w:rFonts w:asciiTheme="majorHAnsi" w:hAnsiTheme="majorHAnsi"/>
                      <w:sz w:val="16"/>
                      <w:szCs w:val="20"/>
                    </w:rPr>
                    <w:t xml:space="preserve"> zadržan je na istom nivou</w:t>
                  </w:r>
                  <w:r w:rsidR="00850BB6">
                    <w:rPr>
                      <w:rFonts w:asciiTheme="majorHAnsi" w:hAnsiTheme="majorHAnsi"/>
                      <w:sz w:val="16"/>
                      <w:szCs w:val="20"/>
                    </w:rPr>
                    <w:t xml:space="preserve"> za rješenja o vodnim uslovima i vodnoj saglasnosti, a smanjen za rješenje o vodnoj dozvoli</w:t>
                  </w:r>
                </w:p>
                <w:p w:rsidR="005B1A0B" w:rsidRPr="00986541" w:rsidRDefault="005B1A0B" w:rsidP="00C36AB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5B1A0B" w:rsidRPr="00986541" w:rsidTr="00460825">
              <w:tc>
                <w:tcPr>
                  <w:tcW w:w="2547" w:type="dxa"/>
                </w:tcPr>
                <w:p w:rsidR="005B1A0B" w:rsidRPr="00986541" w:rsidRDefault="005B1A0B" w:rsidP="0078242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>Ukupno</w:t>
                  </w:r>
                </w:p>
              </w:tc>
              <w:tc>
                <w:tcPr>
                  <w:tcW w:w="1276" w:type="dxa"/>
                </w:tcPr>
                <w:p w:rsidR="005B1A0B" w:rsidRPr="00986541" w:rsidRDefault="005B1A0B" w:rsidP="00174012">
                  <w:pPr>
                    <w:autoSpaceDE w:val="0"/>
                    <w:autoSpaceDN w:val="0"/>
                    <w:adjustRightInd w:val="0"/>
                    <w:spacing w:before="120" w:after="120"/>
                    <w:jc w:val="left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 xml:space="preserve">52 (PO </w:t>
                  </w:r>
                  <w:r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 xml:space="preserve"> </w:t>
                  </w:r>
                  <w:r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>DESET OSNOVA)</w:t>
                  </w:r>
                </w:p>
              </w:tc>
              <w:tc>
                <w:tcPr>
                  <w:tcW w:w="2834" w:type="dxa"/>
                </w:tcPr>
                <w:p w:rsidR="005B1A0B" w:rsidRPr="00986541" w:rsidRDefault="005B1A0B" w:rsidP="0078242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  <w:r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>Ukupno</w:t>
                  </w:r>
                </w:p>
              </w:tc>
              <w:tc>
                <w:tcPr>
                  <w:tcW w:w="1438" w:type="dxa"/>
                </w:tcPr>
                <w:p w:rsidR="005B1A0B" w:rsidRPr="00986541" w:rsidRDefault="003A11F7" w:rsidP="00174012">
                  <w:pPr>
                    <w:autoSpaceDE w:val="0"/>
                    <w:autoSpaceDN w:val="0"/>
                    <w:adjustRightInd w:val="0"/>
                    <w:spacing w:before="120" w:after="120"/>
                    <w:jc w:val="left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 xml:space="preserve">27  (PO </w:t>
                  </w:r>
                  <w:r w:rsidR="005B1A0B" w:rsidRPr="00986541"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  <w:t>JEDANAEST OSNOVA)</w:t>
                  </w:r>
                </w:p>
              </w:tc>
              <w:tc>
                <w:tcPr>
                  <w:tcW w:w="2157" w:type="dxa"/>
                </w:tcPr>
                <w:p w:rsidR="005B1A0B" w:rsidRPr="00986541" w:rsidRDefault="005B1A0B" w:rsidP="0078242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Theme="majorHAnsi" w:hAnsiTheme="majorHAnsi" w:cs="Calibri"/>
                      <w:b/>
                      <w:bCs w:val="0"/>
                      <w:i/>
                      <w:iCs/>
                      <w:sz w:val="16"/>
                      <w:szCs w:val="20"/>
                    </w:rPr>
                  </w:pPr>
                </w:p>
              </w:tc>
            </w:tr>
          </w:tbl>
          <w:p w:rsidR="00182182" w:rsidRPr="00986541" w:rsidRDefault="00182182" w:rsidP="004A7570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</w:pPr>
          </w:p>
          <w:p w:rsidR="004A7570" w:rsidRPr="00986541" w:rsidRDefault="004A7570" w:rsidP="004A7570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</w:pPr>
            <w:r w:rsidRPr="00D22E47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>Predloženom odlukom</w:t>
            </w:r>
            <w:r w:rsidRPr="00986541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 xml:space="preserve"> su neke tarife smanjene, neke os</w:t>
            </w:r>
            <w:r w:rsidR="00D22E47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>tale iste u skladu sa zakonom, dok</w:t>
            </w:r>
            <w:r w:rsidRPr="00986541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 xml:space="preserve"> </w:t>
            </w:r>
            <w:r w:rsidR="00D22E47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>nijedna taksa nije povećana u odnosu na važeću odluku (iako je novim modelom predviđeno povećane tarife za određene takse)</w:t>
            </w:r>
            <w:r w:rsidRPr="00986541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 xml:space="preserve">. Obzirom da Zakon nije prepoznao sve spise i radnje pred organima lokalne uprave propisane posebnim materijalnim propisima to su ovom odlukom, u skladu sa nadležnostima utvrđenim tim propisima, utvrđene tarife za te spise i radnje a u granicama koje je zakon dao za slične spise i radnje pred organima državne uprave. </w:t>
            </w:r>
          </w:p>
          <w:p w:rsidR="004A7570" w:rsidRPr="00986541" w:rsidRDefault="004A7570" w:rsidP="004A7570">
            <w:pPr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</w:pPr>
            <w:r w:rsidRPr="00327790">
              <w:rPr>
                <w:rFonts w:asciiTheme="majorHAnsi" w:hAnsiTheme="majorHAnsi" w:cs="Cambria"/>
                <w:b w:val="0"/>
                <w:iCs/>
                <w:szCs w:val="24"/>
              </w:rPr>
              <w:t>Obzirom da najveći udio u prihodu od lokalnih administrativnih taksi čine prihodi po osnovu takse na podnošenje akata (tarifni broj 1) i na donošenje rješenja (tarifni broj 4), a da su taks</w:t>
            </w:r>
            <w:r w:rsidR="00323B10" w:rsidRPr="00327790">
              <w:rPr>
                <w:rFonts w:asciiTheme="majorHAnsi" w:hAnsiTheme="majorHAnsi" w:cs="Cambria"/>
                <w:b w:val="0"/>
                <w:iCs/>
                <w:szCs w:val="24"/>
              </w:rPr>
              <w:t>e</w:t>
            </w:r>
            <w:r w:rsidRPr="00327790">
              <w:rPr>
                <w:rFonts w:asciiTheme="majorHAnsi" w:hAnsiTheme="majorHAnsi" w:cs="Cambria"/>
                <w:b w:val="0"/>
                <w:iCs/>
                <w:szCs w:val="24"/>
              </w:rPr>
              <w:t xml:space="preserve"> za ove postupke predloženom odlukom smanjena, isto </w:t>
            </w:r>
            <w:proofErr w:type="gramStart"/>
            <w:r w:rsidRPr="00327790">
              <w:rPr>
                <w:rFonts w:asciiTheme="majorHAnsi" w:hAnsiTheme="majorHAnsi" w:cs="Cambria"/>
                <w:b w:val="0"/>
                <w:iCs/>
                <w:szCs w:val="24"/>
              </w:rPr>
              <w:t>će  značajno</w:t>
            </w:r>
            <w:proofErr w:type="gramEnd"/>
            <w:r w:rsidRPr="00327790">
              <w:rPr>
                <w:rFonts w:asciiTheme="majorHAnsi" w:hAnsiTheme="majorHAnsi" w:cs="Cambria"/>
                <w:b w:val="0"/>
                <w:iCs/>
                <w:szCs w:val="24"/>
              </w:rPr>
              <w:t xml:space="preserve"> uticati na ukupni prihod po osnovu svih administrativnih taksi. P</w:t>
            </w:r>
            <w:r w:rsidRPr="00327790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 xml:space="preserve">rocjena je da će se donošenjem i primjenom ove odluke prihod budžeta smanjiti za </w:t>
            </w:r>
            <w:r w:rsidR="00A82BF5" w:rsidRPr="00327790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>5</w:t>
            </w:r>
            <w:r w:rsidRPr="00327790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 xml:space="preserve">.000,00 €, </w:t>
            </w:r>
            <w:proofErr w:type="gramStart"/>
            <w:r w:rsidRPr="00327790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>a</w:t>
            </w:r>
            <w:proofErr w:type="gramEnd"/>
            <w:r w:rsidRPr="00327790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 xml:space="preserve"> isto će biti rezultat smanjenja takse po ovim i drugim tarifnim brojevima, za koje je taksa smanjena. </w:t>
            </w:r>
          </w:p>
          <w:p w:rsidR="004A7570" w:rsidRPr="00986541" w:rsidRDefault="004A7570" w:rsidP="004A7570">
            <w:pPr>
              <w:rPr>
                <w:rFonts w:asciiTheme="majorHAnsi" w:hAnsiTheme="majorHAnsi" w:cs="Cambria"/>
                <w:b w:val="0"/>
                <w:szCs w:val="24"/>
              </w:rPr>
            </w:pPr>
          </w:p>
          <w:p w:rsidR="004A7570" w:rsidRPr="00986541" w:rsidRDefault="004A7570" w:rsidP="004A7570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 w:val="0"/>
                <w:szCs w:val="24"/>
                <w:lang w:val="sr-Latn-CS" w:eastAsia="sr-Latn-CS"/>
              </w:rPr>
            </w:pPr>
            <w:r w:rsidRPr="00986541">
              <w:rPr>
                <w:rFonts w:asciiTheme="majorHAnsi" w:hAnsiTheme="majorHAnsi" w:cs="Cambria"/>
                <w:b w:val="0"/>
                <w:szCs w:val="24"/>
                <w:lang w:val="sr-Latn-CS" w:eastAsia="sr-Latn-CS"/>
              </w:rPr>
              <w:t xml:space="preserve">Ova odluka se odnosi na sopstvene nadležnosti </w:t>
            </w:r>
            <w:r w:rsidR="00D22E47">
              <w:rPr>
                <w:rFonts w:asciiTheme="majorHAnsi" w:hAnsiTheme="majorHAnsi" w:cs="Cambria"/>
                <w:b w:val="0"/>
                <w:szCs w:val="24"/>
                <w:lang w:val="sr-Latn-CS" w:eastAsia="sr-Latn-CS"/>
              </w:rPr>
              <w:t>Opštine Berane</w:t>
            </w:r>
            <w:r w:rsidRPr="00986541">
              <w:rPr>
                <w:rFonts w:asciiTheme="majorHAnsi" w:hAnsiTheme="majorHAnsi" w:cs="Cambria"/>
                <w:b w:val="0"/>
                <w:szCs w:val="24"/>
                <w:lang w:val="sr-Latn-CS" w:eastAsia="sr-Latn-CS"/>
              </w:rPr>
              <w:t>.</w:t>
            </w:r>
          </w:p>
          <w:p w:rsidR="004A7570" w:rsidRPr="00986541" w:rsidRDefault="004A7570" w:rsidP="004A7570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 w:val="0"/>
                <w:szCs w:val="24"/>
                <w:lang w:val="sr-Latn-CS" w:eastAsia="sr-Latn-CS"/>
              </w:rPr>
            </w:pPr>
          </w:p>
          <w:p w:rsidR="004A7570" w:rsidRPr="00A82BF5" w:rsidRDefault="004A7570" w:rsidP="004A7570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 w:val="0"/>
                <w:szCs w:val="24"/>
              </w:rPr>
            </w:pPr>
            <w:r w:rsidRPr="00A82BF5">
              <w:rPr>
                <w:rFonts w:asciiTheme="majorHAnsi" w:hAnsiTheme="majorHAnsi" w:cs="Cambria"/>
                <w:b w:val="0"/>
                <w:szCs w:val="24"/>
                <w:lang w:val="sr-Latn-CS" w:eastAsia="sr-Latn-CS"/>
              </w:rPr>
              <w:t>Nije u skladu sa Zakonom „status quo“ opcija.</w:t>
            </w:r>
            <w:r w:rsidRPr="00A82BF5">
              <w:rPr>
                <w:rFonts w:asciiTheme="majorHAnsi" w:hAnsiTheme="majorHAnsi" w:cs="Cambria"/>
                <w:b w:val="0"/>
                <w:iCs/>
                <w:szCs w:val="24"/>
                <w:lang w:val="sr-Latn-CS" w:eastAsia="sr-Latn-CS"/>
              </w:rPr>
              <w:t xml:space="preserve"> </w:t>
            </w:r>
            <w:r w:rsidRPr="00A82BF5">
              <w:rPr>
                <w:rFonts w:asciiTheme="majorHAnsi" w:hAnsiTheme="majorHAnsi" w:cs="Cambria"/>
                <w:b w:val="0"/>
                <w:szCs w:val="24"/>
              </w:rPr>
              <w:t xml:space="preserve">  </w:t>
            </w:r>
          </w:p>
          <w:p w:rsidR="002348EA" w:rsidRPr="00A82BF5" w:rsidRDefault="004A7570" w:rsidP="004A7570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Cs w:val="24"/>
              </w:rPr>
            </w:pPr>
            <w:r w:rsidRPr="00A82BF5">
              <w:rPr>
                <w:rFonts w:asciiTheme="majorHAnsi" w:hAnsiTheme="majorHAnsi" w:cs="Cambria"/>
                <w:b w:val="0"/>
                <w:noProof/>
                <w:szCs w:val="24"/>
                <w:lang w:val="sr-Latn-CS" w:eastAsia="sr-Latn-CS"/>
              </w:rPr>
              <w:t xml:space="preserve">Član 4 stav 1 Zakona o administrativnim taksama </w:t>
            </w:r>
            <w:r w:rsidRPr="00A82BF5">
              <w:rPr>
                <w:rFonts w:asciiTheme="majorHAnsi" w:hAnsiTheme="majorHAnsi" w:cs="Cambria"/>
                <w:b w:val="0"/>
                <w:szCs w:val="24"/>
                <w:lang w:val="sr-Latn-CS" w:eastAsia="sr-Latn-CS"/>
              </w:rPr>
              <w:t>("Službeni list Crne Gore", broj 18/19).</w:t>
            </w:r>
          </w:p>
          <w:p w:rsidR="00AA117E" w:rsidRDefault="00DD3824" w:rsidP="00327790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Cs w:val="20"/>
              </w:rPr>
            </w:pPr>
            <w:r w:rsidRPr="00327790">
              <w:rPr>
                <w:rFonts w:asciiTheme="majorHAnsi" w:hAnsiTheme="majorHAnsi" w:cs="Arial"/>
                <w:b w:val="0"/>
                <w:iCs/>
                <w:szCs w:val="20"/>
              </w:rPr>
              <w:t>Odlukom o lokalnim administrativnim</w:t>
            </w:r>
            <w:r w:rsidR="001F06A1" w:rsidRPr="00327790">
              <w:rPr>
                <w:rFonts w:asciiTheme="majorHAnsi" w:hAnsiTheme="majorHAnsi" w:cs="Arial"/>
                <w:b w:val="0"/>
                <w:iCs/>
                <w:szCs w:val="20"/>
              </w:rPr>
              <w:t xml:space="preserve"> taksama je utvrđeno </w:t>
            </w:r>
            <w:r w:rsidR="00D22E47" w:rsidRPr="00327790">
              <w:rPr>
                <w:rFonts w:asciiTheme="majorHAnsi" w:hAnsiTheme="majorHAnsi" w:cs="Arial"/>
                <w:b w:val="0"/>
                <w:iCs/>
                <w:szCs w:val="20"/>
              </w:rPr>
              <w:t>52</w:t>
            </w:r>
            <w:r w:rsidR="001F06A1" w:rsidRPr="00327790">
              <w:rPr>
                <w:rFonts w:asciiTheme="majorHAnsi" w:hAnsiTheme="majorHAnsi" w:cs="Arial"/>
                <w:b w:val="0"/>
                <w:iCs/>
                <w:szCs w:val="20"/>
              </w:rPr>
              <w:t xml:space="preserve"> različitih taksi po </w:t>
            </w:r>
            <w:r w:rsidR="00D22E47" w:rsidRPr="00327790">
              <w:rPr>
                <w:rFonts w:asciiTheme="majorHAnsi" w:hAnsiTheme="majorHAnsi" w:cs="Arial"/>
                <w:b w:val="0"/>
                <w:iCs/>
                <w:szCs w:val="20"/>
              </w:rPr>
              <w:t>10</w:t>
            </w:r>
            <w:r w:rsidR="001F06A1" w:rsidRPr="00327790">
              <w:rPr>
                <w:rFonts w:asciiTheme="majorHAnsi" w:hAnsiTheme="majorHAnsi" w:cs="Arial"/>
                <w:b w:val="0"/>
                <w:iCs/>
                <w:szCs w:val="20"/>
              </w:rPr>
              <w:t xml:space="preserve"> osnova, dok je nacrtom nove Odluke o lokalnim </w:t>
            </w:r>
            <w:r w:rsidR="002B39F9" w:rsidRPr="00327790">
              <w:rPr>
                <w:rFonts w:asciiTheme="majorHAnsi" w:hAnsiTheme="majorHAnsi" w:cs="Arial"/>
                <w:b w:val="0"/>
                <w:iCs/>
                <w:szCs w:val="20"/>
              </w:rPr>
              <w:t>administrativnim</w:t>
            </w:r>
            <w:r w:rsidR="001F06A1" w:rsidRPr="00327790">
              <w:rPr>
                <w:rFonts w:asciiTheme="majorHAnsi" w:hAnsiTheme="majorHAnsi" w:cs="Arial"/>
                <w:b w:val="0"/>
                <w:iCs/>
                <w:szCs w:val="20"/>
              </w:rPr>
              <w:t xml:space="preserve"> taksama predviđeno </w:t>
            </w:r>
            <w:r w:rsidRPr="00327790">
              <w:rPr>
                <w:rFonts w:asciiTheme="majorHAnsi" w:hAnsiTheme="majorHAnsi" w:cs="Arial"/>
                <w:b w:val="0"/>
                <w:iCs/>
                <w:szCs w:val="20"/>
              </w:rPr>
              <w:t>4</w:t>
            </w:r>
            <w:r w:rsidR="00D22E47" w:rsidRPr="00327790">
              <w:rPr>
                <w:rFonts w:asciiTheme="majorHAnsi" w:hAnsiTheme="majorHAnsi" w:cs="Arial"/>
                <w:b w:val="0"/>
                <w:iCs/>
                <w:szCs w:val="20"/>
              </w:rPr>
              <w:t>8</w:t>
            </w:r>
            <w:r w:rsidRPr="00327790">
              <w:rPr>
                <w:rFonts w:asciiTheme="majorHAnsi" w:hAnsiTheme="majorHAnsi" w:cs="Arial"/>
                <w:b w:val="0"/>
                <w:iCs/>
                <w:szCs w:val="20"/>
              </w:rPr>
              <w:t xml:space="preserve"> taksi po 11</w:t>
            </w:r>
            <w:r w:rsidR="001F06A1" w:rsidRPr="00327790">
              <w:rPr>
                <w:rFonts w:asciiTheme="majorHAnsi" w:hAnsiTheme="majorHAnsi" w:cs="Arial"/>
                <w:b w:val="0"/>
                <w:iCs/>
                <w:szCs w:val="20"/>
              </w:rPr>
              <w:t xml:space="preserve"> osnova.</w:t>
            </w:r>
          </w:p>
          <w:p w:rsidR="009A3835" w:rsidRPr="00986541" w:rsidRDefault="009A3835" w:rsidP="00327790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 w:val="20"/>
                <w:szCs w:val="20"/>
              </w:rPr>
            </w:pPr>
          </w:p>
        </w:tc>
      </w:tr>
      <w:tr w:rsidR="008322D4" w:rsidRPr="00986541" w:rsidTr="0091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8322D4" w:rsidRPr="00986541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lastRenderedPageBreak/>
              <w:t>2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Ciljevi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oji ciljevi se postižu predloženim propisom?</w:t>
            </w:r>
            <w:r w:rsidR="008E4862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A07773" w:rsidRPr="00986541" w:rsidRDefault="00A07773" w:rsidP="00154647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8322D4" w:rsidRPr="00986541" w:rsidTr="00912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8C0535" w:rsidRPr="001D70E8" w:rsidRDefault="00AE1E77" w:rsidP="008C0535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Cs w:val="20"/>
              </w:rPr>
            </w:pPr>
            <w:r w:rsidRPr="001D70E8">
              <w:rPr>
                <w:rFonts w:asciiTheme="majorHAnsi" w:hAnsiTheme="majorHAnsi" w:cs="Arial"/>
                <w:b w:val="0"/>
                <w:iCs/>
                <w:szCs w:val="20"/>
              </w:rPr>
              <w:t xml:space="preserve">Odlukom se </w:t>
            </w:r>
            <w:r w:rsidR="008C0535" w:rsidRPr="001D70E8">
              <w:rPr>
                <w:rFonts w:asciiTheme="majorHAnsi" w:hAnsiTheme="majorHAnsi" w:cs="Arial"/>
                <w:b w:val="0"/>
                <w:iCs/>
                <w:szCs w:val="20"/>
              </w:rPr>
              <w:t>ostvaruje nekoliko ciljeva:</w:t>
            </w:r>
          </w:p>
          <w:p w:rsidR="008C0535" w:rsidRPr="001D70E8" w:rsidRDefault="001F06A1" w:rsidP="0078242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Cs w:val="20"/>
              </w:rPr>
            </w:pPr>
            <w:r w:rsidRPr="001D70E8">
              <w:rPr>
                <w:rFonts w:asciiTheme="majorHAnsi" w:hAnsiTheme="majorHAnsi" w:cs="Arial"/>
                <w:b w:val="0"/>
                <w:szCs w:val="20"/>
                <w:lang w:val="sr-Latn-CS"/>
              </w:rPr>
              <w:t>Vrši usklađivanje sa Zakono</w:t>
            </w:r>
            <w:r w:rsidR="00AE1E77" w:rsidRPr="001D70E8">
              <w:rPr>
                <w:rFonts w:asciiTheme="majorHAnsi" w:hAnsiTheme="majorHAnsi" w:cs="Arial"/>
                <w:b w:val="0"/>
                <w:szCs w:val="20"/>
                <w:lang w:val="sr-Latn-CS"/>
              </w:rPr>
              <w:t xml:space="preserve">m o lokalnim </w:t>
            </w:r>
            <w:r w:rsidR="009360CF" w:rsidRPr="001D70E8">
              <w:rPr>
                <w:rFonts w:asciiTheme="majorHAnsi" w:hAnsiTheme="majorHAnsi" w:cs="Arial"/>
                <w:b w:val="0"/>
                <w:szCs w:val="20"/>
                <w:lang w:val="sr-Latn-CS"/>
              </w:rPr>
              <w:t>administrativnim</w:t>
            </w:r>
            <w:r w:rsidR="00AE1E77" w:rsidRPr="001D70E8">
              <w:rPr>
                <w:rFonts w:asciiTheme="majorHAnsi" w:hAnsiTheme="majorHAnsi" w:cs="Arial"/>
                <w:b w:val="0"/>
                <w:szCs w:val="20"/>
                <w:lang w:val="sr-Latn-CS"/>
              </w:rPr>
              <w:t xml:space="preserve"> taksama;</w:t>
            </w:r>
          </w:p>
          <w:p w:rsidR="001F06A1" w:rsidRPr="001D70E8" w:rsidRDefault="001F06A1" w:rsidP="001F06A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Cs w:val="20"/>
              </w:rPr>
            </w:pPr>
            <w:r w:rsidRPr="001D70E8">
              <w:rPr>
                <w:rFonts w:asciiTheme="majorHAnsi" w:hAnsiTheme="majorHAnsi" w:cs="Arial"/>
                <w:b w:val="0"/>
                <w:iCs/>
                <w:szCs w:val="20"/>
              </w:rPr>
              <w:t xml:space="preserve">Racionalizuje se  broj </w:t>
            </w:r>
            <w:r w:rsidR="00256D97" w:rsidRPr="001D70E8">
              <w:rPr>
                <w:rFonts w:asciiTheme="majorHAnsi" w:hAnsiTheme="majorHAnsi" w:cs="Arial"/>
                <w:b w:val="0"/>
                <w:iCs/>
                <w:szCs w:val="20"/>
              </w:rPr>
              <w:t xml:space="preserve">lokalnih </w:t>
            </w:r>
            <w:r w:rsidR="002B39F9" w:rsidRPr="001D70E8">
              <w:rPr>
                <w:rFonts w:asciiTheme="majorHAnsi" w:hAnsiTheme="majorHAnsi" w:cs="Arial"/>
                <w:b w:val="0"/>
                <w:iCs/>
                <w:szCs w:val="20"/>
              </w:rPr>
              <w:t>administativnih</w:t>
            </w:r>
            <w:r w:rsidRPr="001D70E8">
              <w:rPr>
                <w:rFonts w:asciiTheme="majorHAnsi" w:hAnsiTheme="majorHAnsi" w:cs="Arial"/>
                <w:b w:val="0"/>
                <w:iCs/>
                <w:szCs w:val="20"/>
              </w:rPr>
              <w:t xml:space="preserve"> taksi i smanjuje njihov iznos, čime se olakšava poslovanje privrednih subjekata na teritoriji </w:t>
            </w:r>
            <w:r w:rsidR="008D69BF" w:rsidRPr="001D70E8">
              <w:rPr>
                <w:rFonts w:asciiTheme="majorHAnsi" w:hAnsiTheme="majorHAnsi" w:cs="Arial"/>
                <w:b w:val="0"/>
                <w:iCs/>
                <w:szCs w:val="20"/>
              </w:rPr>
              <w:t>Opštine Berane</w:t>
            </w:r>
            <w:r w:rsidRPr="001D70E8">
              <w:rPr>
                <w:rFonts w:asciiTheme="majorHAnsi" w:hAnsiTheme="majorHAnsi" w:cs="Arial"/>
                <w:b w:val="0"/>
                <w:iCs/>
                <w:szCs w:val="20"/>
              </w:rPr>
              <w:t xml:space="preserve"> i unapređuje poslovni ambijent;</w:t>
            </w:r>
          </w:p>
          <w:p w:rsidR="00AA117E" w:rsidRPr="001D70E8" w:rsidRDefault="00C773E3" w:rsidP="001D70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iCs/>
                <w:szCs w:val="20"/>
              </w:rPr>
            </w:pPr>
            <w:r w:rsidRPr="001D70E8">
              <w:rPr>
                <w:rFonts w:asciiTheme="majorHAnsi" w:hAnsiTheme="majorHAnsi" w:cs="Arial"/>
                <w:b w:val="0"/>
                <w:iCs/>
                <w:szCs w:val="20"/>
              </w:rPr>
              <w:t>Kreira se jednostavniji model</w:t>
            </w:r>
            <w:r w:rsidR="008C0535" w:rsidRPr="001D70E8">
              <w:rPr>
                <w:rFonts w:asciiTheme="majorHAnsi" w:hAnsiTheme="majorHAnsi" w:cs="Arial"/>
                <w:b w:val="0"/>
                <w:iCs/>
                <w:szCs w:val="20"/>
              </w:rPr>
              <w:t xml:space="preserve"> naplate za </w:t>
            </w:r>
            <w:r w:rsidR="00D20E76" w:rsidRPr="001D70E8">
              <w:rPr>
                <w:rFonts w:asciiTheme="majorHAnsi" w:hAnsiTheme="majorHAnsi" w:cs="Arial"/>
                <w:b w:val="0"/>
                <w:iCs/>
                <w:szCs w:val="20"/>
              </w:rPr>
              <w:t>Opštinu Berane.</w:t>
            </w:r>
          </w:p>
        </w:tc>
      </w:tr>
      <w:tr w:rsidR="008322D4" w:rsidRPr="00986541" w:rsidTr="0091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8322D4" w:rsidRPr="00986541" w:rsidRDefault="00282840" w:rsidP="00282840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3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Opcije</w:t>
            </w:r>
          </w:p>
          <w:p w:rsidR="00A07773" w:rsidRPr="00986541" w:rsidRDefault="008169A7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Zašto je propis neophodan? - </w:t>
            </w:r>
            <w:r w:rsidR="00D06D2A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oje su moguće opcije za ispunjavanje ciljeva i rješavanje problema? (</w:t>
            </w:r>
            <w:proofErr w:type="gramStart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uvijek</w:t>
            </w:r>
            <w:proofErr w:type="gramEnd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treba razmatrati “status quo” opciju i preporučljivo je uključiti i neregulatornu opciju, osim ako postoji obaveza 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donošenja predloženog propisa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)</w:t>
            </w:r>
            <w:r w:rsidR="00D06D2A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O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brazložiti preferiranu opciju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8322D4" w:rsidRPr="00986541" w:rsidTr="00912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8322D4" w:rsidRPr="00986541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Calibri"/>
                <w:b w:val="0"/>
                <w:i/>
                <w:iCs/>
                <w:color w:val="808080" w:themeColor="background1" w:themeShade="80"/>
              </w:rPr>
            </w:pPr>
          </w:p>
          <w:p w:rsidR="00212623" w:rsidRPr="00986541" w:rsidRDefault="001F06A1" w:rsidP="008322D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iCs/>
                <w:color w:val="FF0000"/>
                <w:sz w:val="20"/>
                <w:szCs w:val="20"/>
              </w:rPr>
            </w:pPr>
            <w:r w:rsidRPr="001D70E8">
              <w:rPr>
                <w:rFonts w:asciiTheme="majorHAnsi" w:hAnsiTheme="majorHAnsi" w:cs="Arial"/>
                <w:b w:val="0"/>
                <w:szCs w:val="20"/>
                <w:lang w:val="sr-Latn-CS"/>
              </w:rPr>
              <w:t xml:space="preserve">Donošenje nove Odluke o lokalnim </w:t>
            </w:r>
            <w:r w:rsidR="00525B1F" w:rsidRPr="001D70E8">
              <w:rPr>
                <w:rFonts w:asciiTheme="majorHAnsi" w:hAnsiTheme="majorHAnsi" w:cs="Arial"/>
                <w:b w:val="0"/>
                <w:iCs/>
                <w:szCs w:val="20"/>
                <w:lang w:val="sr-Latn-CS"/>
              </w:rPr>
              <w:t>administrativnim</w:t>
            </w:r>
            <w:r w:rsidRPr="001D70E8">
              <w:rPr>
                <w:rFonts w:asciiTheme="majorHAnsi" w:hAnsiTheme="majorHAnsi" w:cs="Arial"/>
                <w:b w:val="0"/>
                <w:szCs w:val="20"/>
                <w:lang w:val="sr-Latn-CS"/>
              </w:rPr>
              <w:t xml:space="preserve"> taksama je neophodno zbog usaglašavanja iste sa Zakonom o lokalnim </w:t>
            </w:r>
            <w:r w:rsidR="00525B1F" w:rsidRPr="001D70E8">
              <w:rPr>
                <w:rFonts w:asciiTheme="majorHAnsi" w:hAnsiTheme="majorHAnsi" w:cs="Arial"/>
                <w:b w:val="0"/>
                <w:iCs/>
                <w:szCs w:val="20"/>
                <w:lang w:val="sr-Latn-CS"/>
              </w:rPr>
              <w:t>administrativnim</w:t>
            </w:r>
            <w:r w:rsidR="00286D33" w:rsidRPr="001D70E8">
              <w:rPr>
                <w:rFonts w:asciiTheme="majorHAnsi" w:hAnsiTheme="majorHAnsi" w:cs="Arial"/>
                <w:b w:val="0"/>
                <w:iCs/>
                <w:szCs w:val="20"/>
                <w:lang w:val="sr-Latn-CS"/>
              </w:rPr>
              <w:t xml:space="preserve"> </w:t>
            </w:r>
            <w:r w:rsidRPr="001D70E8">
              <w:rPr>
                <w:rFonts w:asciiTheme="majorHAnsi" w:hAnsiTheme="majorHAnsi" w:cs="Arial"/>
                <w:b w:val="0"/>
                <w:szCs w:val="20"/>
                <w:lang w:val="sr-Latn-CS"/>
              </w:rPr>
              <w:t xml:space="preserve"> taksama. </w:t>
            </w:r>
            <w:r w:rsidR="002A6869" w:rsidRPr="001D70E8">
              <w:rPr>
                <w:rFonts w:asciiTheme="majorHAnsi" w:hAnsiTheme="majorHAnsi" w:cs="Arial"/>
                <w:b w:val="0"/>
                <w:iCs/>
                <w:szCs w:val="20"/>
              </w:rPr>
              <w:t xml:space="preserve">Stoga nije moguće razmatrati status quo opciju. </w:t>
            </w:r>
          </w:p>
          <w:p w:rsidR="00256D97" w:rsidRPr="00986541" w:rsidRDefault="00256D97" w:rsidP="00182182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986541" w:rsidTr="0091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282840" w:rsidRPr="00986541" w:rsidRDefault="00282840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4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Analiza uticaja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a koga </w:t>
            </w:r>
            <w:proofErr w:type="gramStart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će</w:t>
            </w:r>
            <w:proofErr w:type="gramEnd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i kako će najvjerovatnije uticati rješenja u propisu - 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abrojati pozitivne i negativne uticaje, direktne i indirektne</w:t>
            </w:r>
            <w:r w:rsidR="008E4862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oje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troškove </w:t>
            </w:r>
            <w:proofErr w:type="gramStart"/>
            <w:r w:rsidR="008E4862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ili</w:t>
            </w:r>
            <w:proofErr w:type="gramEnd"/>
            <w:r w:rsidR="008E4862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uštede 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će primjena propisa </w:t>
            </w:r>
            <w:r w:rsidR="00067FC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izazvati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građanima i privredi (naročito malim i srednjim preduzećima)</w:t>
            </w:r>
            <w:r w:rsidR="008E4862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a li pozitivne posljedice donošenja propisa opravdava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ju troškove koje </w:t>
            </w:r>
            <w:proofErr w:type="gramStart"/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će</w:t>
            </w:r>
            <w:proofErr w:type="gramEnd"/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on stvoriti</w:t>
            </w:r>
            <w:r w:rsidR="008E4862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a li se propisom podržava stvaranje novih privrednih subjekata </w:t>
            </w:r>
            <w:proofErr w:type="gramStart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na</w:t>
            </w:r>
            <w:proofErr w:type="gramEnd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tržištu i tržišna 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konkurencija</w:t>
            </w:r>
            <w:r w:rsidR="008E4862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U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ključiti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procjenu administrativnih opterećenja i biznis barijera.</w:t>
            </w:r>
          </w:p>
          <w:p w:rsidR="00D27C82" w:rsidRPr="00986541" w:rsidRDefault="00D27C82" w:rsidP="00D27C82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986541" w:rsidTr="00912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9A3835" w:rsidRDefault="009A3835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2A6869" w:rsidRPr="009A3835" w:rsidRDefault="004D4748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szCs w:val="24"/>
              </w:rPr>
            </w:pPr>
            <w:r w:rsidRPr="009A3835">
              <w:rPr>
                <w:rFonts w:asciiTheme="majorHAnsi" w:hAnsiTheme="majorHAnsi" w:cs="Calibri"/>
                <w:b w:val="0"/>
                <w:iCs/>
                <w:szCs w:val="24"/>
              </w:rPr>
              <w:t xml:space="preserve">Administrativne </w:t>
            </w:r>
            <w:r w:rsidR="00504367" w:rsidRPr="009A3835">
              <w:rPr>
                <w:rFonts w:asciiTheme="majorHAnsi" w:hAnsiTheme="majorHAnsi" w:cs="Calibri"/>
                <w:b w:val="0"/>
                <w:iCs/>
                <w:szCs w:val="24"/>
              </w:rPr>
              <w:t>t</w:t>
            </w:r>
            <w:r w:rsidR="002A6869" w:rsidRPr="009A3835">
              <w:rPr>
                <w:rFonts w:asciiTheme="majorHAnsi" w:hAnsiTheme="majorHAnsi" w:cs="Calibri"/>
                <w:b w:val="0"/>
                <w:iCs/>
                <w:szCs w:val="24"/>
              </w:rPr>
              <w:t>ak</w:t>
            </w:r>
            <w:r w:rsidR="005F00B7" w:rsidRPr="009A3835">
              <w:rPr>
                <w:rFonts w:asciiTheme="majorHAnsi" w:hAnsiTheme="majorHAnsi" w:cs="Calibri"/>
                <w:b w:val="0"/>
                <w:iCs/>
                <w:szCs w:val="24"/>
              </w:rPr>
              <w:t>s</w:t>
            </w:r>
            <w:r w:rsidR="002A6869" w:rsidRPr="009A3835">
              <w:rPr>
                <w:rFonts w:asciiTheme="majorHAnsi" w:hAnsiTheme="majorHAnsi" w:cs="Calibri"/>
                <w:b w:val="0"/>
                <w:iCs/>
                <w:szCs w:val="24"/>
              </w:rPr>
              <w:t xml:space="preserve">e učestvuju </w:t>
            </w:r>
            <w:proofErr w:type="gramStart"/>
            <w:r w:rsidR="002A6869" w:rsidRPr="009A3835">
              <w:rPr>
                <w:rFonts w:asciiTheme="majorHAnsi" w:hAnsiTheme="majorHAnsi" w:cs="Calibri"/>
                <w:b w:val="0"/>
                <w:iCs/>
                <w:szCs w:val="24"/>
              </w:rPr>
              <w:t xml:space="preserve">sa </w:t>
            </w:r>
            <w:r w:rsidR="00597A4E" w:rsidRPr="009A3835">
              <w:rPr>
                <w:rFonts w:asciiTheme="majorHAnsi" w:hAnsiTheme="majorHAnsi" w:cs="Calibri"/>
                <w:b w:val="0"/>
                <w:iCs/>
                <w:szCs w:val="24"/>
              </w:rPr>
              <w:t xml:space="preserve"> oko</w:t>
            </w:r>
            <w:proofErr w:type="gramEnd"/>
            <w:r w:rsidR="00597A4E" w:rsidRPr="009A3835">
              <w:rPr>
                <w:rFonts w:asciiTheme="majorHAnsi" w:hAnsiTheme="majorHAnsi" w:cs="Calibri"/>
                <w:b w:val="0"/>
                <w:iCs/>
                <w:szCs w:val="24"/>
              </w:rPr>
              <w:t xml:space="preserve"> </w:t>
            </w:r>
            <w:r w:rsidR="00E61BB1" w:rsidRPr="009A3835">
              <w:rPr>
                <w:rFonts w:asciiTheme="majorHAnsi" w:hAnsiTheme="majorHAnsi" w:cs="Calibri"/>
                <w:b w:val="0"/>
                <w:iCs/>
                <w:szCs w:val="24"/>
              </w:rPr>
              <w:t xml:space="preserve">0,40 </w:t>
            </w:r>
            <w:r w:rsidR="002A6869" w:rsidRPr="009A3835">
              <w:rPr>
                <w:rFonts w:asciiTheme="majorHAnsi" w:hAnsiTheme="majorHAnsi" w:cs="Calibri"/>
                <w:b w:val="0"/>
                <w:iCs/>
                <w:szCs w:val="24"/>
              </w:rPr>
              <w:t>% u ukupnom planiranom budžetu. Tabela prikazuje planir</w:t>
            </w:r>
            <w:r w:rsidR="00C773E3" w:rsidRPr="009A3835">
              <w:rPr>
                <w:rFonts w:asciiTheme="majorHAnsi" w:hAnsiTheme="majorHAnsi" w:cs="Calibri"/>
                <w:b w:val="0"/>
                <w:iCs/>
                <w:szCs w:val="24"/>
              </w:rPr>
              <w:t>ane i ostvarene iznose (u EUR) i</w:t>
            </w:r>
            <w:r w:rsidR="002A6869" w:rsidRPr="009A3835">
              <w:rPr>
                <w:rFonts w:asciiTheme="majorHAnsi" w:hAnsiTheme="majorHAnsi" w:cs="Calibri"/>
                <w:b w:val="0"/>
                <w:iCs/>
                <w:szCs w:val="24"/>
              </w:rPr>
              <w:t xml:space="preserve"> ostvarenje u procentima za period od 2014-201</w:t>
            </w:r>
            <w:r w:rsidR="00597A4E" w:rsidRPr="009A3835">
              <w:rPr>
                <w:rFonts w:asciiTheme="majorHAnsi" w:hAnsiTheme="majorHAnsi" w:cs="Calibri"/>
                <w:b w:val="0"/>
                <w:iCs/>
                <w:szCs w:val="24"/>
              </w:rPr>
              <w:t>8</w:t>
            </w:r>
            <w:r w:rsidR="00E61BB1" w:rsidRPr="009A3835">
              <w:rPr>
                <w:rFonts w:asciiTheme="majorHAnsi" w:hAnsiTheme="majorHAnsi" w:cs="Calibri"/>
                <w:b w:val="0"/>
                <w:iCs/>
                <w:szCs w:val="24"/>
              </w:rPr>
              <w:t xml:space="preserve">. </w:t>
            </w:r>
            <w:proofErr w:type="gramStart"/>
            <w:r w:rsidR="002A6869" w:rsidRPr="009A3835">
              <w:rPr>
                <w:rFonts w:asciiTheme="majorHAnsi" w:hAnsiTheme="majorHAnsi" w:cs="Arial"/>
                <w:b w:val="0"/>
                <w:szCs w:val="24"/>
              </w:rPr>
              <w:t>godine</w:t>
            </w:r>
            <w:proofErr w:type="gramEnd"/>
            <w:r w:rsidR="00B94BB3" w:rsidRPr="009A3835">
              <w:rPr>
                <w:rFonts w:asciiTheme="majorHAnsi" w:hAnsiTheme="majorHAnsi" w:cs="Arial"/>
                <w:b w:val="0"/>
                <w:szCs w:val="24"/>
              </w:rPr>
              <w:t xml:space="preserve">. U posmatranom </w:t>
            </w:r>
            <w:r w:rsidR="00E61BB1" w:rsidRPr="009A3835">
              <w:rPr>
                <w:rFonts w:asciiTheme="majorHAnsi" w:hAnsiTheme="majorHAnsi" w:cs="Arial"/>
                <w:b w:val="0"/>
                <w:szCs w:val="24"/>
              </w:rPr>
              <w:t xml:space="preserve">period </w:t>
            </w:r>
            <w:r w:rsidR="00B94BB3" w:rsidRPr="009A3835">
              <w:rPr>
                <w:rFonts w:asciiTheme="majorHAnsi" w:hAnsiTheme="majorHAnsi" w:cs="Arial"/>
                <w:b w:val="0"/>
                <w:szCs w:val="24"/>
              </w:rPr>
              <w:t xml:space="preserve">učeše </w:t>
            </w:r>
            <w:r w:rsidR="00E61BB1" w:rsidRPr="009A3835">
              <w:rPr>
                <w:rFonts w:asciiTheme="majorHAnsi" w:hAnsiTheme="majorHAnsi" w:cs="Arial"/>
                <w:b w:val="0"/>
                <w:szCs w:val="24"/>
              </w:rPr>
              <w:t>administrativnih taksi kreće se od 0</w:t>
            </w:r>
            <w:proofErr w:type="gramStart"/>
            <w:r w:rsidR="00E61BB1" w:rsidRPr="009A3835">
              <w:rPr>
                <w:rFonts w:asciiTheme="majorHAnsi" w:hAnsiTheme="majorHAnsi" w:cs="Arial"/>
                <w:b w:val="0"/>
                <w:szCs w:val="24"/>
              </w:rPr>
              <w:t>,20</w:t>
            </w:r>
            <w:proofErr w:type="gramEnd"/>
            <w:r w:rsidR="00E61BB1" w:rsidRPr="009A3835">
              <w:rPr>
                <w:rFonts w:asciiTheme="majorHAnsi" w:hAnsiTheme="majorHAnsi" w:cs="Arial"/>
                <w:b w:val="0"/>
                <w:szCs w:val="24"/>
              </w:rPr>
              <w:t xml:space="preserve"> % do 0,41 % u ukupnim prihodima budžeta.</w:t>
            </w:r>
          </w:p>
          <w:p w:rsidR="006B345B" w:rsidRPr="00986541" w:rsidRDefault="006B345B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990"/>
              <w:gridCol w:w="990"/>
              <w:gridCol w:w="990"/>
              <w:gridCol w:w="990"/>
              <w:gridCol w:w="990"/>
            </w:tblGrid>
            <w:tr w:rsidR="00597A4E" w:rsidRPr="00986541" w:rsidTr="0013392E">
              <w:trPr>
                <w:trHeight w:val="197"/>
                <w:jc w:val="center"/>
              </w:trPr>
              <w:tc>
                <w:tcPr>
                  <w:tcW w:w="3595" w:type="dxa"/>
                </w:tcPr>
                <w:p w:rsidR="00597A4E" w:rsidRPr="00986541" w:rsidRDefault="00597A4E" w:rsidP="0028284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597A4E" w:rsidRPr="00986541" w:rsidRDefault="00597A4E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90" w:type="dxa"/>
                </w:tcPr>
                <w:p w:rsidR="00597A4E" w:rsidRPr="00986541" w:rsidRDefault="00597A4E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990" w:type="dxa"/>
                </w:tcPr>
                <w:p w:rsidR="00597A4E" w:rsidRPr="00986541" w:rsidRDefault="00597A4E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990" w:type="dxa"/>
                </w:tcPr>
                <w:p w:rsidR="00597A4E" w:rsidRPr="00986541" w:rsidRDefault="00597A4E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90" w:type="dxa"/>
                </w:tcPr>
                <w:p w:rsidR="00597A4E" w:rsidRPr="00986541" w:rsidRDefault="00597A4E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2018</w:t>
                  </w:r>
                </w:p>
              </w:tc>
            </w:tr>
            <w:tr w:rsidR="00597A4E" w:rsidRPr="00986541" w:rsidTr="006B345B">
              <w:trPr>
                <w:jc w:val="center"/>
              </w:trPr>
              <w:tc>
                <w:tcPr>
                  <w:tcW w:w="3595" w:type="dxa"/>
                </w:tcPr>
                <w:p w:rsidR="00597A4E" w:rsidRPr="00986541" w:rsidRDefault="00597A4E" w:rsidP="0028284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Planirano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0E76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30.000,00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64A8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26.000,00</w:t>
                  </w:r>
                </w:p>
              </w:tc>
              <w:tc>
                <w:tcPr>
                  <w:tcW w:w="990" w:type="dxa"/>
                </w:tcPr>
                <w:p w:rsidR="00597A4E" w:rsidRPr="00986541" w:rsidRDefault="003546B2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22.000,00</w:t>
                  </w:r>
                </w:p>
              </w:tc>
              <w:tc>
                <w:tcPr>
                  <w:tcW w:w="990" w:type="dxa"/>
                </w:tcPr>
                <w:p w:rsidR="00597A4E" w:rsidRPr="00986541" w:rsidRDefault="00114280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30.000,00</w:t>
                  </w:r>
                </w:p>
              </w:tc>
              <w:tc>
                <w:tcPr>
                  <w:tcW w:w="990" w:type="dxa"/>
                </w:tcPr>
                <w:p w:rsidR="00597A4E" w:rsidRPr="00986541" w:rsidRDefault="00DD2657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35.000,00</w:t>
                  </w:r>
                </w:p>
              </w:tc>
            </w:tr>
            <w:tr w:rsidR="00597A4E" w:rsidRPr="00986541" w:rsidTr="006B345B">
              <w:trPr>
                <w:jc w:val="center"/>
              </w:trPr>
              <w:tc>
                <w:tcPr>
                  <w:tcW w:w="3595" w:type="dxa"/>
                </w:tcPr>
                <w:p w:rsidR="00597A4E" w:rsidRPr="00986541" w:rsidRDefault="00597A4E" w:rsidP="0028284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Ostvareno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0E76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17.889,70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64A8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20.665,06</w:t>
                  </w:r>
                </w:p>
              </w:tc>
              <w:tc>
                <w:tcPr>
                  <w:tcW w:w="990" w:type="dxa"/>
                </w:tcPr>
                <w:p w:rsidR="00597A4E" w:rsidRPr="00986541" w:rsidRDefault="003546B2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19.948,09</w:t>
                  </w:r>
                </w:p>
              </w:tc>
              <w:tc>
                <w:tcPr>
                  <w:tcW w:w="990" w:type="dxa"/>
                </w:tcPr>
                <w:p w:rsidR="00597A4E" w:rsidRPr="00986541" w:rsidRDefault="00114280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29.057,85</w:t>
                  </w:r>
                </w:p>
              </w:tc>
              <w:tc>
                <w:tcPr>
                  <w:tcW w:w="990" w:type="dxa"/>
                </w:tcPr>
                <w:p w:rsidR="00597A4E" w:rsidRPr="00986541" w:rsidRDefault="00DD2657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33.814,09</w:t>
                  </w:r>
                </w:p>
              </w:tc>
            </w:tr>
            <w:tr w:rsidR="00597A4E" w:rsidRPr="00986541" w:rsidTr="006B345B">
              <w:trPr>
                <w:jc w:val="center"/>
              </w:trPr>
              <w:tc>
                <w:tcPr>
                  <w:tcW w:w="3595" w:type="dxa"/>
                </w:tcPr>
                <w:p w:rsidR="00597A4E" w:rsidRPr="00986541" w:rsidRDefault="00597A4E" w:rsidP="0028284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%</w:t>
                  </w:r>
                  <w:r w:rsidR="006B345B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ostvarenja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0E76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59,63 %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64A8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79,48 %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3546B2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90,67 %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114280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96,86 %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DD2657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96,61 %</w:t>
                  </w:r>
                </w:p>
              </w:tc>
            </w:tr>
            <w:tr w:rsidR="00597A4E" w:rsidRPr="00986541" w:rsidTr="006B345B">
              <w:trPr>
                <w:jc w:val="center"/>
              </w:trPr>
              <w:tc>
                <w:tcPr>
                  <w:tcW w:w="3595" w:type="dxa"/>
                </w:tcPr>
                <w:p w:rsidR="00597A4E" w:rsidRPr="00986541" w:rsidRDefault="00597A4E" w:rsidP="0028284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Učešće taksi u ukupnim planiranim prihodima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0E76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0,49 %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64A8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0,23 %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3546B2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0,32 %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114280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0,39 %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DD2657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0,38 %</w:t>
                  </w:r>
                </w:p>
              </w:tc>
            </w:tr>
            <w:tr w:rsidR="00597A4E" w:rsidRPr="00986541" w:rsidTr="006B345B">
              <w:trPr>
                <w:jc w:val="center"/>
              </w:trPr>
              <w:tc>
                <w:tcPr>
                  <w:tcW w:w="3595" w:type="dxa"/>
                </w:tcPr>
                <w:p w:rsidR="00597A4E" w:rsidRPr="00986541" w:rsidRDefault="00597A4E" w:rsidP="0028284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986541"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Učešće taksi u ukupnim ostvernim prihodima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64A8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0,30 %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D264A8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0,20 %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3546B2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0,31 %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114280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0,34 %</w:t>
                  </w:r>
                </w:p>
              </w:tc>
              <w:tc>
                <w:tcPr>
                  <w:tcW w:w="990" w:type="dxa"/>
                </w:tcPr>
                <w:p w:rsidR="00597A4E" w:rsidRPr="00986541" w:rsidRDefault="00DD2657" w:rsidP="00133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 w:val="0"/>
                      <w:color w:val="365F91" w:themeColor="accent1" w:themeShade="BF"/>
                      <w:sz w:val="16"/>
                      <w:szCs w:val="16"/>
                    </w:rPr>
                    <w:t>0,41 %</w:t>
                  </w:r>
                </w:p>
              </w:tc>
            </w:tr>
          </w:tbl>
          <w:p w:rsidR="002A6869" w:rsidRPr="00986541" w:rsidRDefault="002A6869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B94BB3" w:rsidRPr="00587D8E" w:rsidRDefault="00504367" w:rsidP="0028284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iCs/>
              </w:rPr>
            </w:pPr>
            <w:r w:rsidRPr="00587D8E">
              <w:rPr>
                <w:rFonts w:asciiTheme="majorHAnsi" w:hAnsiTheme="majorHAnsi" w:cs="Calibri"/>
                <w:b w:val="0"/>
                <w:iCs/>
              </w:rPr>
              <w:t xml:space="preserve">- </w:t>
            </w:r>
            <w:r w:rsidR="00256D97" w:rsidRPr="00587D8E">
              <w:rPr>
                <w:rFonts w:asciiTheme="majorHAnsi" w:hAnsiTheme="majorHAnsi" w:cs="Calibri"/>
                <w:b w:val="0"/>
                <w:iCs/>
              </w:rPr>
              <w:t>Očekivano s</w:t>
            </w:r>
            <w:r w:rsidRPr="00587D8E">
              <w:rPr>
                <w:rFonts w:asciiTheme="majorHAnsi" w:hAnsiTheme="majorHAnsi" w:cs="Calibri"/>
                <w:b w:val="0"/>
                <w:iCs/>
              </w:rPr>
              <w:t>manjenje</w:t>
            </w:r>
            <w:r w:rsidR="00256D97" w:rsidRPr="00587D8E">
              <w:rPr>
                <w:rFonts w:asciiTheme="majorHAnsi" w:hAnsiTheme="majorHAnsi" w:cs="Calibri"/>
                <w:b w:val="0"/>
                <w:iCs/>
              </w:rPr>
              <w:t xml:space="preserve"> </w:t>
            </w:r>
            <w:r w:rsidR="002A6869" w:rsidRPr="00587D8E">
              <w:rPr>
                <w:rFonts w:asciiTheme="majorHAnsi" w:hAnsiTheme="majorHAnsi" w:cs="Calibri"/>
                <w:b w:val="0"/>
                <w:iCs/>
              </w:rPr>
              <w:t>prihoda od</w:t>
            </w:r>
            <w:r w:rsidR="00256D97" w:rsidRPr="00587D8E">
              <w:rPr>
                <w:rFonts w:asciiTheme="majorHAnsi" w:hAnsiTheme="majorHAnsi" w:cs="Calibri"/>
                <w:b w:val="0"/>
                <w:iCs/>
              </w:rPr>
              <w:t xml:space="preserve"> lokalnih</w:t>
            </w:r>
            <w:r w:rsidR="002A6869" w:rsidRPr="00587D8E">
              <w:rPr>
                <w:rFonts w:asciiTheme="majorHAnsi" w:hAnsiTheme="majorHAnsi" w:cs="Calibri"/>
                <w:b w:val="0"/>
                <w:iCs/>
              </w:rPr>
              <w:t xml:space="preserve"> </w:t>
            </w:r>
            <w:r w:rsidR="00D54CF8" w:rsidRPr="00587D8E">
              <w:rPr>
                <w:rFonts w:asciiTheme="majorHAnsi" w:hAnsiTheme="majorHAnsi" w:cs="Calibri"/>
                <w:b w:val="0"/>
                <w:iCs/>
              </w:rPr>
              <w:t xml:space="preserve">administrativnih </w:t>
            </w:r>
            <w:r w:rsidR="002A6869" w:rsidRPr="00587D8E">
              <w:rPr>
                <w:rFonts w:asciiTheme="majorHAnsi" w:hAnsiTheme="majorHAnsi" w:cs="Calibri"/>
                <w:b w:val="0"/>
                <w:iCs/>
              </w:rPr>
              <w:t>taksi na osnovu</w:t>
            </w:r>
            <w:r w:rsidR="00256D97" w:rsidRPr="00587D8E">
              <w:rPr>
                <w:rFonts w:asciiTheme="majorHAnsi" w:hAnsiTheme="majorHAnsi" w:cs="Calibri"/>
                <w:b w:val="0"/>
                <w:iCs/>
              </w:rPr>
              <w:t xml:space="preserve"> nove</w:t>
            </w:r>
            <w:r w:rsidR="002A6869" w:rsidRPr="00587D8E">
              <w:rPr>
                <w:rFonts w:asciiTheme="majorHAnsi" w:hAnsiTheme="majorHAnsi" w:cs="Calibri"/>
                <w:b w:val="0"/>
                <w:iCs/>
              </w:rPr>
              <w:t xml:space="preserve"> odluke </w:t>
            </w:r>
            <w:r w:rsidR="00256D97" w:rsidRPr="00587D8E">
              <w:rPr>
                <w:rFonts w:asciiTheme="majorHAnsi" w:hAnsiTheme="majorHAnsi" w:cs="Calibri"/>
                <w:b w:val="0"/>
                <w:iCs/>
              </w:rPr>
              <w:t>će iznositi</w:t>
            </w:r>
            <w:r w:rsidR="002A6869" w:rsidRPr="00587D8E">
              <w:rPr>
                <w:rFonts w:asciiTheme="majorHAnsi" w:hAnsiTheme="majorHAnsi" w:cs="Calibri"/>
                <w:b w:val="0"/>
                <w:iCs/>
              </w:rPr>
              <w:t xml:space="preserve"> </w:t>
            </w:r>
            <w:r w:rsidRPr="00587D8E">
              <w:rPr>
                <w:rFonts w:asciiTheme="majorHAnsi" w:hAnsiTheme="majorHAnsi" w:cs="Calibri"/>
                <w:b w:val="0"/>
                <w:iCs/>
              </w:rPr>
              <w:t xml:space="preserve"> oko </w:t>
            </w:r>
            <w:r w:rsidR="006B345B" w:rsidRPr="00587D8E">
              <w:rPr>
                <w:rFonts w:asciiTheme="majorHAnsi" w:hAnsiTheme="majorHAnsi" w:cs="Calibri"/>
                <w:b w:val="0"/>
                <w:iCs/>
              </w:rPr>
              <w:t>5</w:t>
            </w:r>
            <w:r w:rsidRPr="00587D8E">
              <w:rPr>
                <w:rFonts w:asciiTheme="majorHAnsi" w:hAnsiTheme="majorHAnsi" w:cs="Calibri"/>
                <w:b w:val="0"/>
                <w:iCs/>
              </w:rPr>
              <w:t>.000,00</w:t>
            </w:r>
            <w:r w:rsidR="002A6869" w:rsidRPr="00587D8E">
              <w:rPr>
                <w:rFonts w:asciiTheme="majorHAnsi" w:hAnsiTheme="majorHAnsi" w:cs="Calibri"/>
                <w:b w:val="0"/>
                <w:iCs/>
              </w:rPr>
              <w:t xml:space="preserve">EUR </w:t>
            </w:r>
            <w:r w:rsidR="00B94BB3" w:rsidRPr="00587D8E">
              <w:rPr>
                <w:rFonts w:asciiTheme="majorHAnsi" w:hAnsiTheme="majorHAnsi" w:cs="Calibri"/>
                <w:b w:val="0"/>
                <w:iCs/>
              </w:rPr>
              <w:t>na godišnjem nivou, odnosno</w:t>
            </w:r>
            <w:r w:rsidR="00182182" w:rsidRPr="00587D8E">
              <w:rPr>
                <w:rFonts w:asciiTheme="majorHAnsi" w:hAnsiTheme="majorHAnsi" w:cs="Calibri"/>
                <w:b w:val="0"/>
                <w:iCs/>
              </w:rPr>
              <w:t xml:space="preserve"> </w:t>
            </w:r>
            <w:r w:rsidR="006B345B" w:rsidRPr="00587D8E">
              <w:rPr>
                <w:rFonts w:asciiTheme="majorHAnsi" w:hAnsiTheme="majorHAnsi" w:cs="Calibri"/>
                <w:b w:val="0"/>
                <w:iCs/>
              </w:rPr>
              <w:t>0,20</w:t>
            </w:r>
            <w:r w:rsidR="00B94BB3" w:rsidRPr="00587D8E">
              <w:rPr>
                <w:rFonts w:asciiTheme="majorHAnsi" w:hAnsiTheme="majorHAnsi" w:cs="Calibri"/>
                <w:b w:val="0"/>
                <w:iCs/>
              </w:rPr>
              <w:t xml:space="preserve"> </w:t>
            </w:r>
            <w:r w:rsidR="002348EA" w:rsidRPr="00587D8E">
              <w:rPr>
                <w:rFonts w:asciiTheme="majorHAnsi" w:hAnsiTheme="majorHAnsi" w:cs="Calibri"/>
                <w:b w:val="0"/>
                <w:iCs/>
              </w:rPr>
              <w:t xml:space="preserve">procentnih poena </w:t>
            </w:r>
            <w:r w:rsidR="00B94BB3" w:rsidRPr="00587D8E">
              <w:rPr>
                <w:rFonts w:asciiTheme="majorHAnsi" w:hAnsiTheme="majorHAnsi" w:cs="Calibri"/>
                <w:b w:val="0"/>
                <w:iCs/>
              </w:rPr>
              <w:t>budžeta</w:t>
            </w:r>
          </w:p>
          <w:p w:rsidR="00B94BB3" w:rsidRPr="00587D8E" w:rsidRDefault="00B94BB3" w:rsidP="0028284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iCs/>
              </w:rPr>
            </w:pPr>
          </w:p>
          <w:p w:rsidR="002A6869" w:rsidRPr="00986541" w:rsidRDefault="00B94BB3" w:rsidP="0028284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iCs/>
              </w:rPr>
            </w:pPr>
            <w:r w:rsidRPr="00587D8E">
              <w:rPr>
                <w:rFonts w:asciiTheme="majorHAnsi" w:hAnsiTheme="majorHAnsi" w:cs="Calibri"/>
                <w:b w:val="0"/>
                <w:iCs/>
              </w:rPr>
              <w:t>Za period od pet godina usled donošenja i primen</w:t>
            </w:r>
            <w:r w:rsidR="0078242F" w:rsidRPr="00587D8E">
              <w:rPr>
                <w:rFonts w:asciiTheme="majorHAnsi" w:hAnsiTheme="majorHAnsi" w:cs="Calibri"/>
                <w:b w:val="0"/>
                <w:iCs/>
              </w:rPr>
              <w:t>e</w:t>
            </w:r>
            <w:r w:rsidRPr="00587D8E">
              <w:rPr>
                <w:rFonts w:asciiTheme="majorHAnsi" w:hAnsiTheme="majorHAnsi" w:cs="Calibri"/>
                <w:b w:val="0"/>
                <w:iCs/>
              </w:rPr>
              <w:t xml:space="preserve"> Odluke ukupni gubici budžeta iznosiće</w:t>
            </w:r>
            <w:r w:rsidR="0078242F" w:rsidRPr="00587D8E">
              <w:rPr>
                <w:rFonts w:asciiTheme="majorHAnsi" w:hAnsiTheme="majorHAnsi" w:cs="Calibri"/>
                <w:b w:val="0"/>
                <w:iCs/>
              </w:rPr>
              <w:t xml:space="preserve"> </w:t>
            </w:r>
            <w:r w:rsidR="00587D8E" w:rsidRPr="00587D8E">
              <w:rPr>
                <w:rFonts w:asciiTheme="majorHAnsi" w:hAnsiTheme="majorHAnsi" w:cs="Calibri"/>
                <w:b w:val="0"/>
                <w:iCs/>
              </w:rPr>
              <w:t>2</w:t>
            </w:r>
            <w:r w:rsidR="00182182" w:rsidRPr="00587D8E">
              <w:rPr>
                <w:rFonts w:asciiTheme="majorHAnsi" w:hAnsiTheme="majorHAnsi" w:cs="Calibri"/>
                <w:b w:val="0"/>
                <w:iCs/>
              </w:rPr>
              <w:t>5</w:t>
            </w:r>
            <w:r w:rsidR="0078242F" w:rsidRPr="00587D8E">
              <w:rPr>
                <w:rFonts w:asciiTheme="majorHAnsi" w:hAnsiTheme="majorHAnsi" w:cs="Calibri"/>
                <w:b w:val="0"/>
                <w:iCs/>
              </w:rPr>
              <w:t>.000</w:t>
            </w:r>
            <w:proofErr w:type="gramStart"/>
            <w:r w:rsidR="0078242F" w:rsidRPr="00587D8E">
              <w:rPr>
                <w:rFonts w:asciiTheme="majorHAnsi" w:hAnsiTheme="majorHAnsi" w:cs="Calibri"/>
                <w:b w:val="0"/>
                <w:iCs/>
              </w:rPr>
              <w:t>,00</w:t>
            </w:r>
            <w:proofErr w:type="gramEnd"/>
            <w:r w:rsidR="0078242F" w:rsidRPr="00587D8E">
              <w:rPr>
                <w:rFonts w:asciiTheme="majorHAnsi" w:hAnsiTheme="majorHAnsi" w:cs="Calibri"/>
                <w:b w:val="0"/>
                <w:iCs/>
              </w:rPr>
              <w:t>€.</w:t>
            </w:r>
          </w:p>
          <w:p w:rsidR="00B94BB3" w:rsidRPr="00986541" w:rsidRDefault="00B94BB3" w:rsidP="0028284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iCs/>
              </w:rPr>
            </w:pPr>
          </w:p>
          <w:p w:rsidR="00504367" w:rsidRPr="00986541" w:rsidRDefault="00504367" w:rsidP="0050436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iCs/>
                <w:lang w:val="sr-Latn-CS"/>
              </w:rPr>
            </w:pPr>
            <w:r w:rsidRPr="00986541">
              <w:rPr>
                <w:rFonts w:asciiTheme="majorHAnsi" w:hAnsiTheme="majorHAnsi" w:cs="Calibri"/>
                <w:b w:val="0"/>
                <w:iCs/>
                <w:lang w:val="sr-Latn-CS"/>
              </w:rPr>
              <w:lastRenderedPageBreak/>
              <w:t xml:space="preserve">-  Rješenja iz propisa će pozitivno uticati na jedan dio dosadašnjih obveznika </w:t>
            </w:r>
            <w:r w:rsidRPr="00587D8E">
              <w:rPr>
                <w:rFonts w:asciiTheme="majorHAnsi" w:hAnsiTheme="majorHAnsi" w:cs="Calibri"/>
                <w:b w:val="0"/>
                <w:iCs/>
                <w:szCs w:val="24"/>
                <w:lang w:val="sr-Latn-CS"/>
              </w:rPr>
              <w:t xml:space="preserve">lokalne </w:t>
            </w:r>
            <w:r w:rsidR="004D4748" w:rsidRPr="00587D8E">
              <w:rPr>
                <w:rFonts w:asciiTheme="majorHAnsi" w:hAnsiTheme="majorHAnsi" w:cs="Arial"/>
                <w:b w:val="0"/>
                <w:iCs/>
                <w:szCs w:val="24"/>
                <w:lang w:val="sr-Latn-CS"/>
              </w:rPr>
              <w:t>administrativne</w:t>
            </w:r>
            <w:r w:rsidRPr="00986541">
              <w:rPr>
                <w:rFonts w:asciiTheme="majorHAnsi" w:hAnsiTheme="majorHAnsi" w:cs="Calibri"/>
                <w:b w:val="0"/>
                <w:iCs/>
                <w:lang w:val="sr-Latn-CS"/>
              </w:rPr>
              <w:t xml:space="preserve"> takse za koje se ubuduće neće obračunavati taksa,kao i za druge osnove po kojima je u skladu sa novim Zakonom o lokalnim </w:t>
            </w:r>
            <w:r w:rsidR="004D4748" w:rsidRPr="00974FE1">
              <w:rPr>
                <w:rFonts w:asciiTheme="majorHAnsi" w:hAnsiTheme="majorHAnsi" w:cs="Arial"/>
                <w:b w:val="0"/>
                <w:iCs/>
                <w:szCs w:val="24"/>
                <w:lang w:val="sr-Latn-CS"/>
              </w:rPr>
              <w:t>administrativnim</w:t>
            </w:r>
            <w:r w:rsidRPr="00974FE1">
              <w:rPr>
                <w:rFonts w:asciiTheme="majorHAnsi" w:hAnsiTheme="majorHAnsi" w:cs="Calibri"/>
                <w:b w:val="0"/>
                <w:iCs/>
                <w:sz w:val="28"/>
                <w:lang w:val="sr-Latn-CS"/>
              </w:rPr>
              <w:t xml:space="preserve"> </w:t>
            </w:r>
            <w:r w:rsidRPr="00986541">
              <w:rPr>
                <w:rFonts w:asciiTheme="majorHAnsi" w:hAnsiTheme="majorHAnsi" w:cs="Calibri"/>
                <w:b w:val="0"/>
                <w:iCs/>
                <w:lang w:val="sr-Latn-CS"/>
              </w:rPr>
              <w:t>taksama isključena naplata ove takse. Iznos takse će jednom broju obveznika biti umanjen zbog zakonskih ograničenja u pogledu visine takse. Na ovaj način se pospješuje i stimuliše obavljanje djelatnosti ovih subjekata i podstiče privredni ambijent uz uštede kako građana tako i srednjih i manjih preduzeća.</w:t>
            </w:r>
          </w:p>
          <w:p w:rsidR="00AA117E" w:rsidRPr="00986541" w:rsidRDefault="00AA117E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AA117E" w:rsidRPr="00986541" w:rsidRDefault="00AA117E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702CFF" w:rsidRPr="00986541" w:rsidTr="0091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673F68" w:rsidRPr="00986541" w:rsidRDefault="00673F68" w:rsidP="00673F6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lastRenderedPageBreak/>
              <w:t>5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  <w:r w:rsidR="00702CF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Procjena fiskalnog uticaja</w:t>
            </w:r>
          </w:p>
          <w:p w:rsidR="008E4862" w:rsidRPr="00986541" w:rsidRDefault="008E4862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Da li propis utiče </w:t>
            </w:r>
            <w:proofErr w:type="gramStart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na</w:t>
            </w:r>
            <w:proofErr w:type="gramEnd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visinu prihoda ili troškova lokalne samouprave?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a li je potrebno obezbjeđenje finansijskih sredstava</w:t>
            </w:r>
            <w:r w:rsidR="00972845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iz budžeta</w:t>
            </w:r>
            <w:r w:rsidR="00C111D8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lokalnih samouprava odnosno budžeta</w:t>
            </w:r>
            <w:r w:rsidR="00972845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Crne Gore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za impleme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ntaciju propisa i u kom iznosu?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a li je obezbjeđenje finansijskih sredstava jednokratno, </w:t>
            </w:r>
            <w:proofErr w:type="gramStart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ili</w:t>
            </w:r>
            <w:proofErr w:type="gramEnd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tokom određenog vremenskog perioda? </w:t>
            </w:r>
            <w:r w:rsidR="00673F68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Obrazložiti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a li su neophodna finansijska sredstva obezbijeđena u budžetu</w:t>
            </w:r>
            <w:r w:rsidR="00C111D8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lokalnih samouprava odnosno budžetu Crne Gore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za tekuću fiskal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  <w:lang w:val="en-US"/>
              </w:rPr>
              <w:t xml:space="preserve">nu godinu, odnosno da li su 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planirana u bud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žetu za narednu fiskanu godinu?</w:t>
            </w:r>
          </w:p>
          <w:p w:rsidR="00A07773" w:rsidRPr="00986541" w:rsidRDefault="00D06D2A" w:rsidP="00597A4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a li </w:t>
            </w:r>
            <w:proofErr w:type="gramStart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će</w:t>
            </w:r>
            <w:proofErr w:type="gramEnd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se implementacijom propisa ostvariti prihod za </w:t>
            </w:r>
            <w:r w:rsidR="00C111D8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lokalne samouprave odnosno za 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budžet Crne Gore?</w:t>
            </w:r>
          </w:p>
        </w:tc>
      </w:tr>
      <w:tr w:rsidR="00702CFF" w:rsidRPr="00986541" w:rsidTr="00912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702CFF" w:rsidRPr="00986541" w:rsidRDefault="00702CFF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</w:p>
          <w:p w:rsidR="00702CFF" w:rsidRPr="00986541" w:rsidRDefault="00702CFF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</w:p>
          <w:p w:rsidR="00DD395C" w:rsidRPr="00587D8E" w:rsidRDefault="00DD395C" w:rsidP="00DD395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Cs w:val="24"/>
                <w:lang w:val="sr-Latn-CS"/>
              </w:rPr>
            </w:pPr>
            <w:r w:rsidRPr="00986541">
              <w:rPr>
                <w:rFonts w:asciiTheme="majorHAnsi" w:hAnsiTheme="majorHAnsi" w:cs="Arial"/>
                <w:b w:val="0"/>
                <w:sz w:val="20"/>
                <w:szCs w:val="20"/>
                <w:lang w:val="sr-Latn-CS"/>
              </w:rPr>
              <w:t xml:space="preserve">- </w:t>
            </w:r>
            <w:r w:rsidRPr="00587D8E">
              <w:rPr>
                <w:rFonts w:asciiTheme="majorHAnsi" w:hAnsiTheme="majorHAnsi" w:cs="Arial"/>
                <w:b w:val="0"/>
                <w:szCs w:val="24"/>
                <w:lang w:val="sr-Latn-CS"/>
              </w:rPr>
              <w:t xml:space="preserve">Propis utiče na visinu prihoda po osnovu lokalne </w:t>
            </w:r>
            <w:r w:rsidR="004D4748" w:rsidRPr="00587D8E">
              <w:rPr>
                <w:rFonts w:asciiTheme="majorHAnsi" w:hAnsiTheme="majorHAnsi" w:cs="Arial"/>
                <w:b w:val="0"/>
                <w:iCs/>
                <w:szCs w:val="24"/>
                <w:lang w:val="sr-Latn-CS"/>
              </w:rPr>
              <w:t>administrativne</w:t>
            </w:r>
            <w:r w:rsidRPr="00587D8E">
              <w:rPr>
                <w:rFonts w:asciiTheme="majorHAnsi" w:hAnsiTheme="majorHAnsi" w:cs="Arial"/>
                <w:b w:val="0"/>
                <w:szCs w:val="24"/>
                <w:lang w:val="sr-Latn-CS"/>
              </w:rPr>
              <w:t xml:space="preserve"> takse jer će isti po ovom osnovu biti smanjeni.</w:t>
            </w:r>
          </w:p>
          <w:p w:rsidR="00F5148E" w:rsidRPr="00587D8E" w:rsidRDefault="00F5148E" w:rsidP="00F5148E">
            <w:pPr>
              <w:autoSpaceDE w:val="0"/>
              <w:autoSpaceDN w:val="0"/>
              <w:adjustRightInd w:val="0"/>
              <w:jc w:val="left"/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</w:pPr>
          </w:p>
          <w:p w:rsidR="00DD395C" w:rsidRPr="00587D8E" w:rsidRDefault="00DD395C" w:rsidP="00DD395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szCs w:val="24"/>
                <w:lang w:val="sr-Latn-CS"/>
              </w:rPr>
            </w:pPr>
            <w:r w:rsidRPr="00587D8E">
              <w:rPr>
                <w:rFonts w:asciiTheme="majorHAnsi" w:hAnsiTheme="majorHAnsi" w:cs="Arial"/>
                <w:b w:val="0"/>
                <w:szCs w:val="24"/>
                <w:lang w:val="sr-Latn-CS"/>
              </w:rPr>
              <w:t>-  Nije neophodno obezbjeđivanje dodatnih sredstava za implemenaciju propisa.</w:t>
            </w:r>
          </w:p>
          <w:p w:rsidR="00DD395C" w:rsidRPr="00587D8E" w:rsidRDefault="00DD395C" w:rsidP="00DD395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szCs w:val="24"/>
                <w:lang w:val="sr-Latn-CS"/>
              </w:rPr>
            </w:pPr>
          </w:p>
          <w:p w:rsidR="00F5148E" w:rsidRPr="00587D8E" w:rsidRDefault="00DD395C" w:rsidP="00F5148E">
            <w:pPr>
              <w:autoSpaceDE w:val="0"/>
              <w:autoSpaceDN w:val="0"/>
              <w:adjustRightInd w:val="0"/>
              <w:jc w:val="left"/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</w:pPr>
            <w:r w:rsidRPr="00587D8E">
              <w:rPr>
                <w:rFonts w:asciiTheme="majorHAnsi" w:hAnsiTheme="majorHAnsi" w:cs="Arial"/>
                <w:b w:val="0"/>
                <w:szCs w:val="24"/>
                <w:lang w:val="sr-Latn-CS"/>
              </w:rPr>
              <w:t xml:space="preserve">- </w:t>
            </w:r>
            <w:r w:rsidR="00F5148E" w:rsidRPr="00587D8E">
              <w:rPr>
                <w:rFonts w:asciiTheme="majorHAnsi" w:hAnsiTheme="majorHAnsi" w:cs="Arial"/>
                <w:b w:val="0"/>
                <w:szCs w:val="24"/>
                <w:lang w:val="sr-Latn-CS"/>
              </w:rPr>
              <w:t xml:space="preserve"> </w:t>
            </w:r>
            <w:r w:rsidR="00F5148E" w:rsidRPr="00587D8E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 xml:space="preserve">Implementacijom propisa će se ostvariti </w:t>
            </w:r>
            <w:r w:rsidR="00F5148E" w:rsidRPr="00FD2526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 xml:space="preserve">manji prihod za budžet </w:t>
            </w:r>
            <w:r w:rsidR="008F5A2E" w:rsidRPr="00FD2526">
              <w:rPr>
                <w:rFonts w:asciiTheme="majorHAnsi" w:hAnsiTheme="majorHAnsi" w:cs="Cambria"/>
                <w:b w:val="0"/>
                <w:iCs/>
                <w:szCs w:val="24"/>
              </w:rPr>
              <w:t>Opštine Berane</w:t>
            </w:r>
            <w:r w:rsidR="00F5148E" w:rsidRPr="00FD2526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 xml:space="preserve"> u odnosu na prethodni period usljed smanjenja iznosa od</w:t>
            </w:r>
            <w:r w:rsidR="00FD2526" w:rsidRPr="00FD2526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>ređenih administrativnih taksi</w:t>
            </w:r>
            <w:r w:rsidR="00FD2526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>.</w:t>
            </w:r>
          </w:p>
          <w:p w:rsidR="00702CFF" w:rsidRDefault="00702CFF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365F91" w:themeColor="accent1" w:themeShade="BF"/>
                <w:szCs w:val="24"/>
              </w:rPr>
            </w:pPr>
          </w:p>
          <w:p w:rsidR="00327790" w:rsidRPr="00986541" w:rsidRDefault="00327790" w:rsidP="00012A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986541" w:rsidTr="0091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282840" w:rsidRPr="00986541" w:rsidRDefault="00673F68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6</w:t>
            </w:r>
            <w:r w:rsidR="001D0BF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. </w:t>
            </w:r>
            <w:r w:rsidR="00282840" w:rsidRPr="00FD2526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Konsultacije</w:t>
            </w:r>
            <w:r w:rsidR="0028284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zainteresovanih strana</w:t>
            </w:r>
          </w:p>
          <w:p w:rsidR="00A07773" w:rsidRPr="00986541" w:rsidRDefault="00A07773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Naznačiti da li je korišćena eksterna 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ekspertska podrška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i ako da, kako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986541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aznačiti koje su grupe zainteresovanih strana konsultovane, u kojoj fazi RIA procesa i kako (javne </w:t>
            </w:r>
            <w:proofErr w:type="gramStart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ili</w:t>
            </w:r>
            <w:proofErr w:type="gramEnd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ciljane konsultacije)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C111D8" w:rsidRPr="00986541" w:rsidRDefault="00C111D8" w:rsidP="00C111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  <w:lang w:val="en-US"/>
              </w:rPr>
              <w:t xml:space="preserve">Da li su postojale sugestije Ministarstva finansija </w:t>
            </w:r>
            <w:proofErr w:type="gramStart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  <w:lang w:val="en-US"/>
              </w:rPr>
              <w:t>na</w:t>
            </w:r>
            <w:proofErr w:type="gramEnd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  <w:lang w:val="en-US"/>
              </w:rPr>
              <w:t xml:space="preserve"> nacrt/predlog propisa i da li su dobijene primjedbe uključene u tekst propisa? Obra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zložiti</w:t>
            </w: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</w:p>
          <w:p w:rsidR="00A07773" w:rsidRPr="00986541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aznačiti glavne rezultate</w:t>
            </w:r>
            <w:r w:rsidR="00D4308A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konsultacija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r w:rsidR="00D4308A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koji su predlozi i sugestije zainteresovanih strana prihv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aćeni odnosno nijesu prihvaćeni.</w:t>
            </w:r>
            <w:r w:rsidR="00D4308A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Obrazložiti</w:t>
            </w:r>
            <w:r w:rsidR="0000426F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282840" w:rsidRPr="00986541" w:rsidTr="00912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282840" w:rsidRPr="00986541" w:rsidRDefault="00282840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182182" w:rsidRDefault="00DD395C" w:rsidP="00182182">
            <w:pPr>
              <w:autoSpaceDE w:val="0"/>
              <w:autoSpaceDN w:val="0"/>
              <w:adjustRightInd w:val="0"/>
              <w:jc w:val="left"/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</w:pPr>
            <w:r w:rsidRPr="00E57041">
              <w:rPr>
                <w:rFonts w:asciiTheme="majorHAnsi" w:hAnsiTheme="majorHAnsi" w:cs="Arial"/>
                <w:b w:val="0"/>
                <w:sz w:val="20"/>
                <w:szCs w:val="20"/>
                <w:lang w:val="sl-SI"/>
              </w:rPr>
              <w:t xml:space="preserve">- </w:t>
            </w:r>
            <w:r w:rsidR="00182182" w:rsidRPr="00E57041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>U pripremi izrade ovog propisa</w:t>
            </w:r>
            <w:r w:rsidR="00182182" w:rsidRPr="00986541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 xml:space="preserve"> održani su sastanci sa predstavncima više opština u Crnoj Gori, koji su predstavnici organa i radnih tijela  Zajednice opština, gdje je i formirana komisija u k</w:t>
            </w:r>
            <w:r w:rsidR="00CA5B4A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>o</w:t>
            </w:r>
            <w:r w:rsidR="00182182" w:rsidRPr="00986541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>joj su bili i predstavnici Ministarstva finansija k</w:t>
            </w:r>
            <w:r w:rsidR="00CA5B4A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>oja je i uradila predlog odluke</w:t>
            </w:r>
            <w:r w:rsidR="00182182" w:rsidRPr="00986541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 xml:space="preserve">. </w:t>
            </w:r>
          </w:p>
          <w:p w:rsidR="001D70E8" w:rsidRDefault="001D70E8" w:rsidP="00182182">
            <w:pPr>
              <w:autoSpaceDE w:val="0"/>
              <w:autoSpaceDN w:val="0"/>
              <w:adjustRightInd w:val="0"/>
              <w:jc w:val="left"/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</w:pPr>
          </w:p>
          <w:p w:rsidR="001D70E8" w:rsidRDefault="001D70E8" w:rsidP="00182182">
            <w:pPr>
              <w:autoSpaceDE w:val="0"/>
              <w:autoSpaceDN w:val="0"/>
              <w:adjustRightInd w:val="0"/>
              <w:jc w:val="left"/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</w:pPr>
          </w:p>
          <w:p w:rsidR="00CA5B4A" w:rsidRDefault="00CA5B4A" w:rsidP="00182182">
            <w:pPr>
              <w:autoSpaceDE w:val="0"/>
              <w:autoSpaceDN w:val="0"/>
              <w:adjustRightInd w:val="0"/>
              <w:jc w:val="left"/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</w:pPr>
          </w:p>
          <w:p w:rsidR="00CA5B4A" w:rsidRPr="00986541" w:rsidRDefault="00CA5B4A" w:rsidP="00182182">
            <w:pPr>
              <w:autoSpaceDE w:val="0"/>
              <w:autoSpaceDN w:val="0"/>
              <w:adjustRightInd w:val="0"/>
              <w:jc w:val="left"/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</w:pPr>
          </w:p>
          <w:p w:rsidR="00182182" w:rsidRPr="00CA5B4A" w:rsidRDefault="00182182" w:rsidP="00CA5B4A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</w:pPr>
            <w:r w:rsidRPr="00986541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 xml:space="preserve">Predlog odluke je bio predmet javne rasprave u skladu sa članom </w:t>
            </w:r>
            <w:r w:rsidR="00CA5B4A" w:rsidRPr="00CA5B4A">
              <w:rPr>
                <w:rFonts w:ascii="Cambria" w:hAnsi="Cambria"/>
                <w:b w:val="0"/>
                <w:szCs w:val="28"/>
                <w:lang w:val="sr-Latn-CS"/>
              </w:rPr>
              <w:t>29. Odluke o načinu i postupku učešća lokalnog stanovništva u vršenju javnih poslova („Sl.list CG“-opštinski propisi br. 22/12)</w:t>
            </w:r>
            <w:r w:rsidRPr="00CA5B4A">
              <w:rPr>
                <w:rFonts w:asciiTheme="majorHAnsi" w:eastAsia="Calibri" w:hAnsiTheme="majorHAnsi" w:cs="Cambria"/>
                <w:b w:val="0"/>
                <w:iCs/>
                <w:szCs w:val="24"/>
                <w:lang w:val="sr-Latn-CS" w:eastAsia="sr-Latn-CS"/>
              </w:rPr>
              <w:t xml:space="preserve">. </w:t>
            </w:r>
          </w:p>
          <w:p w:rsidR="00182182" w:rsidRPr="00986541" w:rsidRDefault="00EE0B96" w:rsidP="0018218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 w:val="0"/>
                <w:iCs/>
                <w:szCs w:val="24"/>
              </w:rPr>
            </w:pPr>
            <w:r>
              <w:rPr>
                <w:rFonts w:asciiTheme="majorHAnsi" w:hAnsiTheme="majorHAnsi" w:cs="Cambria"/>
                <w:b w:val="0"/>
                <w:iCs/>
                <w:szCs w:val="24"/>
              </w:rPr>
              <w:t>P</w:t>
            </w:r>
            <w:r w:rsidR="00182182" w:rsidRPr="00986541">
              <w:rPr>
                <w:rFonts w:asciiTheme="majorHAnsi" w:hAnsiTheme="majorHAnsi" w:cs="Cambria"/>
                <w:b w:val="0"/>
                <w:iCs/>
                <w:szCs w:val="24"/>
              </w:rPr>
              <w:t>redlo</w:t>
            </w:r>
            <w:r>
              <w:rPr>
                <w:rFonts w:asciiTheme="majorHAnsi" w:hAnsiTheme="majorHAnsi" w:cs="Cambria"/>
                <w:b w:val="0"/>
                <w:iCs/>
                <w:szCs w:val="24"/>
              </w:rPr>
              <w:t xml:space="preserve">ga </w:t>
            </w:r>
            <w:r w:rsidR="00182182" w:rsidRPr="00986541">
              <w:rPr>
                <w:rFonts w:asciiTheme="majorHAnsi" w:hAnsiTheme="majorHAnsi" w:cs="Cambria"/>
                <w:b w:val="0"/>
                <w:iCs/>
                <w:szCs w:val="24"/>
              </w:rPr>
              <w:t xml:space="preserve">i sugestije </w:t>
            </w:r>
            <w:r>
              <w:rPr>
                <w:rFonts w:asciiTheme="majorHAnsi" w:hAnsiTheme="majorHAnsi" w:cs="Cambria"/>
                <w:b w:val="0"/>
                <w:iCs/>
                <w:szCs w:val="24"/>
              </w:rPr>
              <w:t>na javnoj raspravi nije bilo</w:t>
            </w:r>
            <w:r w:rsidR="00182182" w:rsidRPr="00986541">
              <w:rPr>
                <w:rFonts w:asciiTheme="majorHAnsi" w:hAnsiTheme="majorHAnsi" w:cs="Cambria"/>
                <w:b w:val="0"/>
                <w:iCs/>
                <w:szCs w:val="24"/>
              </w:rPr>
              <w:t>.</w:t>
            </w:r>
          </w:p>
          <w:p w:rsidR="00AA117E" w:rsidRPr="00986541" w:rsidRDefault="00AA117E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AA117E" w:rsidRPr="00986541" w:rsidRDefault="00AA117E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986541" w:rsidTr="0091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282840" w:rsidRPr="00986541" w:rsidRDefault="00673F68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7</w:t>
            </w:r>
            <w:r w:rsidR="00282840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: Monitoring i evaluacija</w:t>
            </w:r>
          </w:p>
          <w:p w:rsidR="0000426F" w:rsidRPr="00986541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lastRenderedPageBreak/>
              <w:t>K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oje su potencijalne prepreke za implementaciju propisa? 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oji su glavni indikatori prema kojima </w:t>
            </w:r>
            <w:proofErr w:type="gramStart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će</w:t>
            </w:r>
            <w:proofErr w:type="gramEnd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se mjeriti ispunjenje ciljeva?</w:t>
            </w:r>
          </w:p>
          <w:p w:rsidR="00A07773" w:rsidRPr="00986541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gramStart"/>
            <w:r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>o</w:t>
            </w:r>
            <w:proofErr w:type="gramEnd"/>
            <w:r w:rsidR="00A07773" w:rsidRPr="00986541">
              <w:rPr>
                <w:rFonts w:asciiTheme="majorHAnsi" w:hAnsiTheme="majorHAnsi" w:cs="Arial"/>
                <w:color w:val="365F91" w:themeColor="accent1" w:themeShade="BF"/>
                <w:sz w:val="20"/>
                <w:szCs w:val="20"/>
              </w:rPr>
              <w:t xml:space="preserve"> će biti zadužen za sprovođenje monitoringa i evaluacije primjene propisa?</w:t>
            </w:r>
          </w:p>
        </w:tc>
      </w:tr>
      <w:tr w:rsidR="00282840" w:rsidRPr="00986541" w:rsidTr="00912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182182" w:rsidRPr="00986541" w:rsidRDefault="00182182" w:rsidP="00182182">
            <w:pPr>
              <w:pStyle w:val="Default"/>
              <w:rPr>
                <w:rFonts w:asciiTheme="majorHAnsi" w:hAnsiTheme="majorHAnsi" w:cs="Cambria"/>
                <w:b w:val="0"/>
              </w:rPr>
            </w:pPr>
            <w:r w:rsidRPr="00986541">
              <w:rPr>
                <w:rFonts w:asciiTheme="majorHAnsi" w:hAnsiTheme="majorHAnsi" w:cs="Cambria"/>
                <w:b w:val="0"/>
              </w:rPr>
              <w:lastRenderedPageBreak/>
              <w:t>Ne očekuju se prepreke za implementaciju ove odluke.</w:t>
            </w:r>
          </w:p>
          <w:p w:rsidR="00182182" w:rsidRPr="00986541" w:rsidRDefault="00182182" w:rsidP="00182182">
            <w:pPr>
              <w:pStyle w:val="Default"/>
              <w:rPr>
                <w:rFonts w:asciiTheme="majorHAnsi" w:hAnsiTheme="majorHAnsi" w:cs="Cambria"/>
                <w:b w:val="0"/>
              </w:rPr>
            </w:pPr>
            <w:r w:rsidRPr="00986541">
              <w:rPr>
                <w:rFonts w:asciiTheme="majorHAnsi" w:hAnsiTheme="majorHAnsi" w:cs="Cambria"/>
                <w:b w:val="0"/>
              </w:rPr>
              <w:t>Zakonom propisane mjere.</w:t>
            </w:r>
          </w:p>
          <w:p w:rsidR="00182182" w:rsidRPr="00986541" w:rsidRDefault="00182182" w:rsidP="00182182">
            <w:pPr>
              <w:pStyle w:val="Default"/>
              <w:rPr>
                <w:rFonts w:asciiTheme="majorHAnsi" w:hAnsiTheme="majorHAnsi" w:cs="Cambria"/>
                <w:b w:val="0"/>
              </w:rPr>
            </w:pPr>
            <w:r w:rsidRPr="00986541">
              <w:rPr>
                <w:rFonts w:asciiTheme="majorHAnsi" w:hAnsiTheme="majorHAnsi" w:cs="Cambria"/>
                <w:b w:val="0"/>
              </w:rPr>
              <w:t>Prihod po ovom osnovu iz prethodnih godina.</w:t>
            </w:r>
          </w:p>
          <w:p w:rsidR="00182182" w:rsidRPr="00986541" w:rsidRDefault="00182182" w:rsidP="00182182">
            <w:pPr>
              <w:pStyle w:val="Default"/>
              <w:rPr>
                <w:rFonts w:asciiTheme="majorHAnsi" w:hAnsiTheme="majorHAnsi"/>
                <w:b w:val="0"/>
                <w:color w:val="365F91" w:themeColor="accent1" w:themeShade="BF"/>
                <w:sz w:val="20"/>
                <w:szCs w:val="20"/>
              </w:rPr>
            </w:pPr>
            <w:r w:rsidRPr="00986541">
              <w:rPr>
                <w:rFonts w:asciiTheme="majorHAnsi" w:hAnsiTheme="majorHAnsi" w:cs="Cambria"/>
                <w:b w:val="0"/>
              </w:rPr>
              <w:t>Sekretarijat za finansije</w:t>
            </w:r>
            <w:r w:rsidR="00FD2526">
              <w:rPr>
                <w:rFonts w:asciiTheme="majorHAnsi" w:hAnsiTheme="majorHAnsi" w:cs="Cambria"/>
                <w:b w:val="0"/>
              </w:rPr>
              <w:t xml:space="preserve"> i ekonomski razvoj</w:t>
            </w:r>
            <w:r w:rsidRPr="00986541">
              <w:rPr>
                <w:rFonts w:asciiTheme="majorHAnsi" w:hAnsiTheme="majorHAnsi" w:cs="Cambria"/>
                <w:b w:val="0"/>
              </w:rPr>
              <w:t xml:space="preserve"> će biti zadužen za sprovođenje monitoringa i evaluacije primjene propisa. </w:t>
            </w:r>
          </w:p>
          <w:p w:rsidR="00AA117E" w:rsidRPr="00986541" w:rsidRDefault="00AA117E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FF0000"/>
                <w:sz w:val="21"/>
                <w:szCs w:val="21"/>
                <w:lang w:val="sr-Latn-CS"/>
              </w:rPr>
            </w:pPr>
          </w:p>
          <w:p w:rsidR="00FB6BD5" w:rsidRPr="00986541" w:rsidRDefault="00FB6BD5" w:rsidP="002828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986541" w:rsidRDefault="00BA7396" w:rsidP="00BA7396">
      <w:pPr>
        <w:autoSpaceDE w:val="0"/>
        <w:autoSpaceDN w:val="0"/>
        <w:adjustRightInd w:val="0"/>
        <w:rPr>
          <w:rFonts w:asciiTheme="majorHAnsi" w:hAnsiTheme="majorHAnsi" w:cs="Arial"/>
          <w:b/>
          <w:bCs w:val="0"/>
          <w:color w:val="365F91" w:themeColor="accent1" w:themeShade="BF"/>
          <w:sz w:val="20"/>
          <w:szCs w:val="20"/>
        </w:rPr>
      </w:pPr>
    </w:p>
    <w:p w:rsidR="00BA7396" w:rsidRPr="00986541" w:rsidRDefault="00BA7396" w:rsidP="00BA7396">
      <w:pPr>
        <w:autoSpaceDE w:val="0"/>
        <w:autoSpaceDN w:val="0"/>
        <w:adjustRightInd w:val="0"/>
        <w:rPr>
          <w:rFonts w:asciiTheme="majorHAnsi" w:hAnsiTheme="majorHAnsi" w:cs="Arial"/>
          <w:b/>
          <w:bCs w:val="0"/>
          <w:color w:val="365F91" w:themeColor="accent1" w:themeShade="BF"/>
          <w:sz w:val="20"/>
          <w:szCs w:val="20"/>
        </w:rPr>
      </w:pPr>
    </w:p>
    <w:p w:rsidR="00CD4D37" w:rsidRPr="00986541" w:rsidRDefault="00CD4D37" w:rsidP="00CD4D37">
      <w:pPr>
        <w:autoSpaceDE w:val="0"/>
        <w:autoSpaceDN w:val="0"/>
        <w:adjustRightInd w:val="0"/>
        <w:ind w:firstLine="720"/>
        <w:jc w:val="right"/>
        <w:rPr>
          <w:rFonts w:asciiTheme="majorHAnsi" w:hAnsiTheme="majorHAnsi" w:cs="Arial"/>
          <w:b/>
          <w:color w:val="365F91" w:themeColor="accent1" w:themeShade="BF"/>
          <w:szCs w:val="24"/>
        </w:rPr>
      </w:pPr>
      <w:r w:rsidRPr="00986541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  <w:tab/>
      </w:r>
    </w:p>
    <w:p w:rsidR="00182182" w:rsidRPr="00986541" w:rsidRDefault="00182182" w:rsidP="0013392E">
      <w:pPr>
        <w:autoSpaceDE w:val="0"/>
        <w:autoSpaceDN w:val="0"/>
        <w:adjustRightInd w:val="0"/>
        <w:jc w:val="left"/>
        <w:rPr>
          <w:rFonts w:asciiTheme="majorHAnsi" w:hAnsiTheme="majorHAnsi" w:cs="Arial"/>
          <w:b/>
          <w:color w:val="365F91" w:themeColor="accent1" w:themeShade="BF"/>
        </w:rPr>
      </w:pPr>
      <w:r w:rsidRPr="00986541">
        <w:rPr>
          <w:rFonts w:asciiTheme="majorHAnsi" w:hAnsiTheme="majorHAnsi" w:cs="Arial"/>
          <w:b/>
          <w:color w:val="365F91" w:themeColor="accent1" w:themeShade="BF"/>
        </w:rPr>
        <w:t>Datum i mjesto</w:t>
      </w:r>
      <w:r w:rsidRPr="00986541">
        <w:rPr>
          <w:rFonts w:asciiTheme="majorHAnsi" w:hAnsiTheme="majorHAnsi" w:cs="Arial"/>
          <w:b/>
          <w:color w:val="365F91" w:themeColor="accent1" w:themeShade="BF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</w:rPr>
        <w:tab/>
      </w:r>
      <w:r w:rsidRPr="00986541">
        <w:rPr>
          <w:rFonts w:asciiTheme="majorHAnsi" w:hAnsiTheme="majorHAnsi" w:cs="Arial"/>
          <w:b/>
          <w:color w:val="365F91" w:themeColor="accent1" w:themeShade="BF"/>
        </w:rPr>
        <w:tab/>
      </w:r>
      <w:r w:rsidR="00CD4D37" w:rsidRPr="00986541">
        <w:rPr>
          <w:rFonts w:asciiTheme="majorHAnsi" w:hAnsiTheme="majorHAnsi" w:cs="Arial"/>
          <w:b/>
          <w:color w:val="365F91" w:themeColor="accent1" w:themeShade="BF"/>
        </w:rPr>
        <w:t xml:space="preserve">          </w:t>
      </w:r>
    </w:p>
    <w:p w:rsidR="00182182" w:rsidRPr="00986541" w:rsidRDefault="005935DE" w:rsidP="0013392E">
      <w:pPr>
        <w:jc w:val="left"/>
        <w:rPr>
          <w:rFonts w:asciiTheme="majorHAnsi" w:hAnsiTheme="majorHAnsi" w:cs="Arial"/>
          <w:b/>
          <w:color w:val="365F91" w:themeColor="accent1" w:themeShade="BF"/>
        </w:rPr>
      </w:pPr>
      <w:r>
        <w:rPr>
          <w:rFonts w:asciiTheme="majorHAnsi" w:hAnsiTheme="majorHAnsi" w:cs="Arial"/>
          <w:color w:val="365F91" w:themeColor="accent1" w:themeShade="BF"/>
        </w:rPr>
        <w:t>Berane, 13.03.2020</w:t>
      </w:r>
      <w:r w:rsidR="00CD4D37" w:rsidRPr="00986541">
        <w:rPr>
          <w:rFonts w:asciiTheme="majorHAnsi" w:hAnsiTheme="majorHAnsi" w:cs="Arial"/>
          <w:color w:val="365F91" w:themeColor="accent1" w:themeShade="BF"/>
        </w:rPr>
        <w:t>.godine</w:t>
      </w:r>
      <w:r w:rsidR="00CD4D37" w:rsidRPr="00986541">
        <w:rPr>
          <w:rFonts w:asciiTheme="majorHAnsi" w:hAnsiTheme="majorHAnsi" w:cs="Arial"/>
          <w:color w:val="365F91" w:themeColor="accent1" w:themeShade="BF"/>
        </w:rPr>
        <w:tab/>
      </w:r>
      <w:r w:rsidR="00CD4D37" w:rsidRPr="00986541">
        <w:rPr>
          <w:rFonts w:asciiTheme="majorHAnsi" w:hAnsiTheme="majorHAnsi" w:cs="Arial"/>
          <w:color w:val="365F91" w:themeColor="accent1" w:themeShade="BF"/>
        </w:rPr>
        <w:tab/>
      </w:r>
      <w:r w:rsidR="00CD4D37" w:rsidRPr="00986541">
        <w:rPr>
          <w:rFonts w:asciiTheme="majorHAnsi" w:hAnsiTheme="majorHAnsi" w:cs="Arial"/>
          <w:color w:val="365F91" w:themeColor="accent1" w:themeShade="BF"/>
        </w:rPr>
        <w:tab/>
      </w:r>
      <w:r w:rsidR="00CD4D37" w:rsidRPr="00986541">
        <w:rPr>
          <w:rFonts w:asciiTheme="majorHAnsi" w:hAnsiTheme="majorHAnsi" w:cs="Arial"/>
          <w:color w:val="365F91" w:themeColor="accent1" w:themeShade="BF"/>
        </w:rPr>
        <w:tab/>
        <w:t xml:space="preserve">               </w:t>
      </w:r>
      <w:r w:rsidR="00CC6488">
        <w:rPr>
          <w:rFonts w:asciiTheme="majorHAnsi" w:hAnsiTheme="majorHAnsi" w:cs="Arial"/>
          <w:b/>
          <w:color w:val="365F91" w:themeColor="accent1" w:themeShade="BF"/>
        </w:rPr>
        <w:t xml:space="preserve">                  </w:t>
      </w:r>
    </w:p>
    <w:p w:rsidR="00182182" w:rsidRPr="00986541" w:rsidRDefault="00182182" w:rsidP="00182182">
      <w:pPr>
        <w:rPr>
          <w:rFonts w:asciiTheme="majorHAnsi" w:hAnsiTheme="majorHAnsi" w:cs="Arial"/>
          <w:color w:val="1F497D" w:themeColor="text2"/>
        </w:rPr>
      </w:pPr>
      <w:r w:rsidRPr="00986541">
        <w:rPr>
          <w:rFonts w:asciiTheme="majorHAnsi" w:hAnsiTheme="majorHAnsi" w:cs="Arial"/>
          <w:color w:val="1F497D" w:themeColor="text2"/>
        </w:rPr>
        <w:tab/>
      </w:r>
      <w:r w:rsidRPr="00986541">
        <w:rPr>
          <w:rFonts w:asciiTheme="majorHAnsi" w:hAnsiTheme="majorHAnsi" w:cs="Arial"/>
          <w:color w:val="1F497D" w:themeColor="text2"/>
        </w:rPr>
        <w:tab/>
      </w:r>
      <w:r w:rsidRPr="00986541">
        <w:rPr>
          <w:rFonts w:asciiTheme="majorHAnsi" w:hAnsiTheme="majorHAnsi" w:cs="Arial"/>
          <w:color w:val="1F497D" w:themeColor="text2"/>
        </w:rPr>
        <w:tab/>
      </w:r>
      <w:r w:rsidRPr="00986541">
        <w:rPr>
          <w:rFonts w:asciiTheme="majorHAnsi" w:hAnsiTheme="majorHAnsi" w:cs="Arial"/>
          <w:color w:val="1F497D" w:themeColor="text2"/>
        </w:rPr>
        <w:tab/>
      </w:r>
      <w:r w:rsidRPr="00986541">
        <w:rPr>
          <w:rFonts w:asciiTheme="majorHAnsi" w:hAnsiTheme="majorHAnsi" w:cs="Arial"/>
          <w:color w:val="1F497D" w:themeColor="text2"/>
        </w:rPr>
        <w:tab/>
      </w:r>
      <w:r w:rsidRPr="00986541">
        <w:rPr>
          <w:rFonts w:asciiTheme="majorHAnsi" w:hAnsiTheme="majorHAnsi" w:cs="Arial"/>
          <w:color w:val="1F497D" w:themeColor="text2"/>
        </w:rPr>
        <w:tab/>
      </w:r>
      <w:r w:rsidRPr="00986541">
        <w:rPr>
          <w:rFonts w:asciiTheme="majorHAnsi" w:hAnsiTheme="majorHAnsi" w:cs="Arial"/>
          <w:color w:val="1F497D" w:themeColor="text2"/>
        </w:rPr>
        <w:tab/>
      </w:r>
      <w:r w:rsidRPr="00986541">
        <w:rPr>
          <w:rFonts w:asciiTheme="majorHAnsi" w:hAnsiTheme="majorHAnsi" w:cs="Arial"/>
          <w:color w:val="1F497D" w:themeColor="text2"/>
        </w:rPr>
        <w:tab/>
      </w:r>
    </w:p>
    <w:p w:rsidR="0013392E" w:rsidRDefault="00FD2526" w:rsidP="00FD2526">
      <w:pPr>
        <w:jc w:val="right"/>
        <w:rPr>
          <w:rFonts w:asciiTheme="majorHAnsi" w:hAnsiTheme="majorHAnsi" w:cs="Arial"/>
          <w:b/>
          <w:color w:val="365F91" w:themeColor="accent1" w:themeShade="BF"/>
          <w:szCs w:val="24"/>
        </w:rPr>
      </w:pPr>
      <w:r w:rsidRPr="00986541">
        <w:rPr>
          <w:rFonts w:asciiTheme="majorHAnsi" w:hAnsiTheme="majorHAnsi" w:cs="Arial"/>
          <w:b/>
          <w:color w:val="365F91" w:themeColor="accent1" w:themeShade="BF"/>
          <w:szCs w:val="24"/>
        </w:rPr>
        <w:t>SEKRETARIJAT ZA FINANSIJE</w:t>
      </w:r>
      <w:r>
        <w:rPr>
          <w:rFonts w:asciiTheme="majorHAnsi" w:hAnsiTheme="majorHAnsi" w:cs="Arial"/>
          <w:b/>
          <w:color w:val="365F91" w:themeColor="accent1" w:themeShade="BF"/>
          <w:szCs w:val="24"/>
        </w:rPr>
        <w:t xml:space="preserve"> </w:t>
      </w:r>
    </w:p>
    <w:p w:rsidR="00972845" w:rsidRDefault="00FD2526" w:rsidP="00FD2526">
      <w:pPr>
        <w:jc w:val="right"/>
        <w:rPr>
          <w:rFonts w:asciiTheme="majorHAnsi" w:hAnsiTheme="majorHAnsi" w:cs="Arial"/>
          <w:b/>
          <w:color w:val="365F91" w:themeColor="accent1" w:themeShade="BF"/>
          <w:szCs w:val="24"/>
        </w:rPr>
      </w:pPr>
      <w:r>
        <w:rPr>
          <w:rFonts w:asciiTheme="majorHAnsi" w:hAnsiTheme="majorHAnsi" w:cs="Arial"/>
          <w:b/>
          <w:color w:val="365F91" w:themeColor="accent1" w:themeShade="BF"/>
          <w:szCs w:val="24"/>
        </w:rPr>
        <w:t>I EKONOMSKI RAZVOJ</w:t>
      </w:r>
    </w:p>
    <w:p w:rsidR="00FD2526" w:rsidRPr="00986541" w:rsidRDefault="00FD2526" w:rsidP="00FD2526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color w:val="365F91" w:themeColor="accent1" w:themeShade="BF"/>
        </w:rPr>
      </w:pPr>
      <w:r w:rsidRPr="00986541">
        <w:rPr>
          <w:rFonts w:asciiTheme="majorHAnsi" w:hAnsiTheme="majorHAnsi" w:cs="Arial"/>
          <w:b/>
          <w:color w:val="365F91" w:themeColor="accent1" w:themeShade="BF"/>
        </w:rPr>
        <w:t>SEKRETAR</w:t>
      </w:r>
    </w:p>
    <w:p w:rsidR="00FD2526" w:rsidRDefault="0013392E" w:rsidP="0013392E">
      <w:pPr>
        <w:jc w:val="right"/>
        <w:rPr>
          <w:rFonts w:asciiTheme="majorHAnsi" w:hAnsiTheme="majorHAnsi" w:cs="Arial"/>
          <w:b/>
          <w:color w:val="365F91" w:themeColor="accent1" w:themeShade="BF"/>
        </w:rPr>
      </w:pPr>
      <w:r>
        <w:rPr>
          <w:rFonts w:asciiTheme="majorHAnsi" w:hAnsiTheme="majorHAnsi" w:cs="Arial"/>
          <w:b/>
          <w:color w:val="365F91" w:themeColor="accent1" w:themeShade="BF"/>
        </w:rPr>
        <w:t>Bojan Radošević</w:t>
      </w:r>
      <w:r w:rsidR="0063541A">
        <w:rPr>
          <w:rFonts w:asciiTheme="majorHAnsi" w:hAnsiTheme="majorHAnsi" w:cs="Arial"/>
          <w:b/>
          <w:color w:val="365F91" w:themeColor="accent1" w:themeShade="BF"/>
        </w:rPr>
        <w:t>, s.r.</w:t>
      </w:r>
    </w:p>
    <w:p w:rsidR="00DC775B" w:rsidRDefault="00DC775B" w:rsidP="0013392E">
      <w:pPr>
        <w:jc w:val="right"/>
        <w:rPr>
          <w:rFonts w:asciiTheme="majorHAnsi" w:hAnsiTheme="majorHAnsi" w:cs="Arial"/>
          <w:b/>
          <w:color w:val="365F91" w:themeColor="accent1" w:themeShade="BF"/>
        </w:rPr>
      </w:pPr>
    </w:p>
    <w:p w:rsidR="00DC775B" w:rsidRPr="00986541" w:rsidRDefault="00DC775B" w:rsidP="0013392E">
      <w:pPr>
        <w:jc w:val="right"/>
        <w:rPr>
          <w:rFonts w:asciiTheme="majorHAnsi" w:hAnsiTheme="majorHAnsi" w:cs="Arial"/>
          <w:color w:val="365F91" w:themeColor="accent1" w:themeShade="BF"/>
        </w:rPr>
      </w:pPr>
    </w:p>
    <w:sectPr w:rsidR="00DC775B" w:rsidRPr="00986541" w:rsidSect="0050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5C" w:rsidRDefault="0083345C" w:rsidP="00BA7396">
      <w:r>
        <w:separator/>
      </w:r>
    </w:p>
  </w:endnote>
  <w:endnote w:type="continuationSeparator" w:id="0">
    <w:p w:rsidR="0083345C" w:rsidRDefault="0083345C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5C" w:rsidRDefault="0083345C" w:rsidP="00BA7396">
      <w:r>
        <w:separator/>
      </w:r>
    </w:p>
  </w:footnote>
  <w:footnote w:type="continuationSeparator" w:id="0">
    <w:p w:rsidR="0083345C" w:rsidRDefault="0083345C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2F6"/>
    <w:multiLevelType w:val="hybridMultilevel"/>
    <w:tmpl w:val="842ACCDA"/>
    <w:lvl w:ilvl="0" w:tplc="ED682C6C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05461"/>
    <w:multiLevelType w:val="hybridMultilevel"/>
    <w:tmpl w:val="D73A644E"/>
    <w:lvl w:ilvl="0" w:tplc="B866CA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487"/>
    <w:multiLevelType w:val="hybridMultilevel"/>
    <w:tmpl w:val="EEDE56F4"/>
    <w:lvl w:ilvl="0" w:tplc="84F896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2180C"/>
    <w:multiLevelType w:val="hybridMultilevel"/>
    <w:tmpl w:val="98EADA00"/>
    <w:lvl w:ilvl="0" w:tplc="4F0021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18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3"/>
  </w:num>
  <w:num w:numId="15">
    <w:abstractNumId w:val="6"/>
  </w:num>
  <w:num w:numId="16">
    <w:abstractNumId w:val="17"/>
  </w:num>
  <w:num w:numId="17">
    <w:abstractNumId w:val="0"/>
  </w:num>
  <w:num w:numId="18">
    <w:abstractNumId w:val="1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057BB"/>
    <w:rsid w:val="00012AC9"/>
    <w:rsid w:val="000215C5"/>
    <w:rsid w:val="000258DC"/>
    <w:rsid w:val="000420EB"/>
    <w:rsid w:val="00045E8E"/>
    <w:rsid w:val="00046C7D"/>
    <w:rsid w:val="00047C4C"/>
    <w:rsid w:val="000511F0"/>
    <w:rsid w:val="000629D8"/>
    <w:rsid w:val="00067FCF"/>
    <w:rsid w:val="000716AC"/>
    <w:rsid w:val="00073CFD"/>
    <w:rsid w:val="00075306"/>
    <w:rsid w:val="00076949"/>
    <w:rsid w:val="000909D2"/>
    <w:rsid w:val="00094DA8"/>
    <w:rsid w:val="000A1F75"/>
    <w:rsid w:val="000C1AB1"/>
    <w:rsid w:val="000D1109"/>
    <w:rsid w:val="000D554F"/>
    <w:rsid w:val="000D7393"/>
    <w:rsid w:val="000E5392"/>
    <w:rsid w:val="000E7E95"/>
    <w:rsid w:val="001057BF"/>
    <w:rsid w:val="00114280"/>
    <w:rsid w:val="00114DB1"/>
    <w:rsid w:val="00115336"/>
    <w:rsid w:val="001210BD"/>
    <w:rsid w:val="0013392E"/>
    <w:rsid w:val="00136E1D"/>
    <w:rsid w:val="001373C1"/>
    <w:rsid w:val="00141201"/>
    <w:rsid w:val="00145C77"/>
    <w:rsid w:val="00154647"/>
    <w:rsid w:val="00162BB1"/>
    <w:rsid w:val="00163041"/>
    <w:rsid w:val="00174012"/>
    <w:rsid w:val="0017644E"/>
    <w:rsid w:val="0018043D"/>
    <w:rsid w:val="00182182"/>
    <w:rsid w:val="0019756E"/>
    <w:rsid w:val="001A06B5"/>
    <w:rsid w:val="001A41E9"/>
    <w:rsid w:val="001B28E7"/>
    <w:rsid w:val="001C3922"/>
    <w:rsid w:val="001C474F"/>
    <w:rsid w:val="001C60E8"/>
    <w:rsid w:val="001C6246"/>
    <w:rsid w:val="001C7348"/>
    <w:rsid w:val="001D0BF0"/>
    <w:rsid w:val="001D5976"/>
    <w:rsid w:val="001D70E8"/>
    <w:rsid w:val="001E1794"/>
    <w:rsid w:val="001F0417"/>
    <w:rsid w:val="001F056B"/>
    <w:rsid w:val="001F06A1"/>
    <w:rsid w:val="0020215C"/>
    <w:rsid w:val="00204B02"/>
    <w:rsid w:val="002072BA"/>
    <w:rsid w:val="00211E9F"/>
    <w:rsid w:val="00212623"/>
    <w:rsid w:val="0021773C"/>
    <w:rsid w:val="00225371"/>
    <w:rsid w:val="00225706"/>
    <w:rsid w:val="00231805"/>
    <w:rsid w:val="00232EDB"/>
    <w:rsid w:val="002348EA"/>
    <w:rsid w:val="00256D97"/>
    <w:rsid w:val="00267C7D"/>
    <w:rsid w:val="00275427"/>
    <w:rsid w:val="0028208B"/>
    <w:rsid w:val="00282840"/>
    <w:rsid w:val="00282A80"/>
    <w:rsid w:val="002834D2"/>
    <w:rsid w:val="00284A91"/>
    <w:rsid w:val="0028594F"/>
    <w:rsid w:val="00286D33"/>
    <w:rsid w:val="00287F47"/>
    <w:rsid w:val="00294662"/>
    <w:rsid w:val="00295023"/>
    <w:rsid w:val="002977C8"/>
    <w:rsid w:val="002A6869"/>
    <w:rsid w:val="002B0435"/>
    <w:rsid w:val="002B39F9"/>
    <w:rsid w:val="002C1CDF"/>
    <w:rsid w:val="002C219C"/>
    <w:rsid w:val="002C3F07"/>
    <w:rsid w:val="002C7F67"/>
    <w:rsid w:val="002E0CE2"/>
    <w:rsid w:val="002E27D3"/>
    <w:rsid w:val="002E41BC"/>
    <w:rsid w:val="002E7569"/>
    <w:rsid w:val="002F1E4F"/>
    <w:rsid w:val="00300EE6"/>
    <w:rsid w:val="0030149E"/>
    <w:rsid w:val="00306556"/>
    <w:rsid w:val="00310915"/>
    <w:rsid w:val="003177AF"/>
    <w:rsid w:val="00323B10"/>
    <w:rsid w:val="00327790"/>
    <w:rsid w:val="00337307"/>
    <w:rsid w:val="00351B15"/>
    <w:rsid w:val="003546B2"/>
    <w:rsid w:val="00357476"/>
    <w:rsid w:val="00367649"/>
    <w:rsid w:val="003822E3"/>
    <w:rsid w:val="003845A8"/>
    <w:rsid w:val="00384769"/>
    <w:rsid w:val="00384790"/>
    <w:rsid w:val="00392F99"/>
    <w:rsid w:val="00395587"/>
    <w:rsid w:val="003A11F7"/>
    <w:rsid w:val="003A64E3"/>
    <w:rsid w:val="003A70A4"/>
    <w:rsid w:val="003B34FF"/>
    <w:rsid w:val="003B48F3"/>
    <w:rsid w:val="003D0107"/>
    <w:rsid w:val="003D1295"/>
    <w:rsid w:val="003E1E70"/>
    <w:rsid w:val="003E5575"/>
    <w:rsid w:val="003F0313"/>
    <w:rsid w:val="003F334E"/>
    <w:rsid w:val="003F36FA"/>
    <w:rsid w:val="003F4DFC"/>
    <w:rsid w:val="00402BE5"/>
    <w:rsid w:val="00404108"/>
    <w:rsid w:val="00425677"/>
    <w:rsid w:val="00433E5F"/>
    <w:rsid w:val="00436C9C"/>
    <w:rsid w:val="00441B3C"/>
    <w:rsid w:val="004530CF"/>
    <w:rsid w:val="00460825"/>
    <w:rsid w:val="00463426"/>
    <w:rsid w:val="0046600D"/>
    <w:rsid w:val="0047459A"/>
    <w:rsid w:val="004866CF"/>
    <w:rsid w:val="004A4396"/>
    <w:rsid w:val="004A6EF0"/>
    <w:rsid w:val="004A7570"/>
    <w:rsid w:val="004B2DC0"/>
    <w:rsid w:val="004B3A0E"/>
    <w:rsid w:val="004B549B"/>
    <w:rsid w:val="004C02BC"/>
    <w:rsid w:val="004D0A50"/>
    <w:rsid w:val="004D3B3C"/>
    <w:rsid w:val="004D4104"/>
    <w:rsid w:val="004D4748"/>
    <w:rsid w:val="004D4E8C"/>
    <w:rsid w:val="004D79B8"/>
    <w:rsid w:val="004E1BD2"/>
    <w:rsid w:val="004E3048"/>
    <w:rsid w:val="004E5EAD"/>
    <w:rsid w:val="004F4F9C"/>
    <w:rsid w:val="004F58A2"/>
    <w:rsid w:val="00504237"/>
    <w:rsid w:val="00504367"/>
    <w:rsid w:val="00506E6E"/>
    <w:rsid w:val="00515FEA"/>
    <w:rsid w:val="00524D5F"/>
    <w:rsid w:val="00525B1F"/>
    <w:rsid w:val="00532EDB"/>
    <w:rsid w:val="0053481F"/>
    <w:rsid w:val="005464B2"/>
    <w:rsid w:val="0054756C"/>
    <w:rsid w:val="00547740"/>
    <w:rsid w:val="00564E6A"/>
    <w:rsid w:val="005805F3"/>
    <w:rsid w:val="00583CBF"/>
    <w:rsid w:val="00586D13"/>
    <w:rsid w:val="0058770F"/>
    <w:rsid w:val="00587D8E"/>
    <w:rsid w:val="00592E21"/>
    <w:rsid w:val="005935DE"/>
    <w:rsid w:val="005956E0"/>
    <w:rsid w:val="00597A4E"/>
    <w:rsid w:val="005A1921"/>
    <w:rsid w:val="005A776A"/>
    <w:rsid w:val="005B1A0B"/>
    <w:rsid w:val="005B2C94"/>
    <w:rsid w:val="005B4680"/>
    <w:rsid w:val="005C0C20"/>
    <w:rsid w:val="005C4266"/>
    <w:rsid w:val="005D331E"/>
    <w:rsid w:val="005E2610"/>
    <w:rsid w:val="005F00B7"/>
    <w:rsid w:val="005F03ED"/>
    <w:rsid w:val="005F6D49"/>
    <w:rsid w:val="00601210"/>
    <w:rsid w:val="0060372B"/>
    <w:rsid w:val="00603AA1"/>
    <w:rsid w:val="0061052F"/>
    <w:rsid w:val="006129CD"/>
    <w:rsid w:val="006146B4"/>
    <w:rsid w:val="006167AD"/>
    <w:rsid w:val="00617EF2"/>
    <w:rsid w:val="00623E6B"/>
    <w:rsid w:val="0063541A"/>
    <w:rsid w:val="00640E5C"/>
    <w:rsid w:val="00641809"/>
    <w:rsid w:val="00657A14"/>
    <w:rsid w:val="00673F68"/>
    <w:rsid w:val="00675C46"/>
    <w:rsid w:val="00681DE1"/>
    <w:rsid w:val="006A1B2C"/>
    <w:rsid w:val="006A3B25"/>
    <w:rsid w:val="006B345B"/>
    <w:rsid w:val="006B4020"/>
    <w:rsid w:val="006C4F93"/>
    <w:rsid w:val="006C781E"/>
    <w:rsid w:val="006D01E9"/>
    <w:rsid w:val="006D3AAA"/>
    <w:rsid w:val="006D4A87"/>
    <w:rsid w:val="006E1FE3"/>
    <w:rsid w:val="006E4110"/>
    <w:rsid w:val="006E4E97"/>
    <w:rsid w:val="006F1605"/>
    <w:rsid w:val="006F40CA"/>
    <w:rsid w:val="006F66BE"/>
    <w:rsid w:val="007026DE"/>
    <w:rsid w:val="00702CFF"/>
    <w:rsid w:val="007031AD"/>
    <w:rsid w:val="00710FE0"/>
    <w:rsid w:val="007142F5"/>
    <w:rsid w:val="00721DB9"/>
    <w:rsid w:val="00731D03"/>
    <w:rsid w:val="00733149"/>
    <w:rsid w:val="00736E8D"/>
    <w:rsid w:val="00741A35"/>
    <w:rsid w:val="00751897"/>
    <w:rsid w:val="00756355"/>
    <w:rsid w:val="00764A57"/>
    <w:rsid w:val="0077129C"/>
    <w:rsid w:val="00774C8F"/>
    <w:rsid w:val="0078242F"/>
    <w:rsid w:val="00784F0E"/>
    <w:rsid w:val="00792341"/>
    <w:rsid w:val="00793483"/>
    <w:rsid w:val="007937C5"/>
    <w:rsid w:val="007A02E4"/>
    <w:rsid w:val="007A1C7D"/>
    <w:rsid w:val="007B02E7"/>
    <w:rsid w:val="007B03EE"/>
    <w:rsid w:val="007C12EB"/>
    <w:rsid w:val="007C365C"/>
    <w:rsid w:val="007D05DC"/>
    <w:rsid w:val="007D1203"/>
    <w:rsid w:val="007D7273"/>
    <w:rsid w:val="007E06A5"/>
    <w:rsid w:val="007F44DE"/>
    <w:rsid w:val="008169A7"/>
    <w:rsid w:val="008301C9"/>
    <w:rsid w:val="0083076B"/>
    <w:rsid w:val="00831266"/>
    <w:rsid w:val="008322D4"/>
    <w:rsid w:val="0083345C"/>
    <w:rsid w:val="00833765"/>
    <w:rsid w:val="0084217F"/>
    <w:rsid w:val="00850BB6"/>
    <w:rsid w:val="00850D83"/>
    <w:rsid w:val="008514E2"/>
    <w:rsid w:val="0085327D"/>
    <w:rsid w:val="00871235"/>
    <w:rsid w:val="00872D1A"/>
    <w:rsid w:val="00875606"/>
    <w:rsid w:val="00875CED"/>
    <w:rsid w:val="00885BB6"/>
    <w:rsid w:val="008901D7"/>
    <w:rsid w:val="00890C2E"/>
    <w:rsid w:val="0089639E"/>
    <w:rsid w:val="008A139B"/>
    <w:rsid w:val="008A2781"/>
    <w:rsid w:val="008B09E9"/>
    <w:rsid w:val="008B2534"/>
    <w:rsid w:val="008B7EF8"/>
    <w:rsid w:val="008C0535"/>
    <w:rsid w:val="008C599C"/>
    <w:rsid w:val="008C7A98"/>
    <w:rsid w:val="008D2D8F"/>
    <w:rsid w:val="008D69BF"/>
    <w:rsid w:val="008E4862"/>
    <w:rsid w:val="008E665C"/>
    <w:rsid w:val="008E6C79"/>
    <w:rsid w:val="008F16B3"/>
    <w:rsid w:val="008F5A2E"/>
    <w:rsid w:val="009023C2"/>
    <w:rsid w:val="00912A21"/>
    <w:rsid w:val="009140EA"/>
    <w:rsid w:val="009144C3"/>
    <w:rsid w:val="00924CF4"/>
    <w:rsid w:val="00927124"/>
    <w:rsid w:val="00930582"/>
    <w:rsid w:val="00935723"/>
    <w:rsid w:val="009360CF"/>
    <w:rsid w:val="00944B17"/>
    <w:rsid w:val="00950789"/>
    <w:rsid w:val="009510CF"/>
    <w:rsid w:val="009535C3"/>
    <w:rsid w:val="00960A46"/>
    <w:rsid w:val="009720AE"/>
    <w:rsid w:val="00972845"/>
    <w:rsid w:val="00974FE1"/>
    <w:rsid w:val="00981466"/>
    <w:rsid w:val="00982AA1"/>
    <w:rsid w:val="00986541"/>
    <w:rsid w:val="009874EB"/>
    <w:rsid w:val="00987B68"/>
    <w:rsid w:val="00990A58"/>
    <w:rsid w:val="00992247"/>
    <w:rsid w:val="00992CCC"/>
    <w:rsid w:val="009A0C8B"/>
    <w:rsid w:val="009A3835"/>
    <w:rsid w:val="009A69C2"/>
    <w:rsid w:val="009C03F9"/>
    <w:rsid w:val="009F280E"/>
    <w:rsid w:val="00A07773"/>
    <w:rsid w:val="00A13B4F"/>
    <w:rsid w:val="00A265F9"/>
    <w:rsid w:val="00A360B4"/>
    <w:rsid w:val="00A41501"/>
    <w:rsid w:val="00A430F7"/>
    <w:rsid w:val="00A51D63"/>
    <w:rsid w:val="00A60CC9"/>
    <w:rsid w:val="00A71595"/>
    <w:rsid w:val="00A73D7C"/>
    <w:rsid w:val="00A82BF5"/>
    <w:rsid w:val="00A83387"/>
    <w:rsid w:val="00A83A81"/>
    <w:rsid w:val="00A85465"/>
    <w:rsid w:val="00A873DC"/>
    <w:rsid w:val="00A97CE2"/>
    <w:rsid w:val="00AA117E"/>
    <w:rsid w:val="00AA32EC"/>
    <w:rsid w:val="00AB505F"/>
    <w:rsid w:val="00AC5E0E"/>
    <w:rsid w:val="00AC6578"/>
    <w:rsid w:val="00AD100C"/>
    <w:rsid w:val="00AD1DBF"/>
    <w:rsid w:val="00AD4A48"/>
    <w:rsid w:val="00AE1E77"/>
    <w:rsid w:val="00B03827"/>
    <w:rsid w:val="00B06866"/>
    <w:rsid w:val="00B1726B"/>
    <w:rsid w:val="00B2115D"/>
    <w:rsid w:val="00B2646E"/>
    <w:rsid w:val="00B37C2E"/>
    <w:rsid w:val="00B403CE"/>
    <w:rsid w:val="00B40AA1"/>
    <w:rsid w:val="00B43A84"/>
    <w:rsid w:val="00B4560D"/>
    <w:rsid w:val="00B5339A"/>
    <w:rsid w:val="00B535B4"/>
    <w:rsid w:val="00B5574D"/>
    <w:rsid w:val="00B7682D"/>
    <w:rsid w:val="00B7748C"/>
    <w:rsid w:val="00B85ACD"/>
    <w:rsid w:val="00B94BB3"/>
    <w:rsid w:val="00BA1E6A"/>
    <w:rsid w:val="00BA24D2"/>
    <w:rsid w:val="00BA5A8B"/>
    <w:rsid w:val="00BA7396"/>
    <w:rsid w:val="00BA7877"/>
    <w:rsid w:val="00BB49D9"/>
    <w:rsid w:val="00BB5A2B"/>
    <w:rsid w:val="00BD2252"/>
    <w:rsid w:val="00BD3D03"/>
    <w:rsid w:val="00BD4282"/>
    <w:rsid w:val="00C0416B"/>
    <w:rsid w:val="00C064E9"/>
    <w:rsid w:val="00C06A54"/>
    <w:rsid w:val="00C07CDF"/>
    <w:rsid w:val="00C111D8"/>
    <w:rsid w:val="00C16BB5"/>
    <w:rsid w:val="00C179F9"/>
    <w:rsid w:val="00C3619F"/>
    <w:rsid w:val="00C36AB4"/>
    <w:rsid w:val="00C43C07"/>
    <w:rsid w:val="00C46654"/>
    <w:rsid w:val="00C50EDB"/>
    <w:rsid w:val="00C5148C"/>
    <w:rsid w:val="00C51720"/>
    <w:rsid w:val="00C549B4"/>
    <w:rsid w:val="00C711B9"/>
    <w:rsid w:val="00C716E7"/>
    <w:rsid w:val="00C72668"/>
    <w:rsid w:val="00C73E8C"/>
    <w:rsid w:val="00C773E3"/>
    <w:rsid w:val="00C80BF7"/>
    <w:rsid w:val="00C860E7"/>
    <w:rsid w:val="00C87DA2"/>
    <w:rsid w:val="00C97567"/>
    <w:rsid w:val="00CA2B7A"/>
    <w:rsid w:val="00CA5B4A"/>
    <w:rsid w:val="00CB1D23"/>
    <w:rsid w:val="00CC006D"/>
    <w:rsid w:val="00CC6488"/>
    <w:rsid w:val="00CC776A"/>
    <w:rsid w:val="00CD18DF"/>
    <w:rsid w:val="00CD4C66"/>
    <w:rsid w:val="00CD4D37"/>
    <w:rsid w:val="00D05D84"/>
    <w:rsid w:val="00D06D2A"/>
    <w:rsid w:val="00D20E76"/>
    <w:rsid w:val="00D22E47"/>
    <w:rsid w:val="00D25692"/>
    <w:rsid w:val="00D264A8"/>
    <w:rsid w:val="00D27C82"/>
    <w:rsid w:val="00D41F6C"/>
    <w:rsid w:val="00D4308A"/>
    <w:rsid w:val="00D46599"/>
    <w:rsid w:val="00D54CF8"/>
    <w:rsid w:val="00D853B6"/>
    <w:rsid w:val="00DA1A1C"/>
    <w:rsid w:val="00DC2C17"/>
    <w:rsid w:val="00DC5DA8"/>
    <w:rsid w:val="00DC685B"/>
    <w:rsid w:val="00DC775B"/>
    <w:rsid w:val="00DD2657"/>
    <w:rsid w:val="00DD3824"/>
    <w:rsid w:val="00DD395C"/>
    <w:rsid w:val="00DD3B0E"/>
    <w:rsid w:val="00DF09EB"/>
    <w:rsid w:val="00DF4E2A"/>
    <w:rsid w:val="00E041FD"/>
    <w:rsid w:val="00E125A0"/>
    <w:rsid w:val="00E24586"/>
    <w:rsid w:val="00E251C8"/>
    <w:rsid w:val="00E3478E"/>
    <w:rsid w:val="00E42979"/>
    <w:rsid w:val="00E50F70"/>
    <w:rsid w:val="00E53BDE"/>
    <w:rsid w:val="00E57041"/>
    <w:rsid w:val="00E61BB1"/>
    <w:rsid w:val="00E71421"/>
    <w:rsid w:val="00E721E9"/>
    <w:rsid w:val="00E87EF8"/>
    <w:rsid w:val="00EB1F9B"/>
    <w:rsid w:val="00EC310E"/>
    <w:rsid w:val="00EC7585"/>
    <w:rsid w:val="00ED0AF4"/>
    <w:rsid w:val="00ED4766"/>
    <w:rsid w:val="00EE0B96"/>
    <w:rsid w:val="00EE26D3"/>
    <w:rsid w:val="00EE7971"/>
    <w:rsid w:val="00EF00E0"/>
    <w:rsid w:val="00EF3D8A"/>
    <w:rsid w:val="00F13616"/>
    <w:rsid w:val="00F20105"/>
    <w:rsid w:val="00F45C99"/>
    <w:rsid w:val="00F46822"/>
    <w:rsid w:val="00F5148E"/>
    <w:rsid w:val="00F57154"/>
    <w:rsid w:val="00F65C4B"/>
    <w:rsid w:val="00F7258D"/>
    <w:rsid w:val="00F72683"/>
    <w:rsid w:val="00F7433F"/>
    <w:rsid w:val="00F75E91"/>
    <w:rsid w:val="00F80BD7"/>
    <w:rsid w:val="00F80FD3"/>
    <w:rsid w:val="00F829CD"/>
    <w:rsid w:val="00F8405B"/>
    <w:rsid w:val="00FA1C43"/>
    <w:rsid w:val="00FA3B38"/>
    <w:rsid w:val="00FA4ABE"/>
    <w:rsid w:val="00FB6BD5"/>
    <w:rsid w:val="00FB7CBA"/>
    <w:rsid w:val="00FC01C0"/>
    <w:rsid w:val="00FC1BC8"/>
    <w:rsid w:val="00FD2526"/>
    <w:rsid w:val="00FE3638"/>
    <w:rsid w:val="00FF0982"/>
    <w:rsid w:val="00FF1494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customStyle="1" w:styleId="1tekst">
    <w:name w:val="_1tekst"/>
    <w:basedOn w:val="Normal"/>
    <w:rsid w:val="000215C5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  <w:lang w:val="en-US" w:eastAsia="en-US"/>
    </w:rPr>
  </w:style>
  <w:style w:type="paragraph" w:styleId="NoSpacing">
    <w:name w:val="No Spacing"/>
    <w:uiPriority w:val="1"/>
    <w:qFormat/>
    <w:rsid w:val="0046600D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customStyle="1" w:styleId="N01X">
    <w:name w:val="N01X"/>
    <w:basedOn w:val="Normal"/>
    <w:uiPriority w:val="99"/>
    <w:rsid w:val="001373C1"/>
    <w:pPr>
      <w:autoSpaceDE w:val="0"/>
      <w:autoSpaceDN w:val="0"/>
      <w:adjustRightInd w:val="0"/>
      <w:spacing w:before="200" w:after="200"/>
      <w:jc w:val="center"/>
    </w:pPr>
    <w:rPr>
      <w:rFonts w:ascii="Times New Roman" w:hAnsi="Times New Roman"/>
      <w:b/>
      <w:color w:val="000000"/>
      <w:szCs w:val="24"/>
      <w:lang w:val="en-US" w:eastAsia="en-US"/>
    </w:rPr>
  </w:style>
  <w:style w:type="paragraph" w:customStyle="1" w:styleId="T30X">
    <w:name w:val="T30X"/>
    <w:basedOn w:val="Normal"/>
    <w:rsid w:val="001373C1"/>
    <w:pPr>
      <w:autoSpaceDE w:val="0"/>
      <w:autoSpaceDN w:val="0"/>
      <w:adjustRightInd w:val="0"/>
      <w:spacing w:before="60" w:after="60"/>
      <w:ind w:firstLine="283"/>
    </w:pPr>
    <w:rPr>
      <w:rFonts w:ascii="Times New Roman" w:hAnsi="Times New Roman"/>
      <w:bCs w:val="0"/>
      <w:color w:val="000000"/>
      <w:sz w:val="22"/>
      <w:lang w:val="en-US" w:eastAsia="en-US"/>
    </w:rPr>
  </w:style>
  <w:style w:type="paragraph" w:customStyle="1" w:styleId="clan">
    <w:name w:val="clan"/>
    <w:basedOn w:val="Normal"/>
    <w:rsid w:val="008B7EF8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  <w:lang w:val="en-US" w:eastAsia="en-US"/>
    </w:rPr>
  </w:style>
  <w:style w:type="paragraph" w:customStyle="1" w:styleId="Normal1">
    <w:name w:val="Normal1"/>
    <w:basedOn w:val="Normal"/>
    <w:rsid w:val="008B7EF8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  <w:lang w:val="en-US" w:eastAsia="en-US"/>
    </w:rPr>
  </w:style>
  <w:style w:type="paragraph" w:customStyle="1" w:styleId="T60X">
    <w:name w:val="T60X"/>
    <w:basedOn w:val="Normal"/>
    <w:uiPriority w:val="99"/>
    <w:rsid w:val="00CC776A"/>
    <w:pPr>
      <w:autoSpaceDE w:val="0"/>
      <w:autoSpaceDN w:val="0"/>
      <w:adjustRightInd w:val="0"/>
      <w:spacing w:before="60" w:after="60"/>
      <w:jc w:val="center"/>
    </w:pPr>
    <w:rPr>
      <w:rFonts w:ascii="Times New Roman" w:hAnsi="Times New Roman"/>
      <w:bCs w:val="0"/>
      <w:i/>
      <w:iCs/>
      <w:color w:val="000000"/>
      <w:sz w:val="22"/>
      <w:lang w:val="en-US" w:eastAsia="en-US"/>
    </w:rPr>
  </w:style>
  <w:style w:type="paragraph" w:customStyle="1" w:styleId="Default">
    <w:name w:val="Default"/>
    <w:uiPriority w:val="99"/>
    <w:rsid w:val="001821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customStyle="1" w:styleId="1tekst">
    <w:name w:val="_1tekst"/>
    <w:basedOn w:val="Normal"/>
    <w:rsid w:val="000215C5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  <w:lang w:val="en-US" w:eastAsia="en-US"/>
    </w:rPr>
  </w:style>
  <w:style w:type="paragraph" w:styleId="NoSpacing">
    <w:name w:val="No Spacing"/>
    <w:uiPriority w:val="1"/>
    <w:qFormat/>
    <w:rsid w:val="0046600D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customStyle="1" w:styleId="N01X">
    <w:name w:val="N01X"/>
    <w:basedOn w:val="Normal"/>
    <w:uiPriority w:val="99"/>
    <w:rsid w:val="001373C1"/>
    <w:pPr>
      <w:autoSpaceDE w:val="0"/>
      <w:autoSpaceDN w:val="0"/>
      <w:adjustRightInd w:val="0"/>
      <w:spacing w:before="200" w:after="200"/>
      <w:jc w:val="center"/>
    </w:pPr>
    <w:rPr>
      <w:rFonts w:ascii="Times New Roman" w:hAnsi="Times New Roman"/>
      <w:b/>
      <w:color w:val="000000"/>
      <w:szCs w:val="24"/>
      <w:lang w:val="en-US" w:eastAsia="en-US"/>
    </w:rPr>
  </w:style>
  <w:style w:type="paragraph" w:customStyle="1" w:styleId="T30X">
    <w:name w:val="T30X"/>
    <w:basedOn w:val="Normal"/>
    <w:rsid w:val="001373C1"/>
    <w:pPr>
      <w:autoSpaceDE w:val="0"/>
      <w:autoSpaceDN w:val="0"/>
      <w:adjustRightInd w:val="0"/>
      <w:spacing w:before="60" w:after="60"/>
      <w:ind w:firstLine="283"/>
    </w:pPr>
    <w:rPr>
      <w:rFonts w:ascii="Times New Roman" w:hAnsi="Times New Roman"/>
      <w:bCs w:val="0"/>
      <w:color w:val="000000"/>
      <w:sz w:val="22"/>
      <w:lang w:val="en-US" w:eastAsia="en-US"/>
    </w:rPr>
  </w:style>
  <w:style w:type="paragraph" w:customStyle="1" w:styleId="clan">
    <w:name w:val="clan"/>
    <w:basedOn w:val="Normal"/>
    <w:rsid w:val="008B7EF8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  <w:lang w:val="en-US" w:eastAsia="en-US"/>
    </w:rPr>
  </w:style>
  <w:style w:type="paragraph" w:customStyle="1" w:styleId="Normal1">
    <w:name w:val="Normal1"/>
    <w:basedOn w:val="Normal"/>
    <w:rsid w:val="008B7EF8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  <w:lang w:val="en-US" w:eastAsia="en-US"/>
    </w:rPr>
  </w:style>
  <w:style w:type="paragraph" w:customStyle="1" w:styleId="T60X">
    <w:name w:val="T60X"/>
    <w:basedOn w:val="Normal"/>
    <w:uiPriority w:val="99"/>
    <w:rsid w:val="00CC776A"/>
    <w:pPr>
      <w:autoSpaceDE w:val="0"/>
      <w:autoSpaceDN w:val="0"/>
      <w:adjustRightInd w:val="0"/>
      <w:spacing w:before="60" w:after="60"/>
      <w:jc w:val="center"/>
    </w:pPr>
    <w:rPr>
      <w:rFonts w:ascii="Times New Roman" w:hAnsi="Times New Roman"/>
      <w:bCs w:val="0"/>
      <w:i/>
      <w:iCs/>
      <w:color w:val="000000"/>
      <w:sz w:val="22"/>
      <w:lang w:val="en-US" w:eastAsia="en-US"/>
    </w:rPr>
  </w:style>
  <w:style w:type="paragraph" w:customStyle="1" w:styleId="Default">
    <w:name w:val="Default"/>
    <w:uiPriority w:val="99"/>
    <w:rsid w:val="001821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8CD-A453-4193-87F6-EDC262CE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Sladja</cp:lastModifiedBy>
  <cp:revision>2</cp:revision>
  <cp:lastPrinted>2019-11-26T12:24:00Z</cp:lastPrinted>
  <dcterms:created xsi:type="dcterms:W3CDTF">2020-05-20T11:24:00Z</dcterms:created>
  <dcterms:modified xsi:type="dcterms:W3CDTF">2020-05-20T11:24:00Z</dcterms:modified>
</cp:coreProperties>
</file>