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1CBE" w:rsidRPr="009D778F" w:rsidRDefault="006C7AE6">
      <w:pPr>
        <w:rPr>
          <w:rFonts w:ascii="Arial Narrow" w:hAnsi="Arial Narrow" w:cs="Arial Narrow"/>
          <w:b/>
          <w:bCs/>
          <w:sz w:val="20"/>
          <w:szCs w:val="20"/>
        </w:rPr>
      </w:pPr>
      <w:r>
        <w:rPr>
          <w:rFonts w:ascii="Arial Narrow" w:hAnsi="Arial Narrow" w:cs="Arial Narrow"/>
          <w:b/>
          <w:bCs/>
          <w:sz w:val="20"/>
          <w:szCs w:val="20"/>
        </w:rPr>
        <w:t xml:space="preserve">I    </w:t>
      </w:r>
    </w:p>
    <w:p w:rsidR="005B1CBE" w:rsidRPr="009D778F" w:rsidRDefault="005B1CBE">
      <w:pPr>
        <w:rPr>
          <w:rFonts w:ascii="Arial Narrow" w:hAnsi="Arial Narrow" w:cs="Arial Narrow"/>
          <w:b/>
          <w:bCs/>
          <w:sz w:val="20"/>
          <w:szCs w:val="20"/>
        </w:rPr>
      </w:pPr>
      <w:r w:rsidRPr="009D778F">
        <w:rPr>
          <w:rFonts w:ascii="Arial Narrow" w:hAnsi="Arial Narrow" w:cs="Arial Narrow"/>
          <w:b/>
          <w:bCs/>
          <w:sz w:val="20"/>
          <w:szCs w:val="20"/>
        </w:rPr>
        <w:t xml:space="preserve">                     </w:t>
      </w:r>
      <w:r w:rsidR="00B73638">
        <w:rPr>
          <w:rFonts w:ascii="Arial Narrow" w:hAnsi="Arial Narrow" w:cs="Arial Narrow"/>
          <w:b/>
          <w:bCs/>
          <w:sz w:val="20"/>
          <w:szCs w:val="20"/>
        </w:rPr>
        <w:t xml:space="preserve">                             </w:t>
      </w:r>
      <w:r w:rsidR="00945A8E">
        <w:rPr>
          <w:rFonts w:ascii="Arial Narrow" w:hAnsi="Arial Narrow" w:cs="Arial Narrow"/>
          <w:b/>
          <w:bCs/>
          <w:sz w:val="20"/>
          <w:szCs w:val="20"/>
        </w:rPr>
        <w:t xml:space="preserve">  </w:t>
      </w:r>
      <w:r w:rsidRPr="009D778F">
        <w:rPr>
          <w:rFonts w:ascii="Arial Narrow" w:hAnsi="Arial Narrow" w:cs="Arial Narrow"/>
          <w:b/>
          <w:bCs/>
          <w:sz w:val="20"/>
          <w:szCs w:val="20"/>
        </w:rPr>
        <w:t xml:space="preserve"> </w:t>
      </w:r>
      <w:r w:rsidR="006C7AE6">
        <w:rPr>
          <w:rFonts w:ascii="Arial Narrow" w:hAnsi="Arial Narrow" w:cs="Arial Narrow"/>
          <w:b/>
          <w:bCs/>
          <w:sz w:val="20"/>
          <w:szCs w:val="20"/>
        </w:rPr>
        <w:t xml:space="preserve">      </w:t>
      </w:r>
      <w:r w:rsidRPr="009D778F">
        <w:rPr>
          <w:rFonts w:ascii="Arial Narrow" w:hAnsi="Arial Narrow" w:cs="Arial Narrow"/>
          <w:b/>
          <w:bCs/>
          <w:sz w:val="20"/>
          <w:szCs w:val="20"/>
        </w:rPr>
        <w:t xml:space="preserve">STAVOVI OBRAĐIVAČA </w:t>
      </w:r>
      <w:r w:rsidR="00945A8E">
        <w:rPr>
          <w:rFonts w:ascii="Arial Narrow" w:hAnsi="Arial Narrow" w:cs="Arial Narrow"/>
          <w:b/>
          <w:bCs/>
          <w:sz w:val="20"/>
          <w:szCs w:val="20"/>
        </w:rPr>
        <w:t xml:space="preserve"> O PRIHVATLJIVOSTI </w:t>
      </w:r>
      <w:r w:rsidR="0070172C">
        <w:rPr>
          <w:rFonts w:ascii="Arial Narrow" w:hAnsi="Arial Narrow" w:cs="Arial Narrow"/>
          <w:b/>
          <w:bCs/>
          <w:sz w:val="20"/>
          <w:szCs w:val="20"/>
        </w:rPr>
        <w:t xml:space="preserve"> PRIMJEDBI I SUGESTIJA </w:t>
      </w:r>
      <w:r w:rsidRPr="009D778F">
        <w:rPr>
          <w:rFonts w:ascii="Arial Narrow" w:hAnsi="Arial Narrow" w:cs="Arial Narrow"/>
          <w:b/>
          <w:bCs/>
          <w:sz w:val="20"/>
          <w:szCs w:val="20"/>
        </w:rPr>
        <w:t xml:space="preserve"> SA JAVNE RASPRAVE </w:t>
      </w:r>
    </w:p>
    <w:p w:rsidR="005B1CBE" w:rsidRPr="009D778F" w:rsidRDefault="002A210F" w:rsidP="002A210F">
      <w:pPr>
        <w:rPr>
          <w:rFonts w:ascii="Arial Narrow" w:hAnsi="Arial Narrow" w:cs="Arial Narrow"/>
          <w:b/>
          <w:bCs/>
          <w:sz w:val="20"/>
          <w:szCs w:val="20"/>
        </w:rPr>
      </w:pPr>
      <w:r w:rsidRPr="009D778F">
        <w:rPr>
          <w:rFonts w:ascii="Arial Narrow" w:hAnsi="Arial Narrow" w:cs="Arial Narrow"/>
          <w:b/>
          <w:bCs/>
          <w:sz w:val="20"/>
          <w:szCs w:val="20"/>
        </w:rPr>
        <w:t xml:space="preserve">                 </w:t>
      </w:r>
      <w:r w:rsidR="0029458C" w:rsidRPr="009D778F">
        <w:rPr>
          <w:rFonts w:ascii="Arial Narrow" w:hAnsi="Arial Narrow" w:cs="Arial Narrow"/>
          <w:b/>
          <w:bCs/>
          <w:sz w:val="20"/>
          <w:szCs w:val="20"/>
        </w:rPr>
        <w:t xml:space="preserve">                      </w:t>
      </w:r>
      <w:r w:rsidR="00063678" w:rsidRPr="009D778F">
        <w:rPr>
          <w:rFonts w:ascii="Arial Narrow" w:hAnsi="Arial Narrow" w:cs="Arial Narrow"/>
          <w:b/>
          <w:bCs/>
          <w:sz w:val="20"/>
          <w:szCs w:val="20"/>
        </w:rPr>
        <w:t xml:space="preserve">                        </w:t>
      </w:r>
      <w:r w:rsidR="00B73638">
        <w:rPr>
          <w:rFonts w:ascii="Arial Narrow" w:hAnsi="Arial Narrow" w:cs="Arial Narrow"/>
          <w:b/>
          <w:bCs/>
          <w:sz w:val="20"/>
          <w:szCs w:val="20"/>
        </w:rPr>
        <w:t xml:space="preserve">    </w:t>
      </w:r>
      <w:r w:rsidR="000C4A55">
        <w:rPr>
          <w:rFonts w:ascii="Arial Narrow" w:hAnsi="Arial Narrow" w:cs="Arial Narrow"/>
          <w:b/>
          <w:bCs/>
          <w:sz w:val="20"/>
          <w:szCs w:val="20"/>
        </w:rPr>
        <w:t xml:space="preserve">                O NACRTU  DETALJNOG URBANISTIČKOG PLANA „LUGOVI I DONJI TALUM“- prva faza realizacije</w:t>
      </w:r>
    </w:p>
    <w:p w:rsidR="000452BA" w:rsidRPr="009D778F" w:rsidRDefault="000452BA">
      <w:pPr>
        <w:rPr>
          <w:rFonts w:ascii="Arial Narrow" w:hAnsi="Arial Narrow" w:cs="Arial Narrow"/>
          <w:b/>
          <w:bCs/>
          <w:sz w:val="20"/>
          <w:szCs w:val="20"/>
        </w:rPr>
      </w:pPr>
    </w:p>
    <w:p w:rsidR="000452BA" w:rsidRPr="009D778F" w:rsidRDefault="000452BA">
      <w:pPr>
        <w:rPr>
          <w:rFonts w:ascii="Arial Narrow" w:hAnsi="Arial Narrow"/>
          <w:b/>
          <w:sz w:val="20"/>
          <w:szCs w:val="20"/>
        </w:rPr>
      </w:pPr>
      <w:r w:rsidRPr="009D778F">
        <w:rPr>
          <w:rFonts w:ascii="Arial Narrow" w:hAnsi="Arial Narrow"/>
          <w:b/>
          <w:sz w:val="20"/>
          <w:szCs w:val="20"/>
        </w:rPr>
        <w:t>PISMENE PRIMJEDBE</w:t>
      </w:r>
      <w:r w:rsidR="00945A8E">
        <w:rPr>
          <w:rFonts w:ascii="Arial Narrow" w:hAnsi="Arial Narrow"/>
          <w:b/>
          <w:sz w:val="20"/>
          <w:szCs w:val="20"/>
        </w:rPr>
        <w:t xml:space="preserve"> KORISNIKA PROSTORA</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77"/>
        <w:gridCol w:w="2899"/>
        <w:gridCol w:w="1465"/>
        <w:gridCol w:w="2497"/>
        <w:gridCol w:w="3191"/>
        <w:gridCol w:w="3197"/>
      </w:tblGrid>
      <w:tr w:rsidR="005C4DF5" w:rsidRPr="009D778F" w:rsidTr="0021341A">
        <w:trPr>
          <w:trHeight w:val="718"/>
        </w:trPr>
        <w:tc>
          <w:tcPr>
            <w:tcW w:w="1077" w:type="dxa"/>
          </w:tcPr>
          <w:p w:rsidR="00945A8E" w:rsidRPr="009D778F" w:rsidRDefault="00945A8E" w:rsidP="00037383">
            <w:pPr>
              <w:jc w:val="center"/>
              <w:rPr>
                <w:rFonts w:ascii="Arial Narrow" w:hAnsi="Arial Narrow" w:cs="Arial Narrow"/>
                <w:b/>
                <w:bCs/>
                <w:sz w:val="20"/>
                <w:szCs w:val="20"/>
              </w:rPr>
            </w:pPr>
          </w:p>
          <w:p w:rsidR="00945A8E" w:rsidRPr="009D778F" w:rsidRDefault="00945A8E" w:rsidP="00037383">
            <w:pPr>
              <w:jc w:val="center"/>
              <w:rPr>
                <w:rFonts w:ascii="Arial Narrow" w:hAnsi="Arial Narrow" w:cs="Arial Narrow"/>
                <w:b/>
                <w:bCs/>
                <w:sz w:val="20"/>
                <w:szCs w:val="20"/>
              </w:rPr>
            </w:pPr>
            <w:r w:rsidRPr="009D778F">
              <w:rPr>
                <w:rFonts w:ascii="Arial Narrow" w:hAnsi="Arial Narrow" w:cs="Arial Narrow"/>
                <w:b/>
                <w:bCs/>
                <w:sz w:val="20"/>
                <w:szCs w:val="20"/>
              </w:rPr>
              <w:t>Redni broj</w:t>
            </w:r>
          </w:p>
          <w:p w:rsidR="00945A8E" w:rsidRPr="009D778F" w:rsidRDefault="00945A8E" w:rsidP="00037383">
            <w:pPr>
              <w:jc w:val="center"/>
              <w:rPr>
                <w:rFonts w:ascii="Arial Narrow" w:hAnsi="Arial Narrow" w:cs="Arial Narrow"/>
                <w:b/>
                <w:bCs/>
                <w:sz w:val="20"/>
                <w:szCs w:val="20"/>
              </w:rPr>
            </w:pPr>
          </w:p>
        </w:tc>
        <w:tc>
          <w:tcPr>
            <w:tcW w:w="2899" w:type="dxa"/>
          </w:tcPr>
          <w:p w:rsidR="00945A8E" w:rsidRPr="009D778F" w:rsidRDefault="00945A8E" w:rsidP="00037383">
            <w:pPr>
              <w:jc w:val="center"/>
              <w:rPr>
                <w:rFonts w:ascii="Arial Narrow" w:hAnsi="Arial Narrow" w:cs="Arial Narrow"/>
                <w:b/>
                <w:bCs/>
                <w:sz w:val="20"/>
                <w:szCs w:val="20"/>
              </w:rPr>
            </w:pPr>
          </w:p>
          <w:p w:rsidR="00945A8E" w:rsidRPr="009D778F" w:rsidRDefault="00945A8E" w:rsidP="00037383">
            <w:pPr>
              <w:jc w:val="center"/>
              <w:rPr>
                <w:rFonts w:ascii="Arial Narrow" w:hAnsi="Arial Narrow" w:cs="Arial Narrow"/>
                <w:b/>
                <w:bCs/>
                <w:sz w:val="20"/>
                <w:szCs w:val="20"/>
              </w:rPr>
            </w:pPr>
            <w:r w:rsidRPr="009D778F">
              <w:rPr>
                <w:rFonts w:ascii="Arial Narrow" w:hAnsi="Arial Narrow" w:cs="Arial Narrow"/>
                <w:b/>
                <w:bCs/>
                <w:sz w:val="20"/>
                <w:szCs w:val="20"/>
              </w:rPr>
              <w:t>PODNOSILAC PRIMJEDBE</w:t>
            </w:r>
          </w:p>
        </w:tc>
        <w:tc>
          <w:tcPr>
            <w:tcW w:w="1465" w:type="dxa"/>
          </w:tcPr>
          <w:p w:rsidR="00945A8E" w:rsidRDefault="00945A8E" w:rsidP="00037383">
            <w:pPr>
              <w:jc w:val="center"/>
              <w:rPr>
                <w:rFonts w:ascii="Arial Narrow" w:hAnsi="Arial Narrow" w:cs="Arial Narrow"/>
                <w:b/>
                <w:bCs/>
                <w:sz w:val="20"/>
                <w:szCs w:val="20"/>
              </w:rPr>
            </w:pPr>
          </w:p>
          <w:p w:rsidR="00945A8E" w:rsidRDefault="00945A8E" w:rsidP="00037383">
            <w:pPr>
              <w:jc w:val="center"/>
              <w:rPr>
                <w:rFonts w:ascii="Arial Narrow" w:hAnsi="Arial Narrow" w:cs="Arial Narrow"/>
                <w:b/>
                <w:bCs/>
                <w:sz w:val="20"/>
                <w:szCs w:val="20"/>
              </w:rPr>
            </w:pPr>
            <w:r>
              <w:rPr>
                <w:rFonts w:ascii="Arial Narrow" w:hAnsi="Arial Narrow" w:cs="Arial Narrow"/>
                <w:b/>
                <w:bCs/>
                <w:sz w:val="20"/>
                <w:szCs w:val="20"/>
              </w:rPr>
              <w:t>BR.PRIMJEDBE</w:t>
            </w:r>
          </w:p>
          <w:p w:rsidR="00945A8E" w:rsidRDefault="00945A8E" w:rsidP="00037383">
            <w:pPr>
              <w:jc w:val="center"/>
              <w:rPr>
                <w:rFonts w:ascii="Arial Narrow" w:hAnsi="Arial Narrow" w:cs="Arial Narrow"/>
                <w:b/>
                <w:bCs/>
                <w:sz w:val="20"/>
                <w:szCs w:val="20"/>
              </w:rPr>
            </w:pPr>
          </w:p>
          <w:p w:rsidR="00945A8E" w:rsidRPr="009D778F" w:rsidRDefault="00945A8E" w:rsidP="00945A8E">
            <w:pPr>
              <w:rPr>
                <w:rFonts w:ascii="Arial Narrow" w:hAnsi="Arial Narrow" w:cs="Arial Narrow"/>
                <w:b/>
                <w:bCs/>
                <w:sz w:val="20"/>
                <w:szCs w:val="20"/>
              </w:rPr>
            </w:pPr>
          </w:p>
        </w:tc>
        <w:tc>
          <w:tcPr>
            <w:tcW w:w="2497" w:type="dxa"/>
          </w:tcPr>
          <w:p w:rsidR="00945A8E" w:rsidRPr="009D778F" w:rsidRDefault="00945A8E" w:rsidP="00037383">
            <w:pPr>
              <w:jc w:val="center"/>
              <w:rPr>
                <w:rFonts w:ascii="Arial Narrow" w:hAnsi="Arial Narrow" w:cs="Arial Narrow"/>
                <w:b/>
                <w:bCs/>
                <w:sz w:val="20"/>
                <w:szCs w:val="20"/>
              </w:rPr>
            </w:pPr>
          </w:p>
          <w:p w:rsidR="00945A8E" w:rsidRPr="009D778F" w:rsidRDefault="00945A8E" w:rsidP="00037383">
            <w:pPr>
              <w:jc w:val="center"/>
              <w:rPr>
                <w:rFonts w:ascii="Arial Narrow" w:hAnsi="Arial Narrow" w:cs="Arial Narrow"/>
                <w:b/>
                <w:bCs/>
                <w:sz w:val="20"/>
                <w:szCs w:val="20"/>
              </w:rPr>
            </w:pPr>
            <w:r w:rsidRPr="009D778F">
              <w:rPr>
                <w:rFonts w:ascii="Arial Narrow" w:hAnsi="Arial Narrow" w:cs="Arial Narrow"/>
                <w:b/>
                <w:bCs/>
                <w:sz w:val="20"/>
                <w:szCs w:val="20"/>
              </w:rPr>
              <w:t>BR. KAT.PARC.</w:t>
            </w:r>
          </w:p>
          <w:p w:rsidR="00945A8E" w:rsidRPr="009D778F" w:rsidRDefault="00945A8E" w:rsidP="00037383">
            <w:pPr>
              <w:jc w:val="center"/>
              <w:rPr>
                <w:rFonts w:ascii="Arial Narrow" w:hAnsi="Arial Narrow" w:cs="Arial Narrow"/>
                <w:b/>
                <w:bCs/>
                <w:sz w:val="20"/>
                <w:szCs w:val="20"/>
              </w:rPr>
            </w:pPr>
          </w:p>
        </w:tc>
        <w:tc>
          <w:tcPr>
            <w:tcW w:w="3191" w:type="dxa"/>
          </w:tcPr>
          <w:p w:rsidR="00945A8E" w:rsidRPr="009D778F" w:rsidRDefault="00945A8E" w:rsidP="00037383">
            <w:pPr>
              <w:jc w:val="center"/>
              <w:rPr>
                <w:rFonts w:ascii="Arial Narrow" w:hAnsi="Arial Narrow" w:cs="Arial Narrow"/>
                <w:b/>
                <w:bCs/>
                <w:sz w:val="20"/>
                <w:szCs w:val="20"/>
              </w:rPr>
            </w:pPr>
          </w:p>
          <w:p w:rsidR="00945A8E" w:rsidRPr="009D778F" w:rsidRDefault="00945A8E" w:rsidP="00037383">
            <w:pPr>
              <w:jc w:val="center"/>
              <w:rPr>
                <w:rFonts w:ascii="Arial Narrow" w:hAnsi="Arial Narrow" w:cs="Arial Narrow"/>
                <w:b/>
                <w:bCs/>
                <w:sz w:val="20"/>
                <w:szCs w:val="20"/>
              </w:rPr>
            </w:pPr>
            <w:r w:rsidRPr="009D778F">
              <w:rPr>
                <w:rFonts w:ascii="Arial Narrow" w:hAnsi="Arial Narrow" w:cs="Arial Narrow"/>
                <w:b/>
                <w:bCs/>
                <w:sz w:val="20"/>
                <w:szCs w:val="20"/>
              </w:rPr>
              <w:t>PRIMJEDBA</w:t>
            </w:r>
          </w:p>
        </w:tc>
        <w:tc>
          <w:tcPr>
            <w:tcW w:w="3197" w:type="dxa"/>
            <w:shd w:val="clear" w:color="auto" w:fill="F2DBDB" w:themeFill="accent2" w:themeFillTint="33"/>
          </w:tcPr>
          <w:p w:rsidR="00945A8E" w:rsidRPr="009D778F" w:rsidRDefault="00945A8E" w:rsidP="00037383">
            <w:pPr>
              <w:jc w:val="center"/>
              <w:rPr>
                <w:rFonts w:ascii="Arial Narrow" w:hAnsi="Arial Narrow" w:cs="Arial Narrow"/>
                <w:b/>
                <w:bCs/>
                <w:sz w:val="20"/>
                <w:szCs w:val="20"/>
              </w:rPr>
            </w:pPr>
          </w:p>
          <w:p w:rsidR="00945A8E" w:rsidRPr="009D778F" w:rsidRDefault="00945A8E" w:rsidP="00037383">
            <w:pPr>
              <w:jc w:val="center"/>
              <w:rPr>
                <w:rFonts w:ascii="Arial Narrow" w:hAnsi="Arial Narrow" w:cs="Arial Narrow"/>
                <w:b/>
                <w:bCs/>
                <w:sz w:val="20"/>
                <w:szCs w:val="20"/>
              </w:rPr>
            </w:pPr>
            <w:r w:rsidRPr="009D778F">
              <w:rPr>
                <w:rFonts w:ascii="Arial Narrow" w:hAnsi="Arial Narrow" w:cs="Arial Narrow"/>
                <w:b/>
                <w:bCs/>
                <w:sz w:val="20"/>
                <w:szCs w:val="20"/>
              </w:rPr>
              <w:t>Stav za usaglašavanje sa Sekretarijatom</w:t>
            </w:r>
          </w:p>
        </w:tc>
      </w:tr>
      <w:tr w:rsidR="005C4DF5" w:rsidRPr="009D778F" w:rsidTr="0021341A">
        <w:tc>
          <w:tcPr>
            <w:tcW w:w="1077" w:type="dxa"/>
          </w:tcPr>
          <w:p w:rsidR="00945A8E" w:rsidRPr="009D778F" w:rsidRDefault="00945A8E" w:rsidP="00945A8E">
            <w:pPr>
              <w:jc w:val="center"/>
              <w:rPr>
                <w:rFonts w:ascii="Arial Narrow" w:hAnsi="Arial Narrow" w:cs="Arial Narrow"/>
                <w:b/>
                <w:bCs/>
                <w:sz w:val="20"/>
                <w:szCs w:val="20"/>
              </w:rPr>
            </w:pPr>
            <w:r w:rsidRPr="009D778F">
              <w:rPr>
                <w:rFonts w:ascii="Arial Narrow" w:hAnsi="Arial Narrow" w:cs="Arial Narrow"/>
                <w:b/>
                <w:bCs/>
                <w:sz w:val="20"/>
                <w:szCs w:val="20"/>
              </w:rPr>
              <w:t>1</w:t>
            </w:r>
          </w:p>
        </w:tc>
        <w:tc>
          <w:tcPr>
            <w:tcW w:w="2899" w:type="dxa"/>
          </w:tcPr>
          <w:p w:rsidR="00945A8E" w:rsidRDefault="00147070" w:rsidP="0064131C">
            <w:pPr>
              <w:jc w:val="left"/>
              <w:rPr>
                <w:rFonts w:ascii="Arial Narrow" w:hAnsi="Arial Narrow" w:cs="Arial Narrow"/>
                <w:sz w:val="20"/>
                <w:szCs w:val="20"/>
              </w:rPr>
            </w:pPr>
            <w:r>
              <w:rPr>
                <w:rFonts w:ascii="Arial Narrow" w:hAnsi="Arial Narrow" w:cs="Arial Narrow"/>
                <w:sz w:val="20"/>
                <w:szCs w:val="20"/>
              </w:rPr>
              <w:t>Milan Jevrić</w:t>
            </w:r>
          </w:p>
          <w:p w:rsidR="00147070" w:rsidRDefault="00147070" w:rsidP="0064131C">
            <w:pPr>
              <w:jc w:val="left"/>
              <w:rPr>
                <w:rFonts w:ascii="Arial Narrow" w:hAnsi="Arial Narrow" w:cs="Arial Narrow"/>
                <w:sz w:val="20"/>
                <w:szCs w:val="20"/>
              </w:rPr>
            </w:pPr>
          </w:p>
          <w:p w:rsidR="00147070" w:rsidRDefault="00147070" w:rsidP="0064131C">
            <w:pPr>
              <w:jc w:val="left"/>
              <w:rPr>
                <w:rFonts w:ascii="Arial Narrow" w:hAnsi="Arial Narrow" w:cs="Arial Narrow"/>
                <w:sz w:val="20"/>
                <w:szCs w:val="20"/>
              </w:rPr>
            </w:pPr>
          </w:p>
          <w:p w:rsidR="00147070" w:rsidRPr="009D778F" w:rsidRDefault="00147070" w:rsidP="0064131C">
            <w:pPr>
              <w:jc w:val="left"/>
              <w:rPr>
                <w:rFonts w:ascii="Arial Narrow" w:hAnsi="Arial Narrow" w:cs="Arial Narrow"/>
                <w:sz w:val="20"/>
                <w:szCs w:val="20"/>
              </w:rPr>
            </w:pPr>
          </w:p>
        </w:tc>
        <w:tc>
          <w:tcPr>
            <w:tcW w:w="1465" w:type="dxa"/>
          </w:tcPr>
          <w:p w:rsidR="00945A8E" w:rsidRPr="009D778F" w:rsidRDefault="0021341A" w:rsidP="00ED1A78">
            <w:pPr>
              <w:jc w:val="left"/>
              <w:rPr>
                <w:rFonts w:ascii="Arial Narrow" w:hAnsi="Arial Narrow" w:cs="Arial Narrow"/>
                <w:sz w:val="20"/>
                <w:szCs w:val="20"/>
              </w:rPr>
            </w:pPr>
            <w:r>
              <w:rPr>
                <w:rFonts w:ascii="Arial Narrow" w:hAnsi="Arial Narrow" w:cs="Arial Narrow"/>
                <w:sz w:val="20"/>
                <w:szCs w:val="20"/>
              </w:rPr>
              <w:t>07-351-637 od 16.12.2015.god.</w:t>
            </w:r>
          </w:p>
        </w:tc>
        <w:tc>
          <w:tcPr>
            <w:tcW w:w="2497" w:type="dxa"/>
          </w:tcPr>
          <w:p w:rsidR="00945A8E" w:rsidRPr="009D778F" w:rsidRDefault="0021341A" w:rsidP="00ED1A78">
            <w:pPr>
              <w:jc w:val="left"/>
              <w:rPr>
                <w:rFonts w:ascii="Arial Narrow" w:hAnsi="Arial Narrow" w:cs="Arial Narrow"/>
                <w:sz w:val="20"/>
                <w:szCs w:val="20"/>
              </w:rPr>
            </w:pPr>
            <w:r>
              <w:rPr>
                <w:rFonts w:ascii="Arial Narrow" w:hAnsi="Arial Narrow" w:cs="Arial Narrow"/>
                <w:sz w:val="20"/>
                <w:szCs w:val="20"/>
              </w:rPr>
              <w:t>k.p.241, KO Dolac</w:t>
            </w:r>
          </w:p>
        </w:tc>
        <w:tc>
          <w:tcPr>
            <w:tcW w:w="3191" w:type="dxa"/>
          </w:tcPr>
          <w:p w:rsidR="0021341A" w:rsidRDefault="0021341A" w:rsidP="0021341A">
            <w:pPr>
              <w:jc w:val="left"/>
              <w:rPr>
                <w:rFonts w:ascii="Arial Narrow" w:hAnsi="Arial Narrow" w:cs="Arial Narrow"/>
                <w:sz w:val="20"/>
                <w:szCs w:val="20"/>
              </w:rPr>
            </w:pPr>
            <w:r>
              <w:rPr>
                <w:rFonts w:ascii="Arial Narrow" w:hAnsi="Arial Narrow" w:cs="Arial Narrow"/>
                <w:sz w:val="20"/>
                <w:szCs w:val="20"/>
              </w:rPr>
              <w:t>Predlaže da se:</w:t>
            </w:r>
          </w:p>
          <w:p w:rsidR="0021341A" w:rsidRDefault="0021341A" w:rsidP="0021341A">
            <w:pPr>
              <w:numPr>
                <w:ilvl w:val="0"/>
                <w:numId w:val="7"/>
              </w:numPr>
              <w:jc w:val="left"/>
              <w:rPr>
                <w:rFonts w:ascii="Arial Narrow" w:hAnsi="Arial Narrow" w:cs="Arial Narrow"/>
                <w:sz w:val="20"/>
                <w:szCs w:val="20"/>
              </w:rPr>
            </w:pPr>
            <w:r>
              <w:rPr>
                <w:rFonts w:ascii="Arial Narrow" w:hAnsi="Arial Narrow" w:cs="Arial Narrow"/>
                <w:sz w:val="20"/>
                <w:szCs w:val="20"/>
              </w:rPr>
              <w:t>formiraju dvije urbanističke parcele približno jednake površine na kojima bi se omogućila izgradnja dva vezana objekta radi bolje organizacije prostora,</w:t>
            </w:r>
          </w:p>
          <w:p w:rsidR="0021341A" w:rsidRDefault="0021341A" w:rsidP="0021341A">
            <w:pPr>
              <w:numPr>
                <w:ilvl w:val="0"/>
                <w:numId w:val="7"/>
              </w:numPr>
              <w:jc w:val="left"/>
              <w:rPr>
                <w:rFonts w:ascii="Arial Narrow" w:hAnsi="Arial Narrow" w:cs="Arial Narrow"/>
                <w:sz w:val="20"/>
                <w:szCs w:val="20"/>
              </w:rPr>
            </w:pPr>
            <w:r>
              <w:rPr>
                <w:rFonts w:ascii="Arial Narrow" w:hAnsi="Arial Narrow" w:cs="Arial Narrow"/>
                <w:sz w:val="20"/>
                <w:szCs w:val="20"/>
              </w:rPr>
              <w:t>da se razmotri mogućnost da u prizemlju i na spratu objekata bude poslovni prostor,</w:t>
            </w:r>
          </w:p>
          <w:p w:rsidR="0021341A" w:rsidRDefault="0021341A" w:rsidP="0021341A">
            <w:pPr>
              <w:numPr>
                <w:ilvl w:val="0"/>
                <w:numId w:val="7"/>
              </w:numPr>
              <w:jc w:val="left"/>
              <w:rPr>
                <w:rFonts w:ascii="Arial Narrow" w:hAnsi="Arial Narrow" w:cs="Arial Narrow"/>
                <w:sz w:val="20"/>
                <w:szCs w:val="20"/>
              </w:rPr>
            </w:pPr>
            <w:r>
              <w:rPr>
                <w:rFonts w:ascii="Arial Narrow" w:hAnsi="Arial Narrow" w:cs="Arial Narrow"/>
                <w:sz w:val="20"/>
                <w:szCs w:val="20"/>
              </w:rPr>
              <w:t>da se Plan detaljnije osvrne na smjernice za saobraćajno rješenje, odnosno da se pojasni da li je predviđen jedan ulaz sa magistralnog puta za korišćenje prostora iza bankina ili su predviđeni posebni ulazi za urbanističke parcele.</w:t>
            </w:r>
          </w:p>
          <w:p w:rsidR="005157D2" w:rsidRPr="009D778F" w:rsidRDefault="005157D2" w:rsidP="0029458C">
            <w:pPr>
              <w:ind w:left="720"/>
              <w:jc w:val="left"/>
              <w:rPr>
                <w:rFonts w:ascii="Arial Narrow" w:hAnsi="Arial Narrow" w:cs="Arial Narrow"/>
                <w:sz w:val="20"/>
                <w:szCs w:val="20"/>
              </w:rPr>
            </w:pPr>
            <w:r>
              <w:rPr>
                <w:rFonts w:ascii="Arial Narrow" w:hAnsi="Arial Narrow" w:cs="Arial Narrow"/>
                <w:sz w:val="20"/>
                <w:szCs w:val="20"/>
              </w:rPr>
              <w:t>.</w:t>
            </w:r>
          </w:p>
        </w:tc>
        <w:tc>
          <w:tcPr>
            <w:tcW w:w="3197" w:type="dxa"/>
          </w:tcPr>
          <w:p w:rsidR="008D26F9" w:rsidRPr="000C6403" w:rsidRDefault="00BE1A64" w:rsidP="00B130F1">
            <w:pPr>
              <w:numPr>
                <w:ilvl w:val="0"/>
                <w:numId w:val="9"/>
              </w:numPr>
              <w:jc w:val="left"/>
              <w:rPr>
                <w:rFonts w:ascii="Arial Narrow" w:hAnsi="Arial Narrow" w:cs="Arial Narrow"/>
                <w:bCs/>
                <w:sz w:val="20"/>
                <w:szCs w:val="20"/>
              </w:rPr>
            </w:pPr>
            <w:r>
              <w:rPr>
                <w:rFonts w:ascii="Arial Narrow" w:hAnsi="Arial Narrow" w:cs="Arial Narrow"/>
                <w:bCs/>
                <w:sz w:val="20"/>
                <w:szCs w:val="20"/>
              </w:rPr>
              <w:t>Može se prihvatiti predlog da se formiraju dvije urbanističke parcele, ali u skladu sa namjenom i uslovima Plana.</w:t>
            </w:r>
          </w:p>
          <w:p w:rsidR="00B130F1" w:rsidRDefault="00BE1A64" w:rsidP="00471FD0">
            <w:pPr>
              <w:numPr>
                <w:ilvl w:val="0"/>
                <w:numId w:val="9"/>
              </w:numPr>
              <w:jc w:val="left"/>
              <w:rPr>
                <w:rFonts w:ascii="Arial Narrow" w:hAnsi="Arial Narrow" w:cs="Arial Narrow"/>
                <w:bCs/>
                <w:sz w:val="20"/>
                <w:szCs w:val="20"/>
              </w:rPr>
            </w:pPr>
            <w:r>
              <w:rPr>
                <w:rFonts w:ascii="Arial Narrow" w:hAnsi="Arial Narrow" w:cs="Arial Narrow"/>
                <w:bCs/>
                <w:sz w:val="20"/>
                <w:szCs w:val="20"/>
              </w:rPr>
              <w:t>To znači da se na svakoj UP može graditi slobodnostojeći objekat, max.BGP 500 m2, sa maksimalno četiri zasebne stambene jedinice.</w:t>
            </w:r>
          </w:p>
          <w:p w:rsidR="008D26F9" w:rsidRDefault="00BE1A64" w:rsidP="000C6403">
            <w:pPr>
              <w:ind w:left="720"/>
              <w:jc w:val="left"/>
              <w:rPr>
                <w:rFonts w:ascii="Arial Narrow" w:hAnsi="Arial Narrow" w:cs="Arial Narrow"/>
                <w:bCs/>
                <w:sz w:val="20"/>
                <w:szCs w:val="20"/>
              </w:rPr>
            </w:pPr>
            <w:r>
              <w:rPr>
                <w:rFonts w:ascii="Arial Narrow" w:hAnsi="Arial Narrow" w:cs="Arial Narrow"/>
                <w:bCs/>
                <w:sz w:val="20"/>
                <w:szCs w:val="20"/>
              </w:rPr>
              <w:t>Poslovni prostor se može form</w:t>
            </w:r>
            <w:r w:rsidR="008A525E">
              <w:rPr>
                <w:rFonts w:ascii="Arial Narrow" w:hAnsi="Arial Narrow" w:cs="Arial Narrow"/>
                <w:bCs/>
                <w:sz w:val="20"/>
                <w:szCs w:val="20"/>
              </w:rPr>
              <w:t>irati samo u prizemlju objekata i to djelatnosti koje su kompatibilne stanovanju i koje nemaju veliki broj korisnika (isključuje se ugostiteljstvo i trgovina)</w:t>
            </w:r>
          </w:p>
          <w:p w:rsidR="00BE1A64" w:rsidRDefault="00BE1A64" w:rsidP="00471FD0">
            <w:pPr>
              <w:numPr>
                <w:ilvl w:val="0"/>
                <w:numId w:val="9"/>
              </w:numPr>
              <w:jc w:val="left"/>
              <w:rPr>
                <w:rFonts w:ascii="Arial Narrow" w:hAnsi="Arial Narrow" w:cs="Arial Narrow"/>
                <w:bCs/>
                <w:sz w:val="20"/>
                <w:szCs w:val="20"/>
              </w:rPr>
            </w:pPr>
            <w:r>
              <w:rPr>
                <w:rFonts w:ascii="Arial Narrow" w:hAnsi="Arial Narrow" w:cs="Arial Narrow"/>
                <w:bCs/>
                <w:sz w:val="20"/>
                <w:szCs w:val="20"/>
              </w:rPr>
              <w:t>Predviđen je jedan ulaz sa Magistrale u širini od 6 m, preko oborenog ivičnjaka.</w:t>
            </w:r>
          </w:p>
          <w:p w:rsidR="00BE1A64" w:rsidRPr="009D4D40" w:rsidRDefault="00BE1A64" w:rsidP="00B130F1">
            <w:pPr>
              <w:jc w:val="left"/>
              <w:rPr>
                <w:rFonts w:ascii="Arial Narrow" w:hAnsi="Arial Narrow" w:cs="Arial Narrow"/>
                <w:bCs/>
                <w:sz w:val="20"/>
                <w:szCs w:val="20"/>
              </w:rPr>
            </w:pPr>
          </w:p>
        </w:tc>
      </w:tr>
    </w:tbl>
    <w:p w:rsidR="00945A8E" w:rsidRPr="00CD0895" w:rsidRDefault="00945A8E" w:rsidP="00ED65AF">
      <w:pPr>
        <w:rPr>
          <w:rFonts w:ascii="Arial Narrow" w:hAnsi="Arial Narrow" w:cs="Arial Narrow"/>
          <w:b/>
          <w:bCs/>
          <w:color w:val="FF0000"/>
          <w:sz w:val="32"/>
          <w:szCs w:val="32"/>
        </w:rPr>
      </w:pPr>
    </w:p>
    <w:p w:rsidR="0021341A" w:rsidRPr="009D778F" w:rsidRDefault="0021341A" w:rsidP="0021341A">
      <w:pPr>
        <w:rPr>
          <w:rFonts w:ascii="Arial Narrow" w:hAnsi="Arial Narrow" w:cs="Arial Narrow"/>
          <w:b/>
          <w:bCs/>
          <w:sz w:val="20"/>
          <w:szCs w:val="20"/>
        </w:rPr>
      </w:pPr>
    </w:p>
    <w:p w:rsidR="00D72A7C" w:rsidRDefault="0021341A" w:rsidP="00DE2B70">
      <w:pPr>
        <w:rPr>
          <w:rFonts w:ascii="Arial Narrow" w:hAnsi="Arial Narrow" w:cs="Arial Narrow"/>
          <w:b/>
          <w:bCs/>
          <w:sz w:val="20"/>
          <w:szCs w:val="20"/>
        </w:rPr>
      </w:pPr>
      <w:r w:rsidRPr="009D778F">
        <w:rPr>
          <w:rFonts w:ascii="Arial Narrow" w:hAnsi="Arial Narrow" w:cs="Arial Narrow"/>
          <w:b/>
          <w:bCs/>
          <w:sz w:val="20"/>
          <w:szCs w:val="20"/>
        </w:rPr>
        <w:t xml:space="preserve">                     </w:t>
      </w:r>
    </w:p>
    <w:p w:rsidR="00D72A7C" w:rsidRDefault="00D72A7C" w:rsidP="00D72A7C">
      <w:pPr>
        <w:rPr>
          <w:rFonts w:ascii="Arial Narrow" w:hAnsi="Arial Narrow" w:cs="Arial Narrow"/>
          <w:b/>
          <w:bCs/>
          <w:sz w:val="20"/>
          <w:szCs w:val="20"/>
        </w:rPr>
      </w:pPr>
    </w:p>
    <w:p w:rsidR="00D72A7C" w:rsidRDefault="00D72A7C" w:rsidP="009D778F">
      <w:pPr>
        <w:rPr>
          <w:rFonts w:ascii="Arial Narrow" w:hAnsi="Arial Narrow" w:cs="Arial Narrow"/>
          <w:b/>
          <w:bCs/>
          <w:sz w:val="20"/>
          <w:szCs w:val="20"/>
        </w:rPr>
      </w:pPr>
    </w:p>
    <w:p w:rsidR="00FD0DF0" w:rsidRDefault="00FD0DF0" w:rsidP="009D778F">
      <w:pPr>
        <w:rPr>
          <w:rFonts w:ascii="Arial Narrow" w:hAnsi="Arial Narrow" w:cs="Arial Narrow"/>
          <w:b/>
          <w:bCs/>
          <w:sz w:val="20"/>
          <w:szCs w:val="20"/>
        </w:rPr>
      </w:pPr>
    </w:p>
    <w:p w:rsidR="00FD0DF0" w:rsidRDefault="00FD0DF0" w:rsidP="009D778F">
      <w:pPr>
        <w:rPr>
          <w:rFonts w:ascii="Arial Narrow" w:hAnsi="Arial Narrow" w:cs="Arial Narrow"/>
          <w:b/>
          <w:bCs/>
          <w:sz w:val="20"/>
          <w:szCs w:val="20"/>
        </w:rPr>
      </w:pPr>
    </w:p>
    <w:p w:rsidR="00FD0DF0" w:rsidRDefault="00FD0DF0" w:rsidP="009D778F">
      <w:pPr>
        <w:rPr>
          <w:rFonts w:ascii="Arial Narrow" w:hAnsi="Arial Narrow" w:cs="Arial Narrow"/>
          <w:b/>
          <w:bCs/>
          <w:sz w:val="20"/>
          <w:szCs w:val="20"/>
        </w:rPr>
      </w:pPr>
    </w:p>
    <w:p w:rsidR="00FD0DF0" w:rsidRDefault="00FD0DF0" w:rsidP="009D778F">
      <w:pPr>
        <w:rPr>
          <w:rFonts w:ascii="Arial Narrow" w:hAnsi="Arial Narrow" w:cs="Arial Narrow"/>
          <w:b/>
          <w:bCs/>
          <w:sz w:val="20"/>
          <w:szCs w:val="20"/>
        </w:rPr>
      </w:pPr>
    </w:p>
    <w:p w:rsidR="00FD0DF0" w:rsidRDefault="00FD0DF0" w:rsidP="00FD0DF0">
      <w:pPr>
        <w:rPr>
          <w:rFonts w:ascii="Arial Narrow" w:hAnsi="Arial Narrow" w:cs="Arial Narrow"/>
          <w:b/>
          <w:bCs/>
          <w:sz w:val="28"/>
          <w:szCs w:val="28"/>
        </w:rPr>
      </w:pPr>
      <w:r>
        <w:rPr>
          <w:rFonts w:ascii="Arial Narrow" w:hAnsi="Arial Narrow" w:cs="Arial Narrow"/>
          <w:b/>
          <w:bCs/>
          <w:sz w:val="20"/>
          <w:szCs w:val="20"/>
        </w:rPr>
        <w:lastRenderedPageBreak/>
        <w:t>NACRT  DETALJNOG URBANISTIČKOG PLANA „LUGOVI I DONJI TALUM“- prva faza realizacije</w:t>
      </w:r>
    </w:p>
    <w:p w:rsidR="00FD0DF0" w:rsidRDefault="00FD0DF0" w:rsidP="00FD0DF0">
      <w:pPr>
        <w:rPr>
          <w:rFonts w:ascii="Arial Narrow" w:hAnsi="Arial Narrow" w:cs="Arial Narrow"/>
          <w:b/>
          <w:bCs/>
          <w:sz w:val="20"/>
          <w:szCs w:val="20"/>
        </w:rPr>
      </w:pPr>
    </w:p>
    <w:p w:rsidR="00FD0DF0" w:rsidRPr="009D778F" w:rsidRDefault="00FD0DF0" w:rsidP="00FD0DF0">
      <w:pPr>
        <w:rPr>
          <w:rFonts w:ascii="Arial Narrow" w:hAnsi="Arial Narrow" w:cs="Arial Narrow"/>
          <w:b/>
          <w:bCs/>
          <w:color w:val="FF0000"/>
          <w:sz w:val="20"/>
          <w:szCs w:val="20"/>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544"/>
        <w:gridCol w:w="1701"/>
        <w:gridCol w:w="4889"/>
        <w:gridCol w:w="2844"/>
      </w:tblGrid>
      <w:tr w:rsidR="00FD0DF0" w:rsidRPr="009D778F" w:rsidTr="00473AB6">
        <w:trPr>
          <w:trHeight w:val="562"/>
        </w:trPr>
        <w:tc>
          <w:tcPr>
            <w:tcW w:w="3544" w:type="dxa"/>
            <w:shd w:val="clear" w:color="auto" w:fill="D6E3BC" w:themeFill="accent3" w:themeFillTint="66"/>
          </w:tcPr>
          <w:p w:rsidR="00FD0DF0" w:rsidRPr="009D778F" w:rsidRDefault="00FD0DF0" w:rsidP="00473AB6">
            <w:pPr>
              <w:jc w:val="center"/>
              <w:rPr>
                <w:rFonts w:ascii="Arial Narrow" w:hAnsi="Arial Narrow" w:cs="Arial Narrow"/>
                <w:b/>
                <w:bCs/>
                <w:sz w:val="20"/>
                <w:szCs w:val="20"/>
              </w:rPr>
            </w:pPr>
          </w:p>
          <w:p w:rsidR="00FD0DF0" w:rsidRPr="009D778F" w:rsidRDefault="00FD0DF0" w:rsidP="00473AB6">
            <w:pPr>
              <w:jc w:val="center"/>
              <w:rPr>
                <w:rFonts w:ascii="Arial Narrow" w:hAnsi="Arial Narrow" w:cs="Arial Narrow"/>
                <w:b/>
                <w:bCs/>
                <w:sz w:val="20"/>
                <w:szCs w:val="20"/>
              </w:rPr>
            </w:pPr>
            <w:r w:rsidRPr="009D778F">
              <w:rPr>
                <w:rFonts w:ascii="Arial Narrow" w:hAnsi="Arial Narrow" w:cs="Arial Narrow"/>
                <w:b/>
                <w:bCs/>
                <w:sz w:val="20"/>
                <w:szCs w:val="20"/>
              </w:rPr>
              <w:t>Institucija...</w:t>
            </w:r>
          </w:p>
        </w:tc>
        <w:tc>
          <w:tcPr>
            <w:tcW w:w="1701" w:type="dxa"/>
            <w:shd w:val="clear" w:color="auto" w:fill="D6E3BC" w:themeFill="accent3" w:themeFillTint="66"/>
          </w:tcPr>
          <w:p w:rsidR="00FD0DF0" w:rsidRPr="009D778F" w:rsidRDefault="00FD0DF0" w:rsidP="00473AB6">
            <w:pPr>
              <w:jc w:val="center"/>
              <w:rPr>
                <w:rFonts w:ascii="Arial Narrow" w:hAnsi="Arial Narrow" w:cs="Arial Narrow"/>
                <w:b/>
                <w:bCs/>
                <w:sz w:val="20"/>
                <w:szCs w:val="20"/>
              </w:rPr>
            </w:pPr>
          </w:p>
          <w:p w:rsidR="00FD0DF0" w:rsidRPr="009D778F" w:rsidRDefault="00FD0DF0" w:rsidP="00473AB6">
            <w:pPr>
              <w:jc w:val="center"/>
              <w:rPr>
                <w:rFonts w:ascii="Arial Narrow" w:hAnsi="Arial Narrow" w:cs="Arial Narrow"/>
                <w:b/>
                <w:bCs/>
                <w:sz w:val="20"/>
                <w:szCs w:val="20"/>
              </w:rPr>
            </w:pPr>
            <w:r w:rsidRPr="009D778F">
              <w:rPr>
                <w:rFonts w:ascii="Arial Narrow" w:hAnsi="Arial Narrow" w:cs="Arial Narrow"/>
                <w:b/>
                <w:bCs/>
                <w:sz w:val="20"/>
                <w:szCs w:val="20"/>
              </w:rPr>
              <w:t>Broj mišljenja</w:t>
            </w:r>
          </w:p>
          <w:p w:rsidR="00FD0DF0" w:rsidRPr="009D778F" w:rsidRDefault="00FD0DF0" w:rsidP="00473AB6">
            <w:pPr>
              <w:jc w:val="center"/>
              <w:rPr>
                <w:rFonts w:ascii="Arial Narrow" w:hAnsi="Arial Narrow" w:cs="Arial Narrow"/>
                <w:b/>
                <w:bCs/>
                <w:sz w:val="20"/>
                <w:szCs w:val="20"/>
              </w:rPr>
            </w:pPr>
          </w:p>
        </w:tc>
        <w:tc>
          <w:tcPr>
            <w:tcW w:w="4889" w:type="dxa"/>
            <w:shd w:val="clear" w:color="auto" w:fill="D6E3BC" w:themeFill="accent3" w:themeFillTint="66"/>
          </w:tcPr>
          <w:p w:rsidR="00FD0DF0" w:rsidRPr="009D778F" w:rsidRDefault="00FD0DF0" w:rsidP="00473AB6">
            <w:pPr>
              <w:jc w:val="center"/>
              <w:rPr>
                <w:rFonts w:ascii="Arial Narrow" w:hAnsi="Arial Narrow" w:cs="Arial Narrow"/>
                <w:b/>
                <w:bCs/>
                <w:sz w:val="20"/>
                <w:szCs w:val="20"/>
              </w:rPr>
            </w:pPr>
          </w:p>
          <w:p w:rsidR="00FD0DF0" w:rsidRPr="009D778F" w:rsidRDefault="00FD0DF0" w:rsidP="00473AB6">
            <w:pPr>
              <w:jc w:val="center"/>
              <w:rPr>
                <w:rFonts w:ascii="Arial Narrow" w:hAnsi="Arial Narrow" w:cs="Arial Narrow"/>
                <w:b/>
                <w:bCs/>
                <w:sz w:val="20"/>
                <w:szCs w:val="20"/>
              </w:rPr>
            </w:pPr>
            <w:r w:rsidRPr="009D778F">
              <w:rPr>
                <w:rFonts w:ascii="Arial Narrow" w:hAnsi="Arial Narrow" w:cs="Arial Narrow"/>
                <w:b/>
                <w:bCs/>
                <w:sz w:val="20"/>
                <w:szCs w:val="20"/>
              </w:rPr>
              <w:t>Mišljenje na Nacrt</w:t>
            </w:r>
          </w:p>
        </w:tc>
        <w:tc>
          <w:tcPr>
            <w:tcW w:w="2844" w:type="dxa"/>
            <w:shd w:val="clear" w:color="auto" w:fill="D6E3BC" w:themeFill="accent3" w:themeFillTint="66"/>
          </w:tcPr>
          <w:p w:rsidR="00FD0DF0" w:rsidRPr="009D778F" w:rsidRDefault="00FD0DF0" w:rsidP="00473AB6">
            <w:pPr>
              <w:jc w:val="center"/>
              <w:rPr>
                <w:rFonts w:ascii="Arial Narrow" w:hAnsi="Arial Narrow" w:cs="Arial Narrow"/>
                <w:b/>
                <w:bCs/>
                <w:sz w:val="20"/>
                <w:szCs w:val="20"/>
              </w:rPr>
            </w:pPr>
          </w:p>
          <w:p w:rsidR="00FD0DF0" w:rsidRPr="009D778F" w:rsidRDefault="00FD0DF0" w:rsidP="00473AB6">
            <w:pPr>
              <w:jc w:val="center"/>
              <w:rPr>
                <w:rFonts w:ascii="Arial Narrow" w:hAnsi="Arial Narrow" w:cs="Arial Narrow"/>
                <w:b/>
                <w:bCs/>
                <w:sz w:val="20"/>
                <w:szCs w:val="20"/>
              </w:rPr>
            </w:pPr>
            <w:r w:rsidRPr="009D778F">
              <w:rPr>
                <w:rFonts w:ascii="Arial Narrow" w:hAnsi="Arial Narrow" w:cs="Arial Narrow"/>
                <w:b/>
                <w:bCs/>
                <w:sz w:val="20"/>
                <w:szCs w:val="20"/>
              </w:rPr>
              <w:t>Stav, Odgovor Obrađivača</w:t>
            </w:r>
          </w:p>
        </w:tc>
      </w:tr>
      <w:tr w:rsidR="00FD0DF0" w:rsidRPr="009D778F" w:rsidTr="00473AB6">
        <w:tc>
          <w:tcPr>
            <w:tcW w:w="3544" w:type="dxa"/>
          </w:tcPr>
          <w:p w:rsidR="00FD0DF0" w:rsidRPr="001C332A" w:rsidRDefault="00FD0DF0" w:rsidP="00473AB6">
            <w:pPr>
              <w:jc w:val="left"/>
              <w:rPr>
                <w:rFonts w:ascii="Arial Narrow" w:hAnsi="Arial Narrow" w:cs="Arial Narrow"/>
                <w:sz w:val="20"/>
                <w:szCs w:val="20"/>
              </w:rPr>
            </w:pPr>
          </w:p>
          <w:p w:rsidR="00FD0DF0" w:rsidRPr="001C332A" w:rsidRDefault="00FD0DF0" w:rsidP="00473AB6">
            <w:pPr>
              <w:jc w:val="left"/>
              <w:rPr>
                <w:rFonts w:ascii="Arial Narrow" w:hAnsi="Arial Narrow" w:cs="Arial Narrow"/>
                <w:sz w:val="20"/>
                <w:szCs w:val="20"/>
              </w:rPr>
            </w:pPr>
            <w:r w:rsidRPr="001C332A">
              <w:rPr>
                <w:rFonts w:ascii="Arial Narrow" w:hAnsi="Arial Narrow" w:cs="Arial Narrow"/>
                <w:sz w:val="20"/>
                <w:szCs w:val="20"/>
              </w:rPr>
              <w:t xml:space="preserve"> Ministarstvo održivog razvoja i turizma, Direktorat za planiranje prostorom</w:t>
            </w:r>
          </w:p>
        </w:tc>
        <w:tc>
          <w:tcPr>
            <w:tcW w:w="1701" w:type="dxa"/>
          </w:tcPr>
          <w:p w:rsidR="00FD0DF0" w:rsidRPr="001C332A" w:rsidRDefault="00FD0DF0" w:rsidP="00473AB6">
            <w:pPr>
              <w:jc w:val="left"/>
              <w:rPr>
                <w:rFonts w:ascii="Arial Narrow" w:hAnsi="Arial Narrow" w:cs="Arial Narrow"/>
                <w:sz w:val="20"/>
                <w:szCs w:val="20"/>
              </w:rPr>
            </w:pPr>
          </w:p>
          <w:p w:rsidR="00FD0DF0" w:rsidRPr="001C332A" w:rsidRDefault="00FD0DF0" w:rsidP="00473AB6">
            <w:pPr>
              <w:jc w:val="left"/>
              <w:rPr>
                <w:rFonts w:ascii="Arial Narrow" w:hAnsi="Arial Narrow" w:cs="Arial Narrow"/>
                <w:sz w:val="20"/>
                <w:szCs w:val="20"/>
              </w:rPr>
            </w:pPr>
            <w:r w:rsidRPr="001C332A">
              <w:rPr>
                <w:rFonts w:ascii="Arial Narrow" w:hAnsi="Arial Narrow" w:cs="Arial Narrow"/>
                <w:sz w:val="20"/>
                <w:szCs w:val="20"/>
              </w:rPr>
              <w:t>04-1852/2  od 25.11.2015.god.</w:t>
            </w:r>
          </w:p>
        </w:tc>
        <w:tc>
          <w:tcPr>
            <w:tcW w:w="4889" w:type="dxa"/>
          </w:tcPr>
          <w:p w:rsidR="00FD0DF0" w:rsidRPr="001C332A" w:rsidRDefault="00FD0DF0" w:rsidP="00473AB6">
            <w:pPr>
              <w:ind w:left="720"/>
              <w:jc w:val="left"/>
              <w:rPr>
                <w:rFonts w:ascii="Arial Narrow" w:hAnsi="Arial Narrow" w:cs="Arial Narrow"/>
                <w:sz w:val="20"/>
                <w:szCs w:val="20"/>
              </w:rPr>
            </w:pPr>
          </w:p>
          <w:p w:rsidR="00FD0DF0" w:rsidRPr="001C332A" w:rsidRDefault="00FD0DF0" w:rsidP="00473AB6">
            <w:pPr>
              <w:ind w:left="720"/>
              <w:jc w:val="left"/>
              <w:rPr>
                <w:rFonts w:ascii="Arial Narrow" w:hAnsi="Arial Narrow" w:cs="Arial Narrow"/>
                <w:sz w:val="20"/>
                <w:szCs w:val="20"/>
              </w:rPr>
            </w:pPr>
            <w:r w:rsidRPr="001C332A">
              <w:rPr>
                <w:rFonts w:ascii="Arial Narrow" w:hAnsi="Arial Narrow" w:cs="Arial Narrow"/>
                <w:sz w:val="20"/>
                <w:szCs w:val="20"/>
              </w:rPr>
              <w:t>U prilogu su dostavljena mišljenja po kojima „treba postupiti“.</w:t>
            </w:r>
          </w:p>
          <w:p w:rsidR="00FD0DF0" w:rsidRPr="001C332A" w:rsidRDefault="00FD0DF0" w:rsidP="00473AB6">
            <w:pPr>
              <w:ind w:left="720"/>
              <w:jc w:val="left"/>
              <w:rPr>
                <w:rFonts w:ascii="Arial Narrow" w:hAnsi="Arial Narrow" w:cs="Arial Narrow"/>
                <w:sz w:val="20"/>
                <w:szCs w:val="20"/>
              </w:rPr>
            </w:pPr>
          </w:p>
        </w:tc>
        <w:tc>
          <w:tcPr>
            <w:tcW w:w="2844" w:type="dxa"/>
          </w:tcPr>
          <w:p w:rsidR="00FD0DF0" w:rsidRPr="001C332A" w:rsidRDefault="00FD0DF0" w:rsidP="00473AB6">
            <w:pPr>
              <w:jc w:val="left"/>
              <w:rPr>
                <w:rFonts w:ascii="Arial Narrow" w:hAnsi="Arial Narrow" w:cs="Arial Narrow"/>
                <w:bCs/>
                <w:sz w:val="20"/>
                <w:szCs w:val="20"/>
              </w:rPr>
            </w:pPr>
          </w:p>
          <w:p w:rsidR="00FD0DF0" w:rsidRPr="001C332A" w:rsidRDefault="00FD0DF0" w:rsidP="00473AB6">
            <w:pPr>
              <w:jc w:val="left"/>
              <w:rPr>
                <w:rFonts w:ascii="Arial Narrow" w:hAnsi="Arial Narrow" w:cs="Arial Narrow"/>
                <w:bCs/>
                <w:sz w:val="20"/>
                <w:szCs w:val="20"/>
              </w:rPr>
            </w:pPr>
          </w:p>
        </w:tc>
      </w:tr>
      <w:tr w:rsidR="00FD0DF0" w:rsidRPr="009D778F" w:rsidTr="00473AB6">
        <w:tc>
          <w:tcPr>
            <w:tcW w:w="3544" w:type="dxa"/>
          </w:tcPr>
          <w:p w:rsidR="00FD0DF0" w:rsidRPr="001C332A" w:rsidRDefault="00FD0DF0" w:rsidP="00473AB6">
            <w:pPr>
              <w:jc w:val="left"/>
              <w:rPr>
                <w:rFonts w:ascii="Arial Narrow" w:hAnsi="Arial Narrow" w:cs="Arial Narrow"/>
                <w:sz w:val="20"/>
                <w:szCs w:val="20"/>
              </w:rPr>
            </w:pPr>
          </w:p>
          <w:p w:rsidR="00FD0DF0" w:rsidRPr="001C332A" w:rsidRDefault="00FD0DF0" w:rsidP="00473AB6">
            <w:pPr>
              <w:jc w:val="left"/>
              <w:rPr>
                <w:rFonts w:ascii="Arial Narrow" w:hAnsi="Arial Narrow" w:cs="Arial Narrow"/>
                <w:sz w:val="20"/>
                <w:szCs w:val="20"/>
              </w:rPr>
            </w:pPr>
            <w:r w:rsidRPr="001C332A">
              <w:rPr>
                <w:rFonts w:ascii="Arial Narrow" w:hAnsi="Arial Narrow" w:cs="Arial Narrow"/>
                <w:sz w:val="20"/>
                <w:szCs w:val="20"/>
              </w:rPr>
              <w:t>Ministarstvo finansija</w:t>
            </w:r>
          </w:p>
        </w:tc>
        <w:tc>
          <w:tcPr>
            <w:tcW w:w="1701" w:type="dxa"/>
          </w:tcPr>
          <w:p w:rsidR="00FD0DF0" w:rsidRPr="001C332A" w:rsidRDefault="00FD0DF0" w:rsidP="00473AB6">
            <w:pPr>
              <w:jc w:val="left"/>
              <w:rPr>
                <w:rFonts w:ascii="Arial Narrow" w:hAnsi="Arial Narrow" w:cs="Arial Narrow"/>
                <w:sz w:val="20"/>
                <w:szCs w:val="20"/>
              </w:rPr>
            </w:pPr>
          </w:p>
          <w:p w:rsidR="00FD0DF0" w:rsidRPr="001C332A" w:rsidRDefault="00FD0DF0" w:rsidP="00473AB6">
            <w:pPr>
              <w:jc w:val="left"/>
              <w:rPr>
                <w:rFonts w:ascii="Arial Narrow" w:hAnsi="Arial Narrow" w:cs="Arial Narrow"/>
                <w:sz w:val="20"/>
                <w:szCs w:val="20"/>
              </w:rPr>
            </w:pPr>
            <w:r w:rsidRPr="001C332A">
              <w:rPr>
                <w:rFonts w:ascii="Arial Narrow" w:hAnsi="Arial Narrow" w:cs="Arial Narrow"/>
                <w:sz w:val="20"/>
                <w:szCs w:val="20"/>
              </w:rPr>
              <w:t>07-14503/1 od 10.11.2015.god.</w:t>
            </w:r>
          </w:p>
        </w:tc>
        <w:tc>
          <w:tcPr>
            <w:tcW w:w="4889" w:type="dxa"/>
          </w:tcPr>
          <w:p w:rsidR="00FD0DF0" w:rsidRPr="001C332A" w:rsidRDefault="00FD0DF0" w:rsidP="00473AB6">
            <w:pPr>
              <w:ind w:left="720"/>
              <w:jc w:val="left"/>
              <w:rPr>
                <w:rFonts w:ascii="Arial Narrow" w:hAnsi="Arial Narrow" w:cs="Arial Narrow"/>
                <w:sz w:val="20"/>
                <w:szCs w:val="20"/>
              </w:rPr>
            </w:pPr>
          </w:p>
          <w:p w:rsidR="00FD0DF0" w:rsidRPr="001C332A" w:rsidRDefault="00FD0DF0" w:rsidP="00473AB6">
            <w:pPr>
              <w:ind w:left="720"/>
              <w:jc w:val="left"/>
              <w:rPr>
                <w:rFonts w:ascii="Arial Narrow" w:hAnsi="Arial Narrow" w:cs="Arial Narrow"/>
                <w:sz w:val="20"/>
                <w:szCs w:val="20"/>
              </w:rPr>
            </w:pPr>
            <w:r w:rsidRPr="001C332A">
              <w:rPr>
                <w:rFonts w:ascii="Arial Narrow" w:hAnsi="Arial Narrow" w:cs="Arial Narrow"/>
                <w:sz w:val="20"/>
                <w:szCs w:val="20"/>
              </w:rPr>
              <w:t>Napomena da je prilikom izrade svih prostorno planskih dokumenata značajno uzeti u obzir imovinsko-pravne odnose na nepokretnosti koje se nalaze u zahvatu istih.</w:t>
            </w:r>
          </w:p>
          <w:p w:rsidR="00FD0DF0" w:rsidRPr="001C332A" w:rsidRDefault="00FD0DF0" w:rsidP="00473AB6">
            <w:pPr>
              <w:ind w:left="720"/>
              <w:jc w:val="left"/>
              <w:rPr>
                <w:rFonts w:ascii="Arial Narrow" w:hAnsi="Arial Narrow" w:cs="Arial Narrow"/>
                <w:sz w:val="20"/>
                <w:szCs w:val="20"/>
              </w:rPr>
            </w:pPr>
          </w:p>
        </w:tc>
        <w:tc>
          <w:tcPr>
            <w:tcW w:w="2844" w:type="dxa"/>
          </w:tcPr>
          <w:p w:rsidR="00FD0DF0" w:rsidRPr="001C332A" w:rsidRDefault="00FD0DF0" w:rsidP="00473AB6">
            <w:pPr>
              <w:jc w:val="left"/>
              <w:rPr>
                <w:rFonts w:ascii="Arial Narrow" w:hAnsi="Arial Narrow" w:cs="Arial Narrow"/>
                <w:bCs/>
                <w:sz w:val="20"/>
                <w:szCs w:val="20"/>
              </w:rPr>
            </w:pPr>
            <w:r w:rsidRPr="001C332A">
              <w:rPr>
                <w:rFonts w:ascii="Arial Narrow" w:hAnsi="Arial Narrow" w:cs="Arial Narrow"/>
                <w:bCs/>
                <w:sz w:val="20"/>
                <w:szCs w:val="20"/>
              </w:rPr>
              <w:t>Pozitivno mišljenje.</w:t>
            </w:r>
          </w:p>
          <w:p w:rsidR="00FD0DF0" w:rsidRPr="001C332A" w:rsidRDefault="00FD0DF0" w:rsidP="00473AB6">
            <w:pPr>
              <w:jc w:val="left"/>
              <w:rPr>
                <w:rFonts w:ascii="Arial Narrow" w:hAnsi="Arial Narrow" w:cs="Arial Narrow"/>
                <w:bCs/>
                <w:sz w:val="20"/>
                <w:szCs w:val="20"/>
              </w:rPr>
            </w:pPr>
            <w:r w:rsidRPr="001C332A">
              <w:rPr>
                <w:rFonts w:ascii="Arial Narrow" w:hAnsi="Arial Narrow" w:cs="Arial Narrow"/>
                <w:bCs/>
                <w:sz w:val="20"/>
                <w:szCs w:val="20"/>
              </w:rPr>
              <w:t>Sugestija uzeta u obzir već u Nacrtu Plana.</w:t>
            </w:r>
          </w:p>
        </w:tc>
      </w:tr>
      <w:tr w:rsidR="00FD0DF0" w:rsidRPr="009D778F" w:rsidTr="00473AB6">
        <w:tc>
          <w:tcPr>
            <w:tcW w:w="3544" w:type="dxa"/>
          </w:tcPr>
          <w:p w:rsidR="00FD0DF0" w:rsidRPr="001C332A" w:rsidRDefault="00FD0DF0" w:rsidP="00473AB6">
            <w:pPr>
              <w:jc w:val="left"/>
              <w:rPr>
                <w:rFonts w:ascii="Arial Narrow" w:hAnsi="Arial Narrow" w:cs="Arial Narrow"/>
                <w:sz w:val="20"/>
                <w:szCs w:val="20"/>
              </w:rPr>
            </w:pPr>
          </w:p>
          <w:p w:rsidR="00FD0DF0" w:rsidRPr="001C332A" w:rsidRDefault="00FD0DF0" w:rsidP="00473AB6">
            <w:pPr>
              <w:jc w:val="left"/>
              <w:rPr>
                <w:rFonts w:ascii="Arial Narrow" w:hAnsi="Arial Narrow" w:cs="Arial Narrow"/>
                <w:sz w:val="20"/>
                <w:szCs w:val="20"/>
              </w:rPr>
            </w:pPr>
            <w:r w:rsidRPr="001C332A">
              <w:rPr>
                <w:rFonts w:ascii="Arial Narrow" w:hAnsi="Arial Narrow" w:cs="Arial Narrow"/>
                <w:sz w:val="20"/>
                <w:szCs w:val="20"/>
              </w:rPr>
              <w:t>Ministarstvo odbrane, Direktorat za materijalne resurse</w:t>
            </w:r>
          </w:p>
        </w:tc>
        <w:tc>
          <w:tcPr>
            <w:tcW w:w="1701" w:type="dxa"/>
          </w:tcPr>
          <w:p w:rsidR="00FD0DF0" w:rsidRPr="001C332A" w:rsidRDefault="00FD0DF0" w:rsidP="00473AB6">
            <w:pPr>
              <w:jc w:val="left"/>
              <w:rPr>
                <w:rFonts w:ascii="Arial Narrow" w:hAnsi="Arial Narrow" w:cs="Arial Narrow"/>
                <w:sz w:val="20"/>
                <w:szCs w:val="20"/>
              </w:rPr>
            </w:pPr>
          </w:p>
          <w:p w:rsidR="00FD0DF0" w:rsidRPr="001C332A" w:rsidRDefault="00FD0DF0" w:rsidP="00473AB6">
            <w:pPr>
              <w:jc w:val="left"/>
              <w:rPr>
                <w:rFonts w:ascii="Arial Narrow" w:hAnsi="Arial Narrow" w:cs="Arial Narrow"/>
                <w:sz w:val="20"/>
                <w:szCs w:val="20"/>
              </w:rPr>
            </w:pPr>
            <w:r w:rsidRPr="001C332A">
              <w:rPr>
                <w:rFonts w:ascii="Arial Narrow" w:hAnsi="Arial Narrow" w:cs="Arial Narrow"/>
                <w:sz w:val="20"/>
                <w:szCs w:val="20"/>
              </w:rPr>
              <w:t>80702-6944/15-2 od 12.11.2015.god.</w:t>
            </w:r>
          </w:p>
        </w:tc>
        <w:tc>
          <w:tcPr>
            <w:tcW w:w="4889" w:type="dxa"/>
          </w:tcPr>
          <w:p w:rsidR="00FD0DF0" w:rsidRPr="001C332A" w:rsidRDefault="00FD0DF0" w:rsidP="00473AB6">
            <w:pPr>
              <w:ind w:left="720"/>
              <w:jc w:val="left"/>
              <w:rPr>
                <w:rFonts w:ascii="Arial Narrow" w:hAnsi="Arial Narrow" w:cs="Arial Narrow"/>
                <w:sz w:val="20"/>
                <w:szCs w:val="20"/>
              </w:rPr>
            </w:pPr>
          </w:p>
          <w:p w:rsidR="00FD0DF0" w:rsidRPr="001C332A" w:rsidRDefault="00FD0DF0" w:rsidP="00473AB6">
            <w:pPr>
              <w:ind w:left="720"/>
              <w:jc w:val="left"/>
              <w:rPr>
                <w:rFonts w:ascii="Arial Narrow" w:hAnsi="Arial Narrow" w:cs="Arial Narrow"/>
                <w:sz w:val="20"/>
                <w:szCs w:val="20"/>
              </w:rPr>
            </w:pPr>
          </w:p>
        </w:tc>
        <w:tc>
          <w:tcPr>
            <w:tcW w:w="2844" w:type="dxa"/>
          </w:tcPr>
          <w:p w:rsidR="00FD0DF0" w:rsidRPr="001C332A" w:rsidRDefault="00FD0DF0" w:rsidP="00473AB6">
            <w:pPr>
              <w:jc w:val="left"/>
              <w:rPr>
                <w:rFonts w:ascii="Arial Narrow" w:hAnsi="Arial Narrow" w:cs="Arial Narrow"/>
                <w:bCs/>
                <w:sz w:val="20"/>
                <w:szCs w:val="20"/>
              </w:rPr>
            </w:pPr>
          </w:p>
          <w:p w:rsidR="00FD0DF0" w:rsidRPr="001C332A" w:rsidRDefault="00FD0DF0" w:rsidP="00473AB6">
            <w:pPr>
              <w:jc w:val="left"/>
              <w:rPr>
                <w:rFonts w:ascii="Arial Narrow" w:hAnsi="Arial Narrow" w:cs="Arial Narrow"/>
                <w:bCs/>
                <w:sz w:val="20"/>
                <w:szCs w:val="20"/>
              </w:rPr>
            </w:pPr>
            <w:r w:rsidRPr="001C332A">
              <w:rPr>
                <w:rFonts w:ascii="Arial Narrow" w:hAnsi="Arial Narrow" w:cs="Arial Narrow"/>
                <w:bCs/>
                <w:sz w:val="20"/>
                <w:szCs w:val="20"/>
              </w:rPr>
              <w:t>Pozitivno mišljenje.</w:t>
            </w:r>
          </w:p>
        </w:tc>
      </w:tr>
      <w:tr w:rsidR="00FD0DF0" w:rsidRPr="009D778F" w:rsidTr="00473AB6">
        <w:tc>
          <w:tcPr>
            <w:tcW w:w="3544" w:type="dxa"/>
          </w:tcPr>
          <w:p w:rsidR="00FD0DF0" w:rsidRPr="001C332A" w:rsidRDefault="00FD0DF0" w:rsidP="00473AB6">
            <w:pPr>
              <w:jc w:val="left"/>
              <w:rPr>
                <w:rFonts w:ascii="Arial Narrow" w:hAnsi="Arial Narrow" w:cs="Arial Narrow"/>
                <w:sz w:val="20"/>
                <w:szCs w:val="20"/>
              </w:rPr>
            </w:pPr>
          </w:p>
          <w:p w:rsidR="00FD0DF0" w:rsidRPr="001C332A" w:rsidRDefault="00FD0DF0" w:rsidP="00473AB6">
            <w:pPr>
              <w:jc w:val="left"/>
              <w:rPr>
                <w:rFonts w:ascii="Arial Narrow" w:hAnsi="Arial Narrow" w:cs="Arial Narrow"/>
                <w:sz w:val="20"/>
                <w:szCs w:val="20"/>
              </w:rPr>
            </w:pPr>
            <w:r w:rsidRPr="001C332A">
              <w:rPr>
                <w:rFonts w:ascii="Arial Narrow" w:hAnsi="Arial Narrow" w:cs="Arial Narrow"/>
                <w:sz w:val="20"/>
                <w:szCs w:val="20"/>
              </w:rPr>
              <w:t>Ministarstvo saobraćaja i pomorstva, Direkcija za saobraćaj</w:t>
            </w:r>
          </w:p>
          <w:p w:rsidR="00FD0DF0" w:rsidRPr="001C332A" w:rsidRDefault="00FD0DF0" w:rsidP="00473AB6">
            <w:pPr>
              <w:jc w:val="left"/>
              <w:rPr>
                <w:rFonts w:ascii="Arial Narrow" w:hAnsi="Arial Narrow" w:cs="Arial Narrow"/>
                <w:sz w:val="20"/>
                <w:szCs w:val="20"/>
              </w:rPr>
            </w:pPr>
          </w:p>
        </w:tc>
        <w:tc>
          <w:tcPr>
            <w:tcW w:w="1701" w:type="dxa"/>
          </w:tcPr>
          <w:p w:rsidR="00FD0DF0" w:rsidRPr="001C332A" w:rsidRDefault="00FD0DF0" w:rsidP="00473AB6">
            <w:pPr>
              <w:jc w:val="left"/>
              <w:rPr>
                <w:rFonts w:ascii="Arial Narrow" w:hAnsi="Arial Narrow" w:cs="Arial Narrow"/>
                <w:sz w:val="20"/>
                <w:szCs w:val="20"/>
              </w:rPr>
            </w:pPr>
          </w:p>
          <w:p w:rsidR="00FD0DF0" w:rsidRPr="001C332A" w:rsidRDefault="00FD0DF0" w:rsidP="00473AB6">
            <w:pPr>
              <w:jc w:val="left"/>
              <w:rPr>
                <w:rFonts w:ascii="Arial Narrow" w:hAnsi="Arial Narrow" w:cs="Arial Narrow"/>
                <w:sz w:val="20"/>
                <w:szCs w:val="20"/>
              </w:rPr>
            </w:pPr>
            <w:r w:rsidRPr="001C332A">
              <w:rPr>
                <w:rFonts w:ascii="Arial Narrow" w:hAnsi="Arial Narrow" w:cs="Arial Narrow"/>
                <w:sz w:val="20"/>
                <w:szCs w:val="20"/>
              </w:rPr>
              <w:t>03-11098/2 od 11.11.2015.god.</w:t>
            </w:r>
          </w:p>
        </w:tc>
        <w:tc>
          <w:tcPr>
            <w:tcW w:w="4889" w:type="dxa"/>
          </w:tcPr>
          <w:p w:rsidR="00FD0DF0" w:rsidRPr="001C332A" w:rsidRDefault="00FD0DF0" w:rsidP="00473AB6">
            <w:pPr>
              <w:ind w:left="720"/>
              <w:jc w:val="left"/>
              <w:rPr>
                <w:rFonts w:ascii="Arial Narrow" w:hAnsi="Arial Narrow" w:cs="Arial Narrow"/>
                <w:sz w:val="20"/>
                <w:szCs w:val="20"/>
              </w:rPr>
            </w:pPr>
          </w:p>
        </w:tc>
        <w:tc>
          <w:tcPr>
            <w:tcW w:w="2844" w:type="dxa"/>
          </w:tcPr>
          <w:p w:rsidR="00FD0DF0" w:rsidRPr="001C332A" w:rsidRDefault="00FD0DF0" w:rsidP="00473AB6">
            <w:pPr>
              <w:jc w:val="left"/>
              <w:rPr>
                <w:rFonts w:ascii="Arial Narrow" w:hAnsi="Arial Narrow" w:cs="Arial Narrow"/>
                <w:bCs/>
                <w:sz w:val="20"/>
                <w:szCs w:val="20"/>
              </w:rPr>
            </w:pPr>
          </w:p>
          <w:p w:rsidR="00FD0DF0" w:rsidRPr="001C332A" w:rsidRDefault="00FD0DF0" w:rsidP="00473AB6">
            <w:pPr>
              <w:jc w:val="left"/>
              <w:rPr>
                <w:rFonts w:ascii="Arial Narrow" w:hAnsi="Arial Narrow" w:cs="Arial Narrow"/>
                <w:bCs/>
                <w:sz w:val="20"/>
                <w:szCs w:val="20"/>
              </w:rPr>
            </w:pPr>
            <w:r w:rsidRPr="001C332A">
              <w:rPr>
                <w:rFonts w:ascii="Arial Narrow" w:hAnsi="Arial Narrow" w:cs="Arial Narrow"/>
                <w:bCs/>
                <w:sz w:val="20"/>
                <w:szCs w:val="20"/>
              </w:rPr>
              <w:t>Pozitivno mišljenje.</w:t>
            </w:r>
          </w:p>
        </w:tc>
      </w:tr>
      <w:tr w:rsidR="00FD0DF0" w:rsidRPr="009D778F" w:rsidTr="00473AB6">
        <w:tc>
          <w:tcPr>
            <w:tcW w:w="3544" w:type="dxa"/>
          </w:tcPr>
          <w:p w:rsidR="00FD0DF0" w:rsidRPr="001C332A" w:rsidRDefault="00FD0DF0" w:rsidP="00473AB6">
            <w:pPr>
              <w:jc w:val="left"/>
              <w:rPr>
                <w:rFonts w:ascii="Arial Narrow" w:hAnsi="Arial Narrow" w:cs="Arial Narrow"/>
                <w:sz w:val="20"/>
                <w:szCs w:val="20"/>
              </w:rPr>
            </w:pPr>
          </w:p>
          <w:p w:rsidR="00FD0DF0" w:rsidRPr="001C332A" w:rsidRDefault="00FD0DF0" w:rsidP="00473AB6">
            <w:pPr>
              <w:jc w:val="left"/>
              <w:rPr>
                <w:rFonts w:ascii="Arial Narrow" w:hAnsi="Arial Narrow" w:cs="Arial Narrow"/>
                <w:sz w:val="20"/>
                <w:szCs w:val="20"/>
              </w:rPr>
            </w:pPr>
            <w:r w:rsidRPr="001C332A">
              <w:rPr>
                <w:rFonts w:ascii="Arial Narrow" w:hAnsi="Arial Narrow" w:cs="Arial Narrow"/>
                <w:sz w:val="20"/>
                <w:szCs w:val="20"/>
              </w:rPr>
              <w:t>Uprava za nekretnine</w:t>
            </w:r>
          </w:p>
        </w:tc>
        <w:tc>
          <w:tcPr>
            <w:tcW w:w="1701" w:type="dxa"/>
          </w:tcPr>
          <w:p w:rsidR="00FD0DF0" w:rsidRPr="001C332A" w:rsidRDefault="00FD0DF0" w:rsidP="00473AB6">
            <w:pPr>
              <w:jc w:val="left"/>
              <w:rPr>
                <w:rFonts w:ascii="Arial Narrow" w:hAnsi="Arial Narrow" w:cs="Arial Narrow"/>
                <w:sz w:val="20"/>
                <w:szCs w:val="20"/>
              </w:rPr>
            </w:pPr>
          </w:p>
          <w:p w:rsidR="00FD0DF0" w:rsidRPr="001C332A" w:rsidRDefault="00FD0DF0" w:rsidP="00473AB6">
            <w:pPr>
              <w:jc w:val="left"/>
              <w:rPr>
                <w:rFonts w:ascii="Arial Narrow" w:hAnsi="Arial Narrow" w:cs="Arial Narrow"/>
                <w:sz w:val="20"/>
                <w:szCs w:val="20"/>
              </w:rPr>
            </w:pPr>
            <w:r w:rsidRPr="001C332A">
              <w:rPr>
                <w:rFonts w:ascii="Arial Narrow" w:hAnsi="Arial Narrow" w:cs="Arial Narrow"/>
                <w:sz w:val="20"/>
                <w:szCs w:val="20"/>
              </w:rPr>
              <w:t>02-6779/1 od 12.11.2015.god.</w:t>
            </w:r>
          </w:p>
          <w:p w:rsidR="00FD0DF0" w:rsidRPr="001C332A" w:rsidRDefault="00FD0DF0" w:rsidP="00473AB6">
            <w:pPr>
              <w:jc w:val="left"/>
              <w:rPr>
                <w:rFonts w:ascii="Arial Narrow" w:hAnsi="Arial Narrow" w:cs="Arial Narrow"/>
                <w:sz w:val="20"/>
                <w:szCs w:val="20"/>
              </w:rPr>
            </w:pPr>
          </w:p>
        </w:tc>
        <w:tc>
          <w:tcPr>
            <w:tcW w:w="4889" w:type="dxa"/>
          </w:tcPr>
          <w:p w:rsidR="00FD0DF0" w:rsidRPr="001C332A" w:rsidRDefault="00FD0DF0" w:rsidP="00473AB6">
            <w:pPr>
              <w:ind w:left="720"/>
              <w:jc w:val="left"/>
              <w:rPr>
                <w:rFonts w:ascii="Arial Narrow" w:hAnsi="Arial Narrow" w:cs="Arial Narrow"/>
                <w:sz w:val="20"/>
                <w:szCs w:val="20"/>
              </w:rPr>
            </w:pPr>
          </w:p>
          <w:p w:rsidR="00FD0DF0" w:rsidRPr="001C332A" w:rsidRDefault="00FD0DF0" w:rsidP="00473AB6">
            <w:pPr>
              <w:ind w:left="720"/>
              <w:jc w:val="left"/>
              <w:rPr>
                <w:rFonts w:ascii="Arial Narrow" w:hAnsi="Arial Narrow" w:cs="Arial Narrow"/>
                <w:sz w:val="20"/>
                <w:szCs w:val="20"/>
              </w:rPr>
            </w:pPr>
            <w:r w:rsidRPr="001C332A">
              <w:rPr>
                <w:rFonts w:ascii="Arial Narrow" w:hAnsi="Arial Narrow" w:cs="Arial Narrow"/>
                <w:sz w:val="20"/>
                <w:szCs w:val="20"/>
              </w:rPr>
              <w:t>Sugestija da  jedan crtež ne sadrži koordinate detaljnih tačaka UP.</w:t>
            </w:r>
          </w:p>
        </w:tc>
        <w:tc>
          <w:tcPr>
            <w:tcW w:w="2844" w:type="dxa"/>
          </w:tcPr>
          <w:p w:rsidR="00FD0DF0" w:rsidRPr="001C332A" w:rsidRDefault="00FD0DF0" w:rsidP="00473AB6">
            <w:pPr>
              <w:jc w:val="left"/>
              <w:rPr>
                <w:rFonts w:ascii="Arial Narrow" w:hAnsi="Arial Narrow" w:cs="Arial Narrow"/>
                <w:bCs/>
                <w:sz w:val="20"/>
                <w:szCs w:val="20"/>
              </w:rPr>
            </w:pPr>
          </w:p>
          <w:p w:rsidR="00FD0DF0" w:rsidRPr="001C332A" w:rsidRDefault="00FD0DF0" w:rsidP="00473AB6">
            <w:pPr>
              <w:jc w:val="left"/>
              <w:rPr>
                <w:rFonts w:ascii="Arial Narrow" w:hAnsi="Arial Narrow" w:cs="Arial Narrow"/>
                <w:bCs/>
                <w:sz w:val="20"/>
                <w:szCs w:val="20"/>
              </w:rPr>
            </w:pPr>
            <w:r w:rsidRPr="001C332A">
              <w:rPr>
                <w:rFonts w:ascii="Arial Narrow" w:hAnsi="Arial Narrow" w:cs="Arial Narrow"/>
                <w:bCs/>
                <w:sz w:val="20"/>
                <w:szCs w:val="20"/>
              </w:rPr>
              <w:t>Pozitivno mišljenje.Sugestija se prihvata u daljem postupku izrade Predloga.</w:t>
            </w:r>
          </w:p>
          <w:p w:rsidR="00FD0DF0" w:rsidRPr="001C332A" w:rsidRDefault="00FD0DF0" w:rsidP="00473AB6">
            <w:pPr>
              <w:jc w:val="left"/>
              <w:rPr>
                <w:rFonts w:ascii="Arial Narrow" w:hAnsi="Arial Narrow" w:cs="Arial Narrow"/>
                <w:b/>
                <w:bCs/>
                <w:sz w:val="20"/>
                <w:szCs w:val="20"/>
              </w:rPr>
            </w:pPr>
          </w:p>
        </w:tc>
      </w:tr>
      <w:tr w:rsidR="00FD0DF0" w:rsidRPr="009D778F" w:rsidTr="00473AB6">
        <w:tc>
          <w:tcPr>
            <w:tcW w:w="3544" w:type="dxa"/>
          </w:tcPr>
          <w:p w:rsidR="00FD0DF0" w:rsidRPr="001C332A" w:rsidRDefault="00FD0DF0" w:rsidP="00473AB6">
            <w:pPr>
              <w:jc w:val="left"/>
              <w:rPr>
                <w:rFonts w:ascii="Arial Narrow" w:hAnsi="Arial Narrow" w:cs="Arial Narrow"/>
                <w:sz w:val="20"/>
                <w:szCs w:val="20"/>
              </w:rPr>
            </w:pPr>
          </w:p>
          <w:p w:rsidR="00FD0DF0" w:rsidRPr="001C332A" w:rsidRDefault="00FD0DF0" w:rsidP="00473AB6">
            <w:pPr>
              <w:jc w:val="left"/>
              <w:rPr>
                <w:rFonts w:ascii="Arial Narrow" w:hAnsi="Arial Narrow" w:cs="Arial Narrow"/>
                <w:sz w:val="20"/>
                <w:szCs w:val="20"/>
              </w:rPr>
            </w:pPr>
            <w:r w:rsidRPr="001C332A">
              <w:rPr>
                <w:rFonts w:ascii="Arial Narrow" w:hAnsi="Arial Narrow" w:cs="Arial Narrow"/>
                <w:sz w:val="20"/>
                <w:szCs w:val="20"/>
              </w:rPr>
              <w:t>CGES Crnogorski elektroprenosni sistem AD</w:t>
            </w:r>
          </w:p>
        </w:tc>
        <w:tc>
          <w:tcPr>
            <w:tcW w:w="1701" w:type="dxa"/>
          </w:tcPr>
          <w:p w:rsidR="00FD0DF0" w:rsidRPr="001C332A" w:rsidRDefault="00FD0DF0" w:rsidP="00473AB6">
            <w:pPr>
              <w:jc w:val="left"/>
              <w:rPr>
                <w:rFonts w:ascii="Arial Narrow" w:hAnsi="Arial Narrow" w:cs="Arial Narrow"/>
                <w:sz w:val="20"/>
                <w:szCs w:val="20"/>
              </w:rPr>
            </w:pPr>
          </w:p>
          <w:p w:rsidR="00FD0DF0" w:rsidRPr="001C332A" w:rsidRDefault="00FD0DF0" w:rsidP="00473AB6">
            <w:pPr>
              <w:jc w:val="left"/>
              <w:rPr>
                <w:rFonts w:ascii="Arial Narrow" w:hAnsi="Arial Narrow" w:cs="Arial Narrow"/>
                <w:sz w:val="20"/>
                <w:szCs w:val="20"/>
              </w:rPr>
            </w:pPr>
            <w:r w:rsidRPr="001C332A">
              <w:rPr>
                <w:rFonts w:ascii="Arial Narrow" w:hAnsi="Arial Narrow" w:cs="Arial Narrow"/>
                <w:sz w:val="20"/>
                <w:szCs w:val="20"/>
              </w:rPr>
              <w:t>14075 od 18.11.2015.god.</w:t>
            </w:r>
          </w:p>
        </w:tc>
        <w:tc>
          <w:tcPr>
            <w:tcW w:w="4889" w:type="dxa"/>
          </w:tcPr>
          <w:p w:rsidR="00FD0DF0" w:rsidRPr="001C332A" w:rsidRDefault="00FD0DF0" w:rsidP="00473AB6">
            <w:pPr>
              <w:ind w:left="720"/>
              <w:jc w:val="left"/>
              <w:rPr>
                <w:rFonts w:ascii="Arial Narrow" w:hAnsi="Arial Narrow" w:cs="Arial Narrow"/>
                <w:sz w:val="20"/>
                <w:szCs w:val="20"/>
              </w:rPr>
            </w:pPr>
          </w:p>
          <w:p w:rsidR="00FD0DF0" w:rsidRPr="001C332A" w:rsidRDefault="00FD0DF0" w:rsidP="00473AB6">
            <w:pPr>
              <w:ind w:left="720"/>
              <w:jc w:val="left"/>
              <w:rPr>
                <w:rFonts w:ascii="Arial Narrow" w:hAnsi="Arial Narrow" w:cs="Arial Narrow"/>
                <w:sz w:val="20"/>
                <w:szCs w:val="20"/>
              </w:rPr>
            </w:pPr>
            <w:r w:rsidRPr="001C332A">
              <w:rPr>
                <w:rFonts w:ascii="Arial Narrow" w:hAnsi="Arial Narrow" w:cs="Arial Narrow"/>
                <w:sz w:val="20"/>
                <w:szCs w:val="20"/>
              </w:rPr>
              <w:t xml:space="preserve">U ovom planskom dokumentu se ne nalaze objekti CGES – Elektroprenos Podgorica. </w:t>
            </w:r>
          </w:p>
          <w:p w:rsidR="00FD0DF0" w:rsidRPr="001C332A" w:rsidRDefault="00FD0DF0" w:rsidP="00473AB6">
            <w:pPr>
              <w:ind w:left="720"/>
              <w:jc w:val="left"/>
              <w:rPr>
                <w:rFonts w:ascii="Arial Narrow" w:hAnsi="Arial Narrow" w:cs="Arial Narrow"/>
                <w:sz w:val="20"/>
                <w:szCs w:val="20"/>
              </w:rPr>
            </w:pPr>
            <w:r w:rsidRPr="001C332A">
              <w:rPr>
                <w:rFonts w:ascii="Arial Narrow" w:hAnsi="Arial Narrow" w:cs="Arial Narrow"/>
                <w:sz w:val="20"/>
                <w:szCs w:val="20"/>
              </w:rPr>
              <w:t>Razvojnim planovima CGES za period 2011-2020 sa osvrtom do 2025.god.na navedenom području nije planirana izgradnja objekata CGES.</w:t>
            </w:r>
          </w:p>
          <w:p w:rsidR="00FD0DF0" w:rsidRPr="001C332A" w:rsidRDefault="00FD0DF0" w:rsidP="00473AB6">
            <w:pPr>
              <w:ind w:left="720"/>
              <w:jc w:val="left"/>
              <w:rPr>
                <w:rFonts w:ascii="Arial Narrow" w:hAnsi="Arial Narrow" w:cs="Arial Narrow"/>
                <w:sz w:val="20"/>
                <w:szCs w:val="20"/>
              </w:rPr>
            </w:pPr>
          </w:p>
        </w:tc>
        <w:tc>
          <w:tcPr>
            <w:tcW w:w="2844" w:type="dxa"/>
          </w:tcPr>
          <w:p w:rsidR="00FD0DF0" w:rsidRPr="001C332A" w:rsidRDefault="00FD0DF0" w:rsidP="00473AB6">
            <w:pPr>
              <w:jc w:val="left"/>
              <w:rPr>
                <w:rFonts w:ascii="Arial Narrow" w:hAnsi="Arial Narrow" w:cs="Arial Narrow"/>
                <w:bCs/>
                <w:sz w:val="20"/>
                <w:szCs w:val="20"/>
              </w:rPr>
            </w:pPr>
          </w:p>
          <w:p w:rsidR="00FD0DF0" w:rsidRPr="001C332A" w:rsidRDefault="00FD0DF0" w:rsidP="00473AB6">
            <w:pPr>
              <w:jc w:val="left"/>
              <w:rPr>
                <w:rFonts w:ascii="Arial Narrow" w:hAnsi="Arial Narrow" w:cs="Arial Narrow"/>
                <w:bCs/>
                <w:sz w:val="20"/>
                <w:szCs w:val="20"/>
              </w:rPr>
            </w:pPr>
            <w:r w:rsidRPr="001C332A">
              <w:rPr>
                <w:rFonts w:ascii="Arial Narrow" w:hAnsi="Arial Narrow" w:cs="Arial Narrow"/>
                <w:bCs/>
                <w:sz w:val="20"/>
                <w:szCs w:val="20"/>
              </w:rPr>
              <w:t>Pozitivno mišljenje.</w:t>
            </w:r>
          </w:p>
        </w:tc>
      </w:tr>
      <w:tr w:rsidR="00FD0DF0" w:rsidRPr="009D778F" w:rsidTr="00473AB6">
        <w:tc>
          <w:tcPr>
            <w:tcW w:w="3544" w:type="dxa"/>
          </w:tcPr>
          <w:p w:rsidR="00FD0DF0" w:rsidRPr="001C332A" w:rsidRDefault="00FD0DF0" w:rsidP="00473AB6">
            <w:pPr>
              <w:jc w:val="left"/>
              <w:rPr>
                <w:rFonts w:ascii="Arial Narrow" w:hAnsi="Arial Narrow" w:cs="Arial Narrow"/>
                <w:sz w:val="20"/>
                <w:szCs w:val="20"/>
              </w:rPr>
            </w:pPr>
          </w:p>
          <w:p w:rsidR="00FD0DF0" w:rsidRPr="001C332A" w:rsidRDefault="00FD0DF0" w:rsidP="00473AB6">
            <w:pPr>
              <w:jc w:val="left"/>
              <w:rPr>
                <w:rFonts w:ascii="Arial Narrow" w:hAnsi="Arial Narrow" w:cs="Arial Narrow"/>
                <w:sz w:val="20"/>
                <w:szCs w:val="20"/>
              </w:rPr>
            </w:pPr>
            <w:r w:rsidRPr="001C332A">
              <w:rPr>
                <w:rFonts w:ascii="Arial Narrow" w:hAnsi="Arial Narrow" w:cs="Arial Narrow"/>
                <w:sz w:val="20"/>
                <w:szCs w:val="20"/>
              </w:rPr>
              <w:t xml:space="preserve">Ministarstvo poljoprivrede i ruralnog razvoja Uprava za vode </w:t>
            </w:r>
          </w:p>
          <w:p w:rsidR="00FD0DF0" w:rsidRPr="001C332A" w:rsidRDefault="00FD0DF0" w:rsidP="00473AB6">
            <w:pPr>
              <w:jc w:val="left"/>
              <w:rPr>
                <w:rFonts w:ascii="Arial Narrow" w:hAnsi="Arial Narrow" w:cs="Arial Narrow"/>
                <w:sz w:val="20"/>
                <w:szCs w:val="20"/>
              </w:rPr>
            </w:pPr>
          </w:p>
        </w:tc>
        <w:tc>
          <w:tcPr>
            <w:tcW w:w="1701" w:type="dxa"/>
          </w:tcPr>
          <w:p w:rsidR="00FD0DF0" w:rsidRPr="001C332A" w:rsidRDefault="00FD0DF0" w:rsidP="00473AB6">
            <w:pPr>
              <w:jc w:val="left"/>
              <w:rPr>
                <w:rFonts w:ascii="Arial Narrow" w:hAnsi="Arial Narrow" w:cs="Arial Narrow"/>
                <w:sz w:val="20"/>
                <w:szCs w:val="20"/>
              </w:rPr>
            </w:pPr>
          </w:p>
          <w:p w:rsidR="00FD0DF0" w:rsidRPr="001C332A" w:rsidRDefault="00FD0DF0" w:rsidP="00473AB6">
            <w:pPr>
              <w:jc w:val="left"/>
              <w:rPr>
                <w:rFonts w:ascii="Arial Narrow" w:hAnsi="Arial Narrow" w:cs="Arial Narrow"/>
                <w:sz w:val="20"/>
                <w:szCs w:val="20"/>
              </w:rPr>
            </w:pPr>
            <w:r w:rsidRPr="001C332A">
              <w:rPr>
                <w:rFonts w:ascii="Arial Narrow" w:hAnsi="Arial Narrow" w:cs="Arial Narrow"/>
                <w:sz w:val="20"/>
                <w:szCs w:val="20"/>
              </w:rPr>
              <w:t>11/15-0101-935/2 od 18.11.2015.god.</w:t>
            </w:r>
          </w:p>
        </w:tc>
        <w:tc>
          <w:tcPr>
            <w:tcW w:w="4889" w:type="dxa"/>
          </w:tcPr>
          <w:p w:rsidR="00FD0DF0" w:rsidRPr="001C332A" w:rsidRDefault="00FD0DF0" w:rsidP="00473AB6">
            <w:pPr>
              <w:ind w:left="720"/>
              <w:jc w:val="left"/>
              <w:rPr>
                <w:rFonts w:ascii="Arial Narrow" w:hAnsi="Arial Narrow" w:cs="Arial Narrow"/>
                <w:sz w:val="20"/>
                <w:szCs w:val="20"/>
              </w:rPr>
            </w:pPr>
          </w:p>
        </w:tc>
        <w:tc>
          <w:tcPr>
            <w:tcW w:w="2844" w:type="dxa"/>
          </w:tcPr>
          <w:p w:rsidR="00FD0DF0" w:rsidRPr="001C332A" w:rsidRDefault="00FD0DF0" w:rsidP="00473AB6">
            <w:pPr>
              <w:jc w:val="left"/>
              <w:rPr>
                <w:rFonts w:ascii="Arial Narrow" w:hAnsi="Arial Narrow" w:cs="Arial Narrow"/>
                <w:bCs/>
                <w:sz w:val="20"/>
                <w:szCs w:val="20"/>
              </w:rPr>
            </w:pPr>
          </w:p>
          <w:p w:rsidR="00FD0DF0" w:rsidRPr="001C332A" w:rsidRDefault="00FD0DF0" w:rsidP="00473AB6">
            <w:pPr>
              <w:jc w:val="left"/>
              <w:rPr>
                <w:rFonts w:ascii="Arial Narrow" w:hAnsi="Arial Narrow" w:cs="Arial Narrow"/>
                <w:bCs/>
                <w:sz w:val="20"/>
                <w:szCs w:val="20"/>
              </w:rPr>
            </w:pPr>
            <w:r w:rsidRPr="001C332A">
              <w:rPr>
                <w:rFonts w:ascii="Arial Narrow" w:hAnsi="Arial Narrow" w:cs="Arial Narrow"/>
                <w:bCs/>
                <w:sz w:val="20"/>
                <w:szCs w:val="20"/>
              </w:rPr>
              <w:t>Pozitivno mišljenje.</w:t>
            </w:r>
          </w:p>
        </w:tc>
      </w:tr>
      <w:tr w:rsidR="00FD0DF0" w:rsidRPr="009D778F" w:rsidTr="00473AB6">
        <w:tc>
          <w:tcPr>
            <w:tcW w:w="3544" w:type="dxa"/>
          </w:tcPr>
          <w:p w:rsidR="00FD0DF0" w:rsidRPr="001C332A" w:rsidRDefault="00FD0DF0" w:rsidP="00473AB6">
            <w:pPr>
              <w:jc w:val="left"/>
              <w:rPr>
                <w:rFonts w:ascii="Arial Narrow" w:hAnsi="Arial Narrow" w:cs="Arial Narrow"/>
                <w:sz w:val="20"/>
                <w:szCs w:val="20"/>
              </w:rPr>
            </w:pPr>
          </w:p>
          <w:p w:rsidR="00FD0DF0" w:rsidRPr="001C332A" w:rsidRDefault="00FD0DF0" w:rsidP="00473AB6">
            <w:pPr>
              <w:jc w:val="left"/>
              <w:rPr>
                <w:rFonts w:ascii="Arial Narrow" w:hAnsi="Arial Narrow" w:cs="Arial Narrow"/>
                <w:sz w:val="20"/>
                <w:szCs w:val="20"/>
              </w:rPr>
            </w:pPr>
            <w:r w:rsidRPr="001C332A">
              <w:rPr>
                <w:rFonts w:ascii="Arial Narrow" w:hAnsi="Arial Narrow" w:cs="Arial Narrow"/>
                <w:sz w:val="20"/>
                <w:szCs w:val="20"/>
              </w:rPr>
              <w:t xml:space="preserve">Ministarstvo kulture – Uprava za zaštitu kulturnih dobara </w:t>
            </w:r>
          </w:p>
        </w:tc>
        <w:tc>
          <w:tcPr>
            <w:tcW w:w="1701" w:type="dxa"/>
          </w:tcPr>
          <w:p w:rsidR="00FD0DF0" w:rsidRPr="001C332A" w:rsidRDefault="00FD0DF0" w:rsidP="00473AB6">
            <w:pPr>
              <w:jc w:val="left"/>
              <w:rPr>
                <w:rFonts w:ascii="Arial Narrow" w:hAnsi="Arial Narrow" w:cs="Arial Narrow"/>
                <w:sz w:val="20"/>
                <w:szCs w:val="20"/>
              </w:rPr>
            </w:pPr>
          </w:p>
          <w:p w:rsidR="00FD0DF0" w:rsidRPr="001C332A" w:rsidRDefault="00FD0DF0" w:rsidP="00473AB6">
            <w:pPr>
              <w:jc w:val="left"/>
              <w:rPr>
                <w:rFonts w:ascii="Arial Narrow" w:hAnsi="Arial Narrow" w:cs="Arial Narrow"/>
                <w:sz w:val="20"/>
                <w:szCs w:val="20"/>
              </w:rPr>
            </w:pPr>
            <w:r w:rsidRPr="001C332A">
              <w:rPr>
                <w:rFonts w:ascii="Arial Narrow" w:hAnsi="Arial Narrow" w:cs="Arial Narrow"/>
                <w:sz w:val="20"/>
                <w:szCs w:val="20"/>
              </w:rPr>
              <w:t>03-383/2015-2 od 23.11.2015.god.</w:t>
            </w:r>
          </w:p>
        </w:tc>
        <w:tc>
          <w:tcPr>
            <w:tcW w:w="4889" w:type="dxa"/>
          </w:tcPr>
          <w:p w:rsidR="00FD0DF0" w:rsidRPr="001C332A" w:rsidRDefault="00FD0DF0" w:rsidP="00473AB6">
            <w:pPr>
              <w:ind w:left="720"/>
              <w:jc w:val="left"/>
              <w:rPr>
                <w:rFonts w:ascii="Arial Narrow" w:hAnsi="Arial Narrow" w:cs="Arial Narrow"/>
                <w:sz w:val="20"/>
                <w:szCs w:val="20"/>
              </w:rPr>
            </w:pPr>
          </w:p>
          <w:p w:rsidR="00FD0DF0" w:rsidRPr="001C332A" w:rsidRDefault="00FD0DF0" w:rsidP="00473AB6">
            <w:pPr>
              <w:ind w:left="720"/>
              <w:jc w:val="left"/>
              <w:rPr>
                <w:rFonts w:ascii="Arial Narrow" w:hAnsi="Arial Narrow" w:cs="Arial Narrow"/>
                <w:sz w:val="20"/>
                <w:szCs w:val="20"/>
              </w:rPr>
            </w:pPr>
          </w:p>
        </w:tc>
        <w:tc>
          <w:tcPr>
            <w:tcW w:w="2844" w:type="dxa"/>
          </w:tcPr>
          <w:p w:rsidR="00FD0DF0" w:rsidRPr="001C332A" w:rsidRDefault="00FD0DF0" w:rsidP="00473AB6">
            <w:pPr>
              <w:jc w:val="left"/>
              <w:rPr>
                <w:rFonts w:ascii="Arial Narrow" w:hAnsi="Arial Narrow" w:cs="Arial Narrow"/>
                <w:bCs/>
                <w:sz w:val="20"/>
                <w:szCs w:val="20"/>
              </w:rPr>
            </w:pPr>
          </w:p>
          <w:p w:rsidR="00FD0DF0" w:rsidRPr="001C332A" w:rsidRDefault="00FD0DF0" w:rsidP="00473AB6">
            <w:pPr>
              <w:jc w:val="left"/>
              <w:rPr>
                <w:rFonts w:ascii="Arial Narrow" w:hAnsi="Arial Narrow" w:cs="Arial Narrow"/>
                <w:b/>
                <w:bCs/>
                <w:sz w:val="20"/>
                <w:szCs w:val="20"/>
              </w:rPr>
            </w:pPr>
            <w:r w:rsidRPr="001C332A">
              <w:rPr>
                <w:rFonts w:ascii="Arial Narrow" w:hAnsi="Arial Narrow" w:cs="Arial Narrow"/>
                <w:bCs/>
                <w:sz w:val="20"/>
                <w:szCs w:val="20"/>
              </w:rPr>
              <w:t>Pozitivno mišljenje.</w:t>
            </w:r>
          </w:p>
        </w:tc>
      </w:tr>
      <w:tr w:rsidR="00FD0DF0" w:rsidRPr="009D778F" w:rsidTr="00473AB6">
        <w:tc>
          <w:tcPr>
            <w:tcW w:w="3544" w:type="dxa"/>
          </w:tcPr>
          <w:p w:rsidR="00FD0DF0" w:rsidRPr="001C332A" w:rsidRDefault="00FD0DF0" w:rsidP="00473AB6">
            <w:pPr>
              <w:jc w:val="left"/>
              <w:rPr>
                <w:rFonts w:ascii="Arial Narrow" w:hAnsi="Arial Narrow" w:cs="Arial Narrow"/>
                <w:sz w:val="20"/>
                <w:szCs w:val="20"/>
              </w:rPr>
            </w:pPr>
            <w:r w:rsidRPr="001C332A">
              <w:rPr>
                <w:rFonts w:ascii="Arial Narrow" w:hAnsi="Arial Narrow" w:cs="Arial Narrow"/>
                <w:sz w:val="20"/>
                <w:szCs w:val="20"/>
              </w:rPr>
              <w:t>Ministarstvo unutrašnjih poslova, Direktorat za vanredne situacije</w:t>
            </w:r>
          </w:p>
        </w:tc>
        <w:tc>
          <w:tcPr>
            <w:tcW w:w="1701" w:type="dxa"/>
          </w:tcPr>
          <w:p w:rsidR="00FD0DF0" w:rsidRPr="001C332A" w:rsidRDefault="00FD0DF0" w:rsidP="00473AB6">
            <w:pPr>
              <w:jc w:val="left"/>
              <w:rPr>
                <w:rFonts w:ascii="Arial Narrow" w:hAnsi="Arial Narrow" w:cs="Arial Narrow"/>
                <w:sz w:val="20"/>
                <w:szCs w:val="20"/>
              </w:rPr>
            </w:pPr>
            <w:r w:rsidRPr="001C332A">
              <w:rPr>
                <w:rFonts w:ascii="Arial Narrow" w:hAnsi="Arial Narrow" w:cs="Arial Narrow"/>
                <w:sz w:val="20"/>
                <w:szCs w:val="20"/>
              </w:rPr>
              <w:t>04-011/15-6211/1 od 11.11.2015.god.</w:t>
            </w:r>
          </w:p>
        </w:tc>
        <w:tc>
          <w:tcPr>
            <w:tcW w:w="4889" w:type="dxa"/>
          </w:tcPr>
          <w:p w:rsidR="00FD0DF0" w:rsidRPr="001C332A" w:rsidRDefault="00FD0DF0" w:rsidP="00473AB6">
            <w:pPr>
              <w:ind w:left="720"/>
              <w:jc w:val="left"/>
              <w:rPr>
                <w:rFonts w:ascii="Arial Narrow" w:hAnsi="Arial Narrow" w:cs="Arial Narrow"/>
                <w:sz w:val="20"/>
                <w:szCs w:val="20"/>
              </w:rPr>
            </w:pPr>
            <w:r w:rsidRPr="001C332A">
              <w:rPr>
                <w:rFonts w:ascii="Arial Narrow" w:hAnsi="Arial Narrow" w:cs="Arial Narrow"/>
                <w:sz w:val="20"/>
                <w:szCs w:val="20"/>
              </w:rPr>
              <w:t>Predlog da se u poglavlju 5.6.Smjernice za sprečavanje i zaštitu od prirodnih i tehničko-tehnoloških nesreća osim navedenog Zakona dodaju i ostali zakoni i pravilnici.</w:t>
            </w:r>
          </w:p>
        </w:tc>
        <w:tc>
          <w:tcPr>
            <w:tcW w:w="2844" w:type="dxa"/>
          </w:tcPr>
          <w:p w:rsidR="00FD0DF0" w:rsidRPr="001C332A" w:rsidRDefault="00FD0DF0" w:rsidP="00473AB6">
            <w:pPr>
              <w:jc w:val="left"/>
              <w:rPr>
                <w:rFonts w:ascii="Arial Narrow" w:hAnsi="Arial Narrow" w:cs="Arial Narrow"/>
                <w:bCs/>
                <w:sz w:val="20"/>
                <w:szCs w:val="20"/>
              </w:rPr>
            </w:pPr>
            <w:r w:rsidRPr="001C332A">
              <w:rPr>
                <w:rFonts w:ascii="Arial Narrow" w:hAnsi="Arial Narrow" w:cs="Arial Narrow"/>
                <w:bCs/>
                <w:sz w:val="20"/>
                <w:szCs w:val="20"/>
              </w:rPr>
              <w:t>Pozitivno mišljenje.Predlog se prihvata u daljem postupku izrade Predloga.</w:t>
            </w:r>
          </w:p>
          <w:p w:rsidR="00FD0DF0" w:rsidRPr="001C332A" w:rsidRDefault="00FD0DF0" w:rsidP="00473AB6">
            <w:pPr>
              <w:jc w:val="left"/>
              <w:rPr>
                <w:rFonts w:ascii="Arial Narrow" w:hAnsi="Arial Narrow" w:cs="Arial Narrow"/>
                <w:bCs/>
                <w:sz w:val="20"/>
                <w:szCs w:val="20"/>
              </w:rPr>
            </w:pPr>
          </w:p>
        </w:tc>
      </w:tr>
      <w:tr w:rsidR="00FD0DF0" w:rsidRPr="009D778F" w:rsidTr="00473AB6">
        <w:tc>
          <w:tcPr>
            <w:tcW w:w="3544" w:type="dxa"/>
          </w:tcPr>
          <w:p w:rsidR="00FD0DF0" w:rsidRPr="001C332A" w:rsidRDefault="00FD0DF0" w:rsidP="00473AB6">
            <w:pPr>
              <w:jc w:val="left"/>
              <w:rPr>
                <w:rFonts w:ascii="Arial Narrow" w:hAnsi="Arial Narrow" w:cs="Arial Narrow"/>
                <w:sz w:val="20"/>
                <w:szCs w:val="20"/>
              </w:rPr>
            </w:pPr>
            <w:r w:rsidRPr="001C332A">
              <w:rPr>
                <w:rFonts w:ascii="Arial Narrow" w:hAnsi="Arial Narrow" w:cs="Arial Narrow"/>
                <w:sz w:val="20"/>
                <w:szCs w:val="20"/>
              </w:rPr>
              <w:t xml:space="preserve">Agencija za elektronske komunikacije i poštansku djelatnost </w:t>
            </w:r>
          </w:p>
        </w:tc>
        <w:tc>
          <w:tcPr>
            <w:tcW w:w="1701" w:type="dxa"/>
          </w:tcPr>
          <w:p w:rsidR="00FD0DF0" w:rsidRPr="001C332A" w:rsidRDefault="00FD0DF0" w:rsidP="00473AB6">
            <w:pPr>
              <w:jc w:val="left"/>
              <w:rPr>
                <w:rFonts w:ascii="Arial Narrow" w:hAnsi="Arial Narrow" w:cs="Arial Narrow"/>
                <w:sz w:val="20"/>
                <w:szCs w:val="20"/>
              </w:rPr>
            </w:pPr>
            <w:r w:rsidRPr="001C332A">
              <w:rPr>
                <w:rFonts w:ascii="Arial Narrow" w:hAnsi="Arial Narrow" w:cs="Arial Narrow"/>
                <w:sz w:val="20"/>
                <w:szCs w:val="20"/>
              </w:rPr>
              <w:t>0404-6692/2 od 16.11.2015.god.</w:t>
            </w:r>
          </w:p>
        </w:tc>
        <w:tc>
          <w:tcPr>
            <w:tcW w:w="4889" w:type="dxa"/>
          </w:tcPr>
          <w:p w:rsidR="00FD0DF0" w:rsidRPr="001C332A" w:rsidRDefault="00FD0DF0" w:rsidP="00473AB6">
            <w:pPr>
              <w:ind w:left="720"/>
              <w:jc w:val="left"/>
              <w:rPr>
                <w:rFonts w:ascii="Arial Narrow" w:hAnsi="Arial Narrow" w:cs="Arial Narrow"/>
                <w:sz w:val="20"/>
                <w:szCs w:val="20"/>
              </w:rPr>
            </w:pPr>
            <w:r w:rsidRPr="001C332A">
              <w:rPr>
                <w:rFonts w:ascii="Arial Narrow" w:hAnsi="Arial Narrow" w:cs="Arial Narrow"/>
                <w:sz w:val="20"/>
                <w:szCs w:val="20"/>
              </w:rPr>
              <w:t>Izvršiti izvjesne izmjene i dopune u skladu sa najnovijim podacima u prilogu Mišljenja.</w:t>
            </w:r>
          </w:p>
        </w:tc>
        <w:tc>
          <w:tcPr>
            <w:tcW w:w="2844" w:type="dxa"/>
          </w:tcPr>
          <w:p w:rsidR="00FD0DF0" w:rsidRPr="001C332A" w:rsidRDefault="00FD0DF0" w:rsidP="00473AB6">
            <w:pPr>
              <w:jc w:val="left"/>
              <w:rPr>
                <w:rFonts w:ascii="Arial Narrow" w:hAnsi="Arial Narrow" w:cs="Arial Narrow"/>
                <w:bCs/>
                <w:sz w:val="20"/>
                <w:szCs w:val="20"/>
              </w:rPr>
            </w:pPr>
            <w:r w:rsidRPr="001C332A">
              <w:rPr>
                <w:rFonts w:ascii="Arial Narrow" w:hAnsi="Arial Narrow" w:cs="Arial Narrow"/>
                <w:bCs/>
                <w:sz w:val="20"/>
                <w:szCs w:val="20"/>
              </w:rPr>
              <w:t>Pozitivno mišljenje.Predlog se prihvata u daljem postupku izrade Predloga.</w:t>
            </w:r>
          </w:p>
          <w:p w:rsidR="00FD0DF0" w:rsidRPr="001C332A" w:rsidRDefault="00FD0DF0" w:rsidP="00473AB6">
            <w:pPr>
              <w:jc w:val="left"/>
              <w:rPr>
                <w:rFonts w:ascii="Arial Narrow" w:hAnsi="Arial Narrow" w:cs="Arial Narrow"/>
                <w:bCs/>
                <w:sz w:val="20"/>
                <w:szCs w:val="20"/>
              </w:rPr>
            </w:pPr>
          </w:p>
        </w:tc>
      </w:tr>
      <w:tr w:rsidR="00FD0DF0" w:rsidRPr="009D778F" w:rsidTr="00473AB6">
        <w:tc>
          <w:tcPr>
            <w:tcW w:w="3544" w:type="dxa"/>
          </w:tcPr>
          <w:p w:rsidR="00FD0DF0" w:rsidRPr="001C332A" w:rsidRDefault="00FD0DF0" w:rsidP="00473AB6">
            <w:pPr>
              <w:jc w:val="left"/>
              <w:rPr>
                <w:rFonts w:ascii="Arial Narrow" w:hAnsi="Arial Narrow" w:cs="Arial Narrow"/>
                <w:sz w:val="20"/>
                <w:szCs w:val="20"/>
              </w:rPr>
            </w:pPr>
            <w:r w:rsidRPr="001C332A">
              <w:rPr>
                <w:rFonts w:ascii="Arial Narrow" w:hAnsi="Arial Narrow" w:cs="Arial Narrow"/>
                <w:sz w:val="20"/>
                <w:szCs w:val="20"/>
              </w:rPr>
              <w:t>Elektroprivreda Crne Gore A.D.Nikšić</w:t>
            </w:r>
          </w:p>
        </w:tc>
        <w:tc>
          <w:tcPr>
            <w:tcW w:w="1701" w:type="dxa"/>
          </w:tcPr>
          <w:p w:rsidR="00FD0DF0" w:rsidRPr="001C332A" w:rsidRDefault="00FD0DF0" w:rsidP="00473AB6">
            <w:pPr>
              <w:jc w:val="left"/>
              <w:rPr>
                <w:rFonts w:ascii="Arial Narrow" w:hAnsi="Arial Narrow" w:cs="Arial Narrow"/>
                <w:sz w:val="20"/>
                <w:szCs w:val="20"/>
              </w:rPr>
            </w:pPr>
            <w:r w:rsidRPr="001C332A">
              <w:rPr>
                <w:rFonts w:ascii="Arial Narrow" w:hAnsi="Arial Narrow" w:cs="Arial Narrow"/>
                <w:sz w:val="20"/>
                <w:szCs w:val="20"/>
              </w:rPr>
              <w:t>40-00-23383 od 30.11.2015.god.</w:t>
            </w:r>
          </w:p>
        </w:tc>
        <w:tc>
          <w:tcPr>
            <w:tcW w:w="4889" w:type="dxa"/>
          </w:tcPr>
          <w:p w:rsidR="00FD0DF0" w:rsidRPr="001C332A" w:rsidRDefault="00FD0DF0" w:rsidP="00473AB6">
            <w:pPr>
              <w:ind w:left="720"/>
              <w:jc w:val="left"/>
              <w:rPr>
                <w:rFonts w:ascii="Arial Narrow" w:hAnsi="Arial Narrow" w:cs="Arial Narrow"/>
                <w:sz w:val="20"/>
                <w:szCs w:val="20"/>
              </w:rPr>
            </w:pPr>
            <w:r w:rsidRPr="001C332A">
              <w:rPr>
                <w:rFonts w:ascii="Arial Narrow" w:hAnsi="Arial Narrow" w:cs="Arial Narrow"/>
                <w:sz w:val="20"/>
                <w:szCs w:val="20"/>
              </w:rPr>
              <w:t>Treba razmotriti činjenicu da se na predmetnoj lokaciji trenutno nalazi vazdušna niskonaponska (0,4 kV) mreža na drvenim stubovima, te da se u skladu sa potrebama predvidi njeno izmještanje.</w:t>
            </w:r>
          </w:p>
        </w:tc>
        <w:tc>
          <w:tcPr>
            <w:tcW w:w="2844" w:type="dxa"/>
          </w:tcPr>
          <w:p w:rsidR="00FD0DF0" w:rsidRPr="001C332A" w:rsidRDefault="00FD0DF0" w:rsidP="00473AB6">
            <w:pPr>
              <w:jc w:val="left"/>
              <w:rPr>
                <w:rFonts w:ascii="Arial Narrow" w:hAnsi="Arial Narrow" w:cs="Arial Narrow"/>
                <w:bCs/>
                <w:sz w:val="20"/>
                <w:szCs w:val="20"/>
              </w:rPr>
            </w:pPr>
            <w:r w:rsidRPr="001C332A">
              <w:rPr>
                <w:rFonts w:ascii="Arial Narrow" w:hAnsi="Arial Narrow" w:cs="Arial Narrow"/>
                <w:bCs/>
                <w:sz w:val="20"/>
                <w:szCs w:val="20"/>
              </w:rPr>
              <w:t>Negativno  mišljenje.</w:t>
            </w:r>
          </w:p>
          <w:p w:rsidR="00FD0DF0" w:rsidRPr="001C332A" w:rsidRDefault="00FD0DF0" w:rsidP="00473AB6">
            <w:pPr>
              <w:jc w:val="left"/>
              <w:rPr>
                <w:rFonts w:ascii="Arial Narrow" w:hAnsi="Arial Narrow" w:cs="Arial Narrow"/>
                <w:bCs/>
                <w:sz w:val="20"/>
                <w:szCs w:val="20"/>
              </w:rPr>
            </w:pPr>
            <w:r w:rsidRPr="001C332A">
              <w:rPr>
                <w:rFonts w:ascii="Arial Narrow" w:hAnsi="Arial Narrow" w:cs="Arial Narrow"/>
                <w:bCs/>
                <w:sz w:val="20"/>
                <w:szCs w:val="20"/>
              </w:rPr>
              <w:t>Primjedba se prihvata i biće ugrađena u Predlog Plana.</w:t>
            </w:r>
          </w:p>
        </w:tc>
      </w:tr>
      <w:tr w:rsidR="00FD0DF0" w:rsidRPr="009D778F" w:rsidTr="00473AB6">
        <w:tc>
          <w:tcPr>
            <w:tcW w:w="3544" w:type="dxa"/>
          </w:tcPr>
          <w:p w:rsidR="00FD0DF0" w:rsidRPr="001C332A" w:rsidRDefault="00FD0DF0" w:rsidP="00473AB6">
            <w:pPr>
              <w:jc w:val="left"/>
              <w:rPr>
                <w:rFonts w:ascii="Arial Narrow" w:hAnsi="Arial Narrow" w:cs="Arial Narrow"/>
                <w:sz w:val="20"/>
                <w:szCs w:val="20"/>
              </w:rPr>
            </w:pPr>
            <w:r w:rsidRPr="001C332A">
              <w:rPr>
                <w:rFonts w:ascii="Arial Narrow" w:hAnsi="Arial Narrow" w:cs="Arial Narrow"/>
                <w:sz w:val="20"/>
                <w:szCs w:val="20"/>
              </w:rPr>
              <w:t>Ministarstvo zdravlja</w:t>
            </w:r>
          </w:p>
        </w:tc>
        <w:tc>
          <w:tcPr>
            <w:tcW w:w="1701" w:type="dxa"/>
          </w:tcPr>
          <w:p w:rsidR="00FD0DF0" w:rsidRPr="001C332A" w:rsidRDefault="00FD0DF0" w:rsidP="00473AB6">
            <w:pPr>
              <w:jc w:val="left"/>
              <w:rPr>
                <w:rFonts w:ascii="Arial Narrow" w:hAnsi="Arial Narrow" w:cs="Arial Narrow"/>
                <w:sz w:val="20"/>
                <w:szCs w:val="20"/>
              </w:rPr>
            </w:pPr>
            <w:r w:rsidRPr="001C332A">
              <w:rPr>
                <w:rFonts w:ascii="Arial Narrow" w:hAnsi="Arial Narrow" w:cs="Arial Narrow"/>
                <w:sz w:val="20"/>
                <w:szCs w:val="20"/>
              </w:rPr>
              <w:t>404-325/2015-4od 3.12.2015.god.</w:t>
            </w:r>
          </w:p>
        </w:tc>
        <w:tc>
          <w:tcPr>
            <w:tcW w:w="4889" w:type="dxa"/>
          </w:tcPr>
          <w:p w:rsidR="00FD0DF0" w:rsidRPr="001C332A" w:rsidRDefault="00FD0DF0" w:rsidP="00473AB6">
            <w:pPr>
              <w:ind w:left="720"/>
              <w:jc w:val="left"/>
              <w:rPr>
                <w:rFonts w:ascii="Arial Narrow" w:hAnsi="Arial Narrow" w:cs="Arial Narrow"/>
                <w:sz w:val="20"/>
                <w:szCs w:val="20"/>
              </w:rPr>
            </w:pPr>
          </w:p>
        </w:tc>
        <w:tc>
          <w:tcPr>
            <w:tcW w:w="2844" w:type="dxa"/>
          </w:tcPr>
          <w:p w:rsidR="00FD0DF0" w:rsidRPr="001C332A" w:rsidRDefault="00FD0DF0" w:rsidP="00473AB6">
            <w:pPr>
              <w:jc w:val="left"/>
              <w:rPr>
                <w:rFonts w:ascii="Arial Narrow" w:hAnsi="Arial Narrow" w:cs="Arial Narrow"/>
                <w:bCs/>
                <w:sz w:val="20"/>
                <w:szCs w:val="20"/>
              </w:rPr>
            </w:pPr>
          </w:p>
          <w:p w:rsidR="00FD0DF0" w:rsidRPr="001C332A" w:rsidRDefault="00FD0DF0" w:rsidP="00473AB6">
            <w:pPr>
              <w:jc w:val="left"/>
              <w:rPr>
                <w:rFonts w:ascii="Arial Narrow" w:hAnsi="Arial Narrow" w:cs="Arial Narrow"/>
                <w:bCs/>
                <w:sz w:val="20"/>
                <w:szCs w:val="20"/>
              </w:rPr>
            </w:pPr>
            <w:r w:rsidRPr="001C332A">
              <w:rPr>
                <w:rFonts w:ascii="Arial Narrow" w:hAnsi="Arial Narrow" w:cs="Arial Narrow"/>
                <w:bCs/>
                <w:sz w:val="20"/>
                <w:szCs w:val="20"/>
              </w:rPr>
              <w:t>Pozitivno mišljenje.</w:t>
            </w:r>
          </w:p>
        </w:tc>
      </w:tr>
      <w:tr w:rsidR="00FD0DF0" w:rsidRPr="009D778F" w:rsidTr="00473AB6">
        <w:tc>
          <w:tcPr>
            <w:tcW w:w="3544" w:type="dxa"/>
          </w:tcPr>
          <w:p w:rsidR="00FD0DF0" w:rsidRDefault="00FD0DF0" w:rsidP="00473AB6">
            <w:pPr>
              <w:jc w:val="left"/>
              <w:rPr>
                <w:rFonts w:ascii="Arial Narrow" w:hAnsi="Arial Narrow" w:cs="Arial Narrow"/>
                <w:sz w:val="20"/>
                <w:szCs w:val="20"/>
              </w:rPr>
            </w:pPr>
          </w:p>
          <w:p w:rsidR="00FD0DF0" w:rsidRDefault="00FD0DF0" w:rsidP="00473AB6">
            <w:pPr>
              <w:jc w:val="left"/>
              <w:rPr>
                <w:rFonts w:ascii="Arial Narrow" w:hAnsi="Arial Narrow" w:cs="Arial Narrow"/>
                <w:sz w:val="20"/>
                <w:szCs w:val="20"/>
              </w:rPr>
            </w:pPr>
          </w:p>
          <w:p w:rsidR="00FD0DF0" w:rsidRPr="003451CF" w:rsidRDefault="00FD0DF0" w:rsidP="00473AB6">
            <w:pPr>
              <w:jc w:val="left"/>
              <w:rPr>
                <w:rFonts w:ascii="Arial Narrow" w:hAnsi="Arial Narrow" w:cs="Arial Narrow"/>
                <w:sz w:val="20"/>
                <w:szCs w:val="20"/>
              </w:rPr>
            </w:pPr>
            <w:r w:rsidRPr="003451CF">
              <w:rPr>
                <w:rFonts w:ascii="Arial Narrow" w:hAnsi="Arial Narrow" w:cs="Arial Narrow"/>
                <w:sz w:val="20"/>
                <w:szCs w:val="20"/>
              </w:rPr>
              <w:t>„VODOVOD I KANALIZACIJA“ d.o.o.</w:t>
            </w:r>
          </w:p>
        </w:tc>
        <w:tc>
          <w:tcPr>
            <w:tcW w:w="1701" w:type="dxa"/>
          </w:tcPr>
          <w:p w:rsidR="00FD0DF0" w:rsidRDefault="00FD0DF0" w:rsidP="00473AB6">
            <w:pPr>
              <w:jc w:val="left"/>
              <w:rPr>
                <w:rFonts w:ascii="Arial Narrow" w:hAnsi="Arial Narrow" w:cs="Arial Narrow"/>
                <w:sz w:val="20"/>
                <w:szCs w:val="20"/>
              </w:rPr>
            </w:pPr>
          </w:p>
          <w:p w:rsidR="00FD0DF0" w:rsidRPr="003451CF" w:rsidRDefault="00FD0DF0" w:rsidP="00473AB6">
            <w:pPr>
              <w:jc w:val="left"/>
              <w:rPr>
                <w:rFonts w:ascii="Arial Narrow" w:hAnsi="Arial Narrow" w:cs="Arial Narrow"/>
                <w:sz w:val="20"/>
                <w:szCs w:val="20"/>
              </w:rPr>
            </w:pPr>
            <w:r>
              <w:rPr>
                <w:rFonts w:ascii="Arial Narrow" w:hAnsi="Arial Narrow" w:cs="Arial Narrow"/>
                <w:sz w:val="20"/>
                <w:szCs w:val="20"/>
              </w:rPr>
              <w:t xml:space="preserve">                -</w:t>
            </w:r>
          </w:p>
        </w:tc>
        <w:tc>
          <w:tcPr>
            <w:tcW w:w="4889" w:type="dxa"/>
          </w:tcPr>
          <w:p w:rsidR="00FD0DF0" w:rsidRDefault="00FD0DF0" w:rsidP="00473AB6">
            <w:pPr>
              <w:ind w:left="720"/>
              <w:jc w:val="left"/>
              <w:rPr>
                <w:rFonts w:ascii="Arial Narrow" w:hAnsi="Arial Narrow" w:cs="Arial Narrow"/>
                <w:sz w:val="20"/>
                <w:szCs w:val="20"/>
              </w:rPr>
            </w:pPr>
          </w:p>
          <w:p w:rsidR="00FD0DF0" w:rsidRPr="003451CF" w:rsidRDefault="00FD0DF0" w:rsidP="00473AB6">
            <w:pPr>
              <w:ind w:left="720"/>
              <w:jc w:val="left"/>
              <w:rPr>
                <w:rFonts w:ascii="Arial Narrow" w:hAnsi="Arial Narrow" w:cs="Arial Narrow"/>
                <w:sz w:val="20"/>
                <w:szCs w:val="20"/>
              </w:rPr>
            </w:pPr>
          </w:p>
        </w:tc>
        <w:tc>
          <w:tcPr>
            <w:tcW w:w="2844" w:type="dxa"/>
          </w:tcPr>
          <w:p w:rsidR="00FD0DF0" w:rsidRDefault="00FD0DF0" w:rsidP="00473AB6">
            <w:pPr>
              <w:jc w:val="left"/>
              <w:rPr>
                <w:rFonts w:ascii="Arial Narrow" w:hAnsi="Arial Narrow" w:cs="Arial Narrow"/>
                <w:bCs/>
                <w:sz w:val="20"/>
                <w:szCs w:val="20"/>
              </w:rPr>
            </w:pPr>
          </w:p>
          <w:p w:rsidR="00FD0DF0" w:rsidRPr="00355DF7" w:rsidRDefault="00FD0DF0" w:rsidP="00473AB6">
            <w:pPr>
              <w:jc w:val="left"/>
              <w:rPr>
                <w:rFonts w:ascii="Arial Narrow" w:hAnsi="Arial Narrow" w:cs="Arial Narrow"/>
                <w:b/>
                <w:bCs/>
                <w:sz w:val="20"/>
                <w:szCs w:val="20"/>
              </w:rPr>
            </w:pPr>
          </w:p>
          <w:p w:rsidR="00FD0DF0" w:rsidRPr="003451CF" w:rsidRDefault="00FD0DF0" w:rsidP="00473AB6">
            <w:pPr>
              <w:jc w:val="left"/>
              <w:rPr>
                <w:rFonts w:ascii="Arial Narrow" w:hAnsi="Arial Narrow" w:cs="Arial Narrow"/>
                <w:bCs/>
                <w:sz w:val="20"/>
                <w:szCs w:val="20"/>
              </w:rPr>
            </w:pPr>
          </w:p>
        </w:tc>
      </w:tr>
      <w:tr w:rsidR="00FD0DF0" w:rsidRPr="009D778F" w:rsidTr="00473AB6">
        <w:tc>
          <w:tcPr>
            <w:tcW w:w="3544" w:type="dxa"/>
            <w:shd w:val="clear" w:color="auto" w:fill="D6E3BC" w:themeFill="accent3" w:themeFillTint="66"/>
          </w:tcPr>
          <w:p w:rsidR="00FD0DF0" w:rsidRPr="003451CF" w:rsidRDefault="00FD0DF0" w:rsidP="00473AB6">
            <w:pPr>
              <w:jc w:val="left"/>
              <w:rPr>
                <w:rFonts w:ascii="Arial Narrow" w:hAnsi="Arial Narrow" w:cs="Arial Narrow"/>
                <w:sz w:val="20"/>
                <w:szCs w:val="20"/>
              </w:rPr>
            </w:pPr>
          </w:p>
        </w:tc>
        <w:tc>
          <w:tcPr>
            <w:tcW w:w="1701" w:type="dxa"/>
            <w:shd w:val="clear" w:color="auto" w:fill="D6E3BC" w:themeFill="accent3" w:themeFillTint="66"/>
          </w:tcPr>
          <w:p w:rsidR="00FD0DF0" w:rsidRPr="003451CF" w:rsidRDefault="00FD0DF0" w:rsidP="00473AB6">
            <w:pPr>
              <w:jc w:val="left"/>
              <w:rPr>
                <w:rFonts w:ascii="Arial Narrow" w:hAnsi="Arial Narrow" w:cs="Arial Narrow"/>
                <w:sz w:val="20"/>
                <w:szCs w:val="20"/>
              </w:rPr>
            </w:pPr>
          </w:p>
        </w:tc>
        <w:tc>
          <w:tcPr>
            <w:tcW w:w="4889" w:type="dxa"/>
            <w:shd w:val="clear" w:color="auto" w:fill="D6E3BC" w:themeFill="accent3" w:themeFillTint="66"/>
          </w:tcPr>
          <w:p w:rsidR="00FD0DF0" w:rsidRPr="003451CF" w:rsidRDefault="00FD0DF0" w:rsidP="00473AB6">
            <w:pPr>
              <w:ind w:left="720"/>
              <w:jc w:val="left"/>
              <w:rPr>
                <w:rFonts w:ascii="Arial Narrow" w:hAnsi="Arial Narrow" w:cs="Arial Narrow"/>
                <w:sz w:val="20"/>
                <w:szCs w:val="20"/>
              </w:rPr>
            </w:pPr>
          </w:p>
        </w:tc>
        <w:tc>
          <w:tcPr>
            <w:tcW w:w="2844" w:type="dxa"/>
            <w:shd w:val="clear" w:color="auto" w:fill="D6E3BC" w:themeFill="accent3" w:themeFillTint="66"/>
          </w:tcPr>
          <w:p w:rsidR="00FD0DF0" w:rsidRPr="003451CF" w:rsidRDefault="00FD0DF0" w:rsidP="00473AB6">
            <w:pPr>
              <w:jc w:val="left"/>
              <w:rPr>
                <w:rFonts w:ascii="Arial Narrow" w:hAnsi="Arial Narrow" w:cs="Arial Narrow"/>
                <w:bCs/>
                <w:sz w:val="20"/>
                <w:szCs w:val="20"/>
              </w:rPr>
            </w:pPr>
          </w:p>
        </w:tc>
      </w:tr>
      <w:tr w:rsidR="00FD0DF0" w:rsidRPr="009D778F" w:rsidTr="00473AB6">
        <w:tc>
          <w:tcPr>
            <w:tcW w:w="3544" w:type="dxa"/>
          </w:tcPr>
          <w:p w:rsidR="00FD0DF0" w:rsidRDefault="00FD0DF0" w:rsidP="00473AB6">
            <w:pPr>
              <w:jc w:val="left"/>
              <w:rPr>
                <w:rFonts w:ascii="Arial Narrow" w:hAnsi="Arial Narrow" w:cs="Arial Narrow"/>
                <w:b/>
                <w:sz w:val="20"/>
                <w:szCs w:val="20"/>
              </w:rPr>
            </w:pPr>
          </w:p>
          <w:p w:rsidR="00FD0DF0" w:rsidRDefault="00FD0DF0" w:rsidP="00473AB6">
            <w:pPr>
              <w:jc w:val="left"/>
              <w:rPr>
                <w:rFonts w:ascii="Arial Narrow" w:hAnsi="Arial Narrow" w:cs="Arial Narrow"/>
                <w:b/>
                <w:sz w:val="20"/>
                <w:szCs w:val="20"/>
              </w:rPr>
            </w:pPr>
            <w:r w:rsidRPr="003451CF">
              <w:rPr>
                <w:rFonts w:ascii="Arial Narrow" w:hAnsi="Arial Narrow" w:cs="Arial Narrow"/>
                <w:b/>
                <w:sz w:val="20"/>
                <w:szCs w:val="20"/>
              </w:rPr>
              <w:t>NAPOMENA:</w:t>
            </w:r>
          </w:p>
          <w:p w:rsidR="00FD0DF0" w:rsidRPr="003451CF" w:rsidRDefault="00FD0DF0" w:rsidP="00473AB6">
            <w:pPr>
              <w:jc w:val="left"/>
              <w:rPr>
                <w:rFonts w:ascii="Arial Narrow" w:hAnsi="Arial Narrow" w:cs="Arial Narrow"/>
                <w:b/>
                <w:sz w:val="20"/>
                <w:szCs w:val="20"/>
              </w:rPr>
            </w:pPr>
          </w:p>
        </w:tc>
        <w:tc>
          <w:tcPr>
            <w:tcW w:w="1701" w:type="dxa"/>
          </w:tcPr>
          <w:p w:rsidR="00FD0DF0" w:rsidRPr="003451CF" w:rsidRDefault="00FD0DF0" w:rsidP="00473AB6">
            <w:pPr>
              <w:jc w:val="left"/>
              <w:rPr>
                <w:rFonts w:ascii="Arial Narrow" w:hAnsi="Arial Narrow" w:cs="Arial Narrow"/>
                <w:sz w:val="20"/>
                <w:szCs w:val="20"/>
              </w:rPr>
            </w:pPr>
          </w:p>
        </w:tc>
        <w:tc>
          <w:tcPr>
            <w:tcW w:w="4889" w:type="dxa"/>
          </w:tcPr>
          <w:p w:rsidR="00FD0DF0" w:rsidRPr="003451CF" w:rsidRDefault="00FD0DF0" w:rsidP="00473AB6">
            <w:pPr>
              <w:ind w:left="720"/>
              <w:jc w:val="left"/>
              <w:rPr>
                <w:rFonts w:ascii="Arial Narrow" w:hAnsi="Arial Narrow" w:cs="Arial Narrow"/>
                <w:sz w:val="20"/>
                <w:szCs w:val="20"/>
              </w:rPr>
            </w:pPr>
          </w:p>
        </w:tc>
        <w:tc>
          <w:tcPr>
            <w:tcW w:w="2844" w:type="dxa"/>
          </w:tcPr>
          <w:p w:rsidR="00FD0DF0" w:rsidRPr="003451CF" w:rsidRDefault="00FD0DF0" w:rsidP="00473AB6">
            <w:pPr>
              <w:jc w:val="left"/>
              <w:rPr>
                <w:rFonts w:ascii="Arial Narrow" w:hAnsi="Arial Narrow" w:cs="Arial Narrow"/>
                <w:bCs/>
                <w:sz w:val="20"/>
                <w:szCs w:val="20"/>
              </w:rPr>
            </w:pPr>
          </w:p>
        </w:tc>
      </w:tr>
      <w:tr w:rsidR="00FD0DF0" w:rsidRPr="009D778F" w:rsidTr="00473AB6">
        <w:tc>
          <w:tcPr>
            <w:tcW w:w="3544" w:type="dxa"/>
            <w:shd w:val="clear" w:color="auto" w:fill="D6E3BC" w:themeFill="accent3" w:themeFillTint="66"/>
          </w:tcPr>
          <w:p w:rsidR="00FD0DF0" w:rsidRPr="003451CF" w:rsidRDefault="00FD0DF0" w:rsidP="00473AB6">
            <w:pPr>
              <w:jc w:val="left"/>
              <w:rPr>
                <w:rFonts w:ascii="Arial Narrow" w:hAnsi="Arial Narrow" w:cs="Arial Narrow"/>
                <w:sz w:val="20"/>
                <w:szCs w:val="20"/>
              </w:rPr>
            </w:pPr>
          </w:p>
        </w:tc>
        <w:tc>
          <w:tcPr>
            <w:tcW w:w="1701" w:type="dxa"/>
            <w:shd w:val="clear" w:color="auto" w:fill="D6E3BC" w:themeFill="accent3" w:themeFillTint="66"/>
          </w:tcPr>
          <w:p w:rsidR="00FD0DF0" w:rsidRPr="003451CF" w:rsidRDefault="00FD0DF0" w:rsidP="00473AB6">
            <w:pPr>
              <w:jc w:val="left"/>
              <w:rPr>
                <w:rFonts w:ascii="Arial Narrow" w:hAnsi="Arial Narrow" w:cs="Arial Narrow"/>
                <w:sz w:val="20"/>
                <w:szCs w:val="20"/>
              </w:rPr>
            </w:pPr>
          </w:p>
        </w:tc>
        <w:tc>
          <w:tcPr>
            <w:tcW w:w="4889" w:type="dxa"/>
            <w:shd w:val="clear" w:color="auto" w:fill="D6E3BC" w:themeFill="accent3" w:themeFillTint="66"/>
          </w:tcPr>
          <w:p w:rsidR="00FD0DF0" w:rsidRPr="003451CF" w:rsidRDefault="00FD0DF0" w:rsidP="00473AB6">
            <w:pPr>
              <w:ind w:left="720"/>
              <w:jc w:val="left"/>
              <w:rPr>
                <w:rFonts w:ascii="Arial Narrow" w:hAnsi="Arial Narrow" w:cs="Arial Narrow"/>
                <w:sz w:val="20"/>
                <w:szCs w:val="20"/>
              </w:rPr>
            </w:pPr>
          </w:p>
        </w:tc>
        <w:tc>
          <w:tcPr>
            <w:tcW w:w="2844" w:type="dxa"/>
            <w:shd w:val="clear" w:color="auto" w:fill="D6E3BC" w:themeFill="accent3" w:themeFillTint="66"/>
          </w:tcPr>
          <w:p w:rsidR="00FD0DF0" w:rsidRPr="003451CF" w:rsidRDefault="00FD0DF0" w:rsidP="00473AB6">
            <w:pPr>
              <w:jc w:val="left"/>
              <w:rPr>
                <w:rFonts w:ascii="Arial Narrow" w:hAnsi="Arial Narrow" w:cs="Arial Narrow"/>
                <w:bCs/>
                <w:color w:val="FF0000"/>
                <w:sz w:val="20"/>
                <w:szCs w:val="20"/>
              </w:rPr>
            </w:pPr>
          </w:p>
        </w:tc>
      </w:tr>
    </w:tbl>
    <w:p w:rsidR="00FD0DF0" w:rsidRDefault="00FD0DF0" w:rsidP="00FD0DF0">
      <w:pPr>
        <w:rPr>
          <w:rFonts w:ascii="Arial Narrow" w:hAnsi="Arial Narrow" w:cs="Arial Narrow"/>
          <w:b/>
          <w:bCs/>
          <w:sz w:val="20"/>
          <w:szCs w:val="20"/>
        </w:rPr>
      </w:pPr>
    </w:p>
    <w:p w:rsidR="00FD0DF0" w:rsidRDefault="00FD0DF0" w:rsidP="009D778F">
      <w:pPr>
        <w:rPr>
          <w:rFonts w:ascii="Arial Narrow" w:hAnsi="Arial Narrow" w:cs="Arial Narrow"/>
          <w:b/>
          <w:bCs/>
          <w:sz w:val="20"/>
          <w:szCs w:val="20"/>
        </w:rPr>
      </w:pPr>
    </w:p>
    <w:p w:rsidR="00D72A7C" w:rsidRDefault="00D72A7C" w:rsidP="009D778F">
      <w:pPr>
        <w:rPr>
          <w:rFonts w:ascii="Arial Narrow" w:hAnsi="Arial Narrow" w:cs="Arial Narrow"/>
          <w:b/>
          <w:bCs/>
          <w:sz w:val="20"/>
          <w:szCs w:val="20"/>
        </w:rPr>
      </w:pPr>
    </w:p>
    <w:p w:rsidR="00D72A7C" w:rsidRDefault="00D72A7C" w:rsidP="009D778F">
      <w:pPr>
        <w:rPr>
          <w:rFonts w:ascii="Arial Narrow" w:hAnsi="Arial Narrow" w:cs="Arial Narrow"/>
          <w:b/>
          <w:bCs/>
          <w:sz w:val="20"/>
          <w:szCs w:val="20"/>
        </w:rPr>
      </w:pPr>
    </w:p>
    <w:p w:rsidR="009D778F" w:rsidRPr="009D778F" w:rsidRDefault="009D778F" w:rsidP="009D778F">
      <w:pPr>
        <w:rPr>
          <w:rFonts w:ascii="Arial Narrow" w:hAnsi="Arial Narrow" w:cs="Arial Narrow"/>
          <w:b/>
          <w:bCs/>
          <w:sz w:val="20"/>
          <w:szCs w:val="20"/>
        </w:rPr>
      </w:pPr>
      <w:r w:rsidRPr="009D778F">
        <w:rPr>
          <w:rFonts w:ascii="Arial Narrow" w:hAnsi="Arial Narrow" w:cs="Arial Narrow"/>
          <w:b/>
          <w:bCs/>
          <w:sz w:val="20"/>
          <w:szCs w:val="20"/>
        </w:rPr>
        <w:t>Obrađivač: Montenegroprojekt iz Podgorice</w:t>
      </w:r>
    </w:p>
    <w:p w:rsidR="009D778F" w:rsidRPr="009D778F" w:rsidRDefault="009D778F" w:rsidP="009D778F">
      <w:pPr>
        <w:rPr>
          <w:rFonts w:ascii="Arial Narrow" w:hAnsi="Arial Narrow" w:cs="Arial Narrow"/>
          <w:b/>
          <w:bCs/>
          <w:sz w:val="20"/>
          <w:szCs w:val="20"/>
        </w:rPr>
      </w:pPr>
      <w:r w:rsidRPr="009D778F">
        <w:rPr>
          <w:rFonts w:ascii="Arial Narrow" w:hAnsi="Arial Narrow" w:cs="Arial Narrow"/>
          <w:b/>
          <w:bCs/>
          <w:sz w:val="20"/>
          <w:szCs w:val="20"/>
        </w:rPr>
        <w:t xml:space="preserve">  </w:t>
      </w:r>
      <w:r w:rsidR="00CE7889">
        <w:rPr>
          <w:rFonts w:ascii="Arial Narrow" w:hAnsi="Arial Narrow" w:cs="Arial Narrow"/>
          <w:b/>
          <w:bCs/>
          <w:sz w:val="20"/>
          <w:szCs w:val="20"/>
        </w:rPr>
        <w:t xml:space="preserve">                </w:t>
      </w:r>
      <w:r w:rsidR="00D72A7C">
        <w:rPr>
          <w:rFonts w:ascii="Arial Narrow" w:hAnsi="Arial Narrow" w:cs="Arial Narrow"/>
          <w:b/>
          <w:bCs/>
          <w:sz w:val="20"/>
          <w:szCs w:val="20"/>
        </w:rPr>
        <w:t>Podgorica, januar, 2016</w:t>
      </w:r>
      <w:r w:rsidRPr="009D778F">
        <w:rPr>
          <w:rFonts w:ascii="Arial Narrow" w:hAnsi="Arial Narrow" w:cs="Arial Narrow"/>
          <w:b/>
          <w:bCs/>
          <w:sz w:val="20"/>
          <w:szCs w:val="20"/>
        </w:rPr>
        <w:t>.god.</w:t>
      </w:r>
    </w:p>
    <w:sectPr w:rsidR="009D778F" w:rsidRPr="009D778F" w:rsidSect="00A372DA">
      <w:pgSz w:w="16838" w:h="11906" w:orient="landscape"/>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86ED2"/>
    <w:multiLevelType w:val="hybridMultilevel"/>
    <w:tmpl w:val="2364F456"/>
    <w:lvl w:ilvl="0" w:tplc="8D686124">
      <w:numFmt w:val="bullet"/>
      <w:lvlText w:val="-"/>
      <w:lvlJc w:val="left"/>
      <w:pPr>
        <w:ind w:left="435" w:hanging="360"/>
      </w:pPr>
      <w:rPr>
        <w:rFonts w:ascii="Arial Narrow" w:eastAsia="Calibri" w:hAnsi="Arial Narrow" w:cs="Arial Narrow" w:hint="default"/>
      </w:rPr>
    </w:lvl>
    <w:lvl w:ilvl="1" w:tplc="081A0003" w:tentative="1">
      <w:start w:val="1"/>
      <w:numFmt w:val="bullet"/>
      <w:lvlText w:val="o"/>
      <w:lvlJc w:val="left"/>
      <w:pPr>
        <w:ind w:left="1155" w:hanging="360"/>
      </w:pPr>
      <w:rPr>
        <w:rFonts w:ascii="Courier New" w:hAnsi="Courier New" w:cs="Courier New" w:hint="default"/>
      </w:rPr>
    </w:lvl>
    <w:lvl w:ilvl="2" w:tplc="081A0005" w:tentative="1">
      <w:start w:val="1"/>
      <w:numFmt w:val="bullet"/>
      <w:lvlText w:val=""/>
      <w:lvlJc w:val="left"/>
      <w:pPr>
        <w:ind w:left="1875" w:hanging="360"/>
      </w:pPr>
      <w:rPr>
        <w:rFonts w:ascii="Wingdings" w:hAnsi="Wingdings" w:hint="default"/>
      </w:rPr>
    </w:lvl>
    <w:lvl w:ilvl="3" w:tplc="081A0001" w:tentative="1">
      <w:start w:val="1"/>
      <w:numFmt w:val="bullet"/>
      <w:lvlText w:val=""/>
      <w:lvlJc w:val="left"/>
      <w:pPr>
        <w:ind w:left="2595" w:hanging="360"/>
      </w:pPr>
      <w:rPr>
        <w:rFonts w:ascii="Symbol" w:hAnsi="Symbol" w:hint="default"/>
      </w:rPr>
    </w:lvl>
    <w:lvl w:ilvl="4" w:tplc="081A0003" w:tentative="1">
      <w:start w:val="1"/>
      <w:numFmt w:val="bullet"/>
      <w:lvlText w:val="o"/>
      <w:lvlJc w:val="left"/>
      <w:pPr>
        <w:ind w:left="3315" w:hanging="360"/>
      </w:pPr>
      <w:rPr>
        <w:rFonts w:ascii="Courier New" w:hAnsi="Courier New" w:cs="Courier New" w:hint="default"/>
      </w:rPr>
    </w:lvl>
    <w:lvl w:ilvl="5" w:tplc="081A0005" w:tentative="1">
      <w:start w:val="1"/>
      <w:numFmt w:val="bullet"/>
      <w:lvlText w:val=""/>
      <w:lvlJc w:val="left"/>
      <w:pPr>
        <w:ind w:left="4035" w:hanging="360"/>
      </w:pPr>
      <w:rPr>
        <w:rFonts w:ascii="Wingdings" w:hAnsi="Wingdings" w:hint="default"/>
      </w:rPr>
    </w:lvl>
    <w:lvl w:ilvl="6" w:tplc="081A0001" w:tentative="1">
      <w:start w:val="1"/>
      <w:numFmt w:val="bullet"/>
      <w:lvlText w:val=""/>
      <w:lvlJc w:val="left"/>
      <w:pPr>
        <w:ind w:left="4755" w:hanging="360"/>
      </w:pPr>
      <w:rPr>
        <w:rFonts w:ascii="Symbol" w:hAnsi="Symbol" w:hint="default"/>
      </w:rPr>
    </w:lvl>
    <w:lvl w:ilvl="7" w:tplc="081A0003" w:tentative="1">
      <w:start w:val="1"/>
      <w:numFmt w:val="bullet"/>
      <w:lvlText w:val="o"/>
      <w:lvlJc w:val="left"/>
      <w:pPr>
        <w:ind w:left="5475" w:hanging="360"/>
      </w:pPr>
      <w:rPr>
        <w:rFonts w:ascii="Courier New" w:hAnsi="Courier New" w:cs="Courier New" w:hint="default"/>
      </w:rPr>
    </w:lvl>
    <w:lvl w:ilvl="8" w:tplc="081A0005" w:tentative="1">
      <w:start w:val="1"/>
      <w:numFmt w:val="bullet"/>
      <w:lvlText w:val=""/>
      <w:lvlJc w:val="left"/>
      <w:pPr>
        <w:ind w:left="6195" w:hanging="360"/>
      </w:pPr>
      <w:rPr>
        <w:rFonts w:ascii="Wingdings" w:hAnsi="Wingdings" w:hint="default"/>
      </w:rPr>
    </w:lvl>
  </w:abstractNum>
  <w:abstractNum w:abstractNumId="1">
    <w:nsid w:val="08F97081"/>
    <w:multiLevelType w:val="hybridMultilevel"/>
    <w:tmpl w:val="9C700818"/>
    <w:lvl w:ilvl="0" w:tplc="04090003">
      <w:start w:val="1"/>
      <w:numFmt w:val="bullet"/>
      <w:lvlText w:val="o"/>
      <w:lvlJc w:val="left"/>
      <w:pPr>
        <w:ind w:left="720" w:hanging="360"/>
      </w:pPr>
      <w:rPr>
        <w:rFonts w:ascii="Courier New" w:hAnsi="Courier New" w:cs="Courier New"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
    <w:nsid w:val="0DEB1CAC"/>
    <w:multiLevelType w:val="hybridMultilevel"/>
    <w:tmpl w:val="A5683A2E"/>
    <w:lvl w:ilvl="0" w:tplc="6234D09C">
      <w:start w:val="293"/>
      <w:numFmt w:val="bullet"/>
      <w:lvlText w:val="-"/>
      <w:lvlJc w:val="left"/>
      <w:pPr>
        <w:tabs>
          <w:tab w:val="num" w:pos="720"/>
        </w:tabs>
        <w:ind w:left="720" w:hanging="360"/>
      </w:pPr>
      <w:rPr>
        <w:rFonts w:ascii="Arial Narrow" w:eastAsia="Times New Roman" w:hAnsi="Arial Narro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nsid w:val="11E66898"/>
    <w:multiLevelType w:val="hybridMultilevel"/>
    <w:tmpl w:val="A2E00FF8"/>
    <w:lvl w:ilvl="0" w:tplc="A4804022">
      <w:numFmt w:val="bullet"/>
      <w:lvlText w:val="-"/>
      <w:lvlJc w:val="left"/>
      <w:pPr>
        <w:ind w:left="840" w:hanging="360"/>
      </w:pPr>
      <w:rPr>
        <w:rFonts w:ascii="Arial Narrow" w:eastAsia="Calibri" w:hAnsi="Arial Narrow" w:cs="Arial Narrow" w:hint="default"/>
      </w:rPr>
    </w:lvl>
    <w:lvl w:ilvl="1" w:tplc="081A0003" w:tentative="1">
      <w:start w:val="1"/>
      <w:numFmt w:val="bullet"/>
      <w:lvlText w:val="o"/>
      <w:lvlJc w:val="left"/>
      <w:pPr>
        <w:ind w:left="1560" w:hanging="360"/>
      </w:pPr>
      <w:rPr>
        <w:rFonts w:ascii="Courier New" w:hAnsi="Courier New" w:cs="Courier New" w:hint="default"/>
      </w:rPr>
    </w:lvl>
    <w:lvl w:ilvl="2" w:tplc="081A0005" w:tentative="1">
      <w:start w:val="1"/>
      <w:numFmt w:val="bullet"/>
      <w:lvlText w:val=""/>
      <w:lvlJc w:val="left"/>
      <w:pPr>
        <w:ind w:left="2280" w:hanging="360"/>
      </w:pPr>
      <w:rPr>
        <w:rFonts w:ascii="Wingdings" w:hAnsi="Wingdings" w:hint="default"/>
      </w:rPr>
    </w:lvl>
    <w:lvl w:ilvl="3" w:tplc="081A0001" w:tentative="1">
      <w:start w:val="1"/>
      <w:numFmt w:val="bullet"/>
      <w:lvlText w:val=""/>
      <w:lvlJc w:val="left"/>
      <w:pPr>
        <w:ind w:left="3000" w:hanging="360"/>
      </w:pPr>
      <w:rPr>
        <w:rFonts w:ascii="Symbol" w:hAnsi="Symbol" w:hint="default"/>
      </w:rPr>
    </w:lvl>
    <w:lvl w:ilvl="4" w:tplc="081A0003" w:tentative="1">
      <w:start w:val="1"/>
      <w:numFmt w:val="bullet"/>
      <w:lvlText w:val="o"/>
      <w:lvlJc w:val="left"/>
      <w:pPr>
        <w:ind w:left="3720" w:hanging="360"/>
      </w:pPr>
      <w:rPr>
        <w:rFonts w:ascii="Courier New" w:hAnsi="Courier New" w:cs="Courier New" w:hint="default"/>
      </w:rPr>
    </w:lvl>
    <w:lvl w:ilvl="5" w:tplc="081A0005" w:tentative="1">
      <w:start w:val="1"/>
      <w:numFmt w:val="bullet"/>
      <w:lvlText w:val=""/>
      <w:lvlJc w:val="left"/>
      <w:pPr>
        <w:ind w:left="4440" w:hanging="360"/>
      </w:pPr>
      <w:rPr>
        <w:rFonts w:ascii="Wingdings" w:hAnsi="Wingdings" w:hint="default"/>
      </w:rPr>
    </w:lvl>
    <w:lvl w:ilvl="6" w:tplc="081A0001" w:tentative="1">
      <w:start w:val="1"/>
      <w:numFmt w:val="bullet"/>
      <w:lvlText w:val=""/>
      <w:lvlJc w:val="left"/>
      <w:pPr>
        <w:ind w:left="5160" w:hanging="360"/>
      </w:pPr>
      <w:rPr>
        <w:rFonts w:ascii="Symbol" w:hAnsi="Symbol" w:hint="default"/>
      </w:rPr>
    </w:lvl>
    <w:lvl w:ilvl="7" w:tplc="081A0003" w:tentative="1">
      <w:start w:val="1"/>
      <w:numFmt w:val="bullet"/>
      <w:lvlText w:val="o"/>
      <w:lvlJc w:val="left"/>
      <w:pPr>
        <w:ind w:left="5880" w:hanging="360"/>
      </w:pPr>
      <w:rPr>
        <w:rFonts w:ascii="Courier New" w:hAnsi="Courier New" w:cs="Courier New" w:hint="default"/>
      </w:rPr>
    </w:lvl>
    <w:lvl w:ilvl="8" w:tplc="081A0005" w:tentative="1">
      <w:start w:val="1"/>
      <w:numFmt w:val="bullet"/>
      <w:lvlText w:val=""/>
      <w:lvlJc w:val="left"/>
      <w:pPr>
        <w:ind w:left="6600" w:hanging="360"/>
      </w:pPr>
      <w:rPr>
        <w:rFonts w:ascii="Wingdings" w:hAnsi="Wingdings" w:hint="default"/>
      </w:rPr>
    </w:lvl>
  </w:abstractNum>
  <w:abstractNum w:abstractNumId="4">
    <w:nsid w:val="1BF25B16"/>
    <w:multiLevelType w:val="hybridMultilevel"/>
    <w:tmpl w:val="5E52DB4A"/>
    <w:lvl w:ilvl="0" w:tplc="04090003">
      <w:start w:val="1"/>
      <w:numFmt w:val="bullet"/>
      <w:lvlText w:val="o"/>
      <w:lvlJc w:val="left"/>
      <w:pPr>
        <w:ind w:left="720" w:hanging="360"/>
      </w:pPr>
      <w:rPr>
        <w:rFonts w:ascii="Courier New" w:hAnsi="Courier New" w:cs="Courier New"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
    <w:nsid w:val="3C717AAC"/>
    <w:multiLevelType w:val="hybridMultilevel"/>
    <w:tmpl w:val="E6F4E21C"/>
    <w:lvl w:ilvl="0" w:tplc="04090003">
      <w:start w:val="1"/>
      <w:numFmt w:val="bullet"/>
      <w:lvlText w:val="o"/>
      <w:lvlJc w:val="left"/>
      <w:pPr>
        <w:ind w:left="720" w:hanging="360"/>
      </w:pPr>
      <w:rPr>
        <w:rFonts w:ascii="Courier New" w:hAnsi="Courier New" w:cs="Courier New"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
    <w:nsid w:val="3E307154"/>
    <w:multiLevelType w:val="hybridMultilevel"/>
    <w:tmpl w:val="08C49934"/>
    <w:lvl w:ilvl="0" w:tplc="04090003">
      <w:start w:val="1"/>
      <w:numFmt w:val="bullet"/>
      <w:lvlText w:val="o"/>
      <w:lvlJc w:val="left"/>
      <w:pPr>
        <w:ind w:left="1467" w:hanging="360"/>
      </w:pPr>
      <w:rPr>
        <w:rFonts w:ascii="Courier New" w:hAnsi="Courier New" w:cs="Courier New" w:hint="default"/>
      </w:rPr>
    </w:lvl>
    <w:lvl w:ilvl="1" w:tplc="081A0003" w:tentative="1">
      <w:start w:val="1"/>
      <w:numFmt w:val="bullet"/>
      <w:lvlText w:val="o"/>
      <w:lvlJc w:val="left"/>
      <w:pPr>
        <w:ind w:left="2187" w:hanging="360"/>
      </w:pPr>
      <w:rPr>
        <w:rFonts w:ascii="Courier New" w:hAnsi="Courier New" w:cs="Courier New" w:hint="default"/>
      </w:rPr>
    </w:lvl>
    <w:lvl w:ilvl="2" w:tplc="081A0005" w:tentative="1">
      <w:start w:val="1"/>
      <w:numFmt w:val="bullet"/>
      <w:lvlText w:val=""/>
      <w:lvlJc w:val="left"/>
      <w:pPr>
        <w:ind w:left="2907" w:hanging="360"/>
      </w:pPr>
      <w:rPr>
        <w:rFonts w:ascii="Wingdings" w:hAnsi="Wingdings" w:hint="default"/>
      </w:rPr>
    </w:lvl>
    <w:lvl w:ilvl="3" w:tplc="081A0001" w:tentative="1">
      <w:start w:val="1"/>
      <w:numFmt w:val="bullet"/>
      <w:lvlText w:val=""/>
      <w:lvlJc w:val="left"/>
      <w:pPr>
        <w:ind w:left="3627" w:hanging="360"/>
      </w:pPr>
      <w:rPr>
        <w:rFonts w:ascii="Symbol" w:hAnsi="Symbol" w:hint="default"/>
      </w:rPr>
    </w:lvl>
    <w:lvl w:ilvl="4" w:tplc="081A0003" w:tentative="1">
      <w:start w:val="1"/>
      <w:numFmt w:val="bullet"/>
      <w:lvlText w:val="o"/>
      <w:lvlJc w:val="left"/>
      <w:pPr>
        <w:ind w:left="4347" w:hanging="360"/>
      </w:pPr>
      <w:rPr>
        <w:rFonts w:ascii="Courier New" w:hAnsi="Courier New" w:cs="Courier New" w:hint="default"/>
      </w:rPr>
    </w:lvl>
    <w:lvl w:ilvl="5" w:tplc="081A0005" w:tentative="1">
      <w:start w:val="1"/>
      <w:numFmt w:val="bullet"/>
      <w:lvlText w:val=""/>
      <w:lvlJc w:val="left"/>
      <w:pPr>
        <w:ind w:left="5067" w:hanging="360"/>
      </w:pPr>
      <w:rPr>
        <w:rFonts w:ascii="Wingdings" w:hAnsi="Wingdings" w:hint="default"/>
      </w:rPr>
    </w:lvl>
    <w:lvl w:ilvl="6" w:tplc="081A0001" w:tentative="1">
      <w:start w:val="1"/>
      <w:numFmt w:val="bullet"/>
      <w:lvlText w:val=""/>
      <w:lvlJc w:val="left"/>
      <w:pPr>
        <w:ind w:left="5787" w:hanging="360"/>
      </w:pPr>
      <w:rPr>
        <w:rFonts w:ascii="Symbol" w:hAnsi="Symbol" w:hint="default"/>
      </w:rPr>
    </w:lvl>
    <w:lvl w:ilvl="7" w:tplc="081A0003" w:tentative="1">
      <w:start w:val="1"/>
      <w:numFmt w:val="bullet"/>
      <w:lvlText w:val="o"/>
      <w:lvlJc w:val="left"/>
      <w:pPr>
        <w:ind w:left="6507" w:hanging="360"/>
      </w:pPr>
      <w:rPr>
        <w:rFonts w:ascii="Courier New" w:hAnsi="Courier New" w:cs="Courier New" w:hint="default"/>
      </w:rPr>
    </w:lvl>
    <w:lvl w:ilvl="8" w:tplc="081A0005" w:tentative="1">
      <w:start w:val="1"/>
      <w:numFmt w:val="bullet"/>
      <w:lvlText w:val=""/>
      <w:lvlJc w:val="left"/>
      <w:pPr>
        <w:ind w:left="7227" w:hanging="360"/>
      </w:pPr>
      <w:rPr>
        <w:rFonts w:ascii="Wingdings" w:hAnsi="Wingdings" w:hint="default"/>
      </w:rPr>
    </w:lvl>
  </w:abstractNum>
  <w:abstractNum w:abstractNumId="7">
    <w:nsid w:val="47E15469"/>
    <w:multiLevelType w:val="hybridMultilevel"/>
    <w:tmpl w:val="7ADCDE90"/>
    <w:lvl w:ilvl="0" w:tplc="0409000F">
      <w:start w:val="1"/>
      <w:numFmt w:val="bullet"/>
      <w:lvlText w:val=""/>
      <w:lvlJc w:val="left"/>
      <w:pPr>
        <w:tabs>
          <w:tab w:val="num" w:pos="720"/>
        </w:tabs>
        <w:ind w:left="720" w:hanging="360"/>
      </w:pPr>
      <w:rPr>
        <w:rFonts w:ascii="Wingdings" w:hAnsi="Wingdings"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8">
    <w:nsid w:val="5CF57F30"/>
    <w:multiLevelType w:val="hybridMultilevel"/>
    <w:tmpl w:val="29DC345E"/>
    <w:lvl w:ilvl="0" w:tplc="6E80C26C">
      <w:numFmt w:val="bullet"/>
      <w:lvlText w:val="-"/>
      <w:lvlJc w:val="left"/>
      <w:pPr>
        <w:ind w:left="720" w:hanging="360"/>
      </w:pPr>
      <w:rPr>
        <w:rFonts w:ascii="Arial Narrow" w:eastAsia="Times New Roman" w:hAnsi="Arial Narrow" w:hint="default"/>
      </w:rPr>
    </w:lvl>
    <w:lvl w:ilvl="1" w:tplc="2C1A0003" w:tentative="1">
      <w:start w:val="1"/>
      <w:numFmt w:val="bullet"/>
      <w:lvlText w:val="o"/>
      <w:lvlJc w:val="left"/>
      <w:pPr>
        <w:ind w:left="1440" w:hanging="360"/>
      </w:pPr>
      <w:rPr>
        <w:rFonts w:ascii="Courier New" w:hAnsi="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9">
    <w:nsid w:val="665349C2"/>
    <w:multiLevelType w:val="hybridMultilevel"/>
    <w:tmpl w:val="D2BE6826"/>
    <w:lvl w:ilvl="0" w:tplc="D638DCD8">
      <w:numFmt w:val="bullet"/>
      <w:lvlText w:val="-"/>
      <w:lvlJc w:val="left"/>
      <w:pPr>
        <w:ind w:left="720" w:hanging="360"/>
      </w:pPr>
      <w:rPr>
        <w:rFonts w:ascii="Arial Narrow" w:eastAsia="Times New Roman" w:hAnsi="Arial Narrow" w:hint="default"/>
      </w:rPr>
    </w:lvl>
    <w:lvl w:ilvl="1" w:tplc="2C1A0003" w:tentative="1">
      <w:start w:val="1"/>
      <w:numFmt w:val="bullet"/>
      <w:lvlText w:val="o"/>
      <w:lvlJc w:val="left"/>
      <w:pPr>
        <w:ind w:left="1440" w:hanging="360"/>
      </w:pPr>
      <w:rPr>
        <w:rFonts w:ascii="Courier New" w:hAnsi="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10">
    <w:nsid w:val="722A0C95"/>
    <w:multiLevelType w:val="hybridMultilevel"/>
    <w:tmpl w:val="A7503464"/>
    <w:lvl w:ilvl="0" w:tplc="04090003">
      <w:start w:val="1"/>
      <w:numFmt w:val="bullet"/>
      <w:lvlText w:val="o"/>
      <w:lvlJc w:val="left"/>
      <w:pPr>
        <w:ind w:left="720" w:hanging="360"/>
      </w:pPr>
      <w:rPr>
        <w:rFonts w:ascii="Courier New" w:hAnsi="Courier New" w:cs="Courier New"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1">
    <w:nsid w:val="72905F31"/>
    <w:multiLevelType w:val="hybridMultilevel"/>
    <w:tmpl w:val="2AA44970"/>
    <w:lvl w:ilvl="0" w:tplc="04090003">
      <w:start w:val="1"/>
      <w:numFmt w:val="bullet"/>
      <w:lvlText w:val="o"/>
      <w:lvlJc w:val="left"/>
      <w:pPr>
        <w:ind w:left="720" w:hanging="360"/>
      </w:pPr>
      <w:rPr>
        <w:rFonts w:ascii="Courier New" w:hAnsi="Courier New" w:cs="Courier New"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2">
    <w:nsid w:val="753073ED"/>
    <w:multiLevelType w:val="hybridMultilevel"/>
    <w:tmpl w:val="C70A615A"/>
    <w:lvl w:ilvl="0" w:tplc="00EC9B64">
      <w:start w:val="10"/>
      <w:numFmt w:val="bullet"/>
      <w:lvlText w:val="-"/>
      <w:lvlJc w:val="left"/>
      <w:pPr>
        <w:ind w:left="720" w:hanging="360"/>
      </w:pPr>
      <w:rPr>
        <w:rFonts w:ascii="Times New Roman" w:eastAsia="Times New Roman" w:hAnsi="Times New Roman" w:hint="default"/>
      </w:rPr>
    </w:lvl>
    <w:lvl w:ilvl="1" w:tplc="2C1A0003">
      <w:start w:val="1"/>
      <w:numFmt w:val="bullet"/>
      <w:lvlText w:val="o"/>
      <w:lvlJc w:val="left"/>
      <w:pPr>
        <w:ind w:left="1440" w:hanging="360"/>
      </w:pPr>
      <w:rPr>
        <w:rFonts w:ascii="Courier New" w:hAnsi="Courier New" w:hint="default"/>
      </w:rPr>
    </w:lvl>
    <w:lvl w:ilvl="2" w:tplc="2C1A0005">
      <w:start w:val="1"/>
      <w:numFmt w:val="bullet"/>
      <w:lvlText w:val=""/>
      <w:lvlJc w:val="left"/>
      <w:pPr>
        <w:ind w:left="2160" w:hanging="360"/>
      </w:pPr>
      <w:rPr>
        <w:rFonts w:ascii="Wingdings" w:hAnsi="Wingdings" w:hint="default"/>
      </w:rPr>
    </w:lvl>
    <w:lvl w:ilvl="3" w:tplc="2C1A0001">
      <w:start w:val="1"/>
      <w:numFmt w:val="bullet"/>
      <w:lvlText w:val=""/>
      <w:lvlJc w:val="left"/>
      <w:pPr>
        <w:ind w:left="2880" w:hanging="360"/>
      </w:pPr>
      <w:rPr>
        <w:rFonts w:ascii="Symbol" w:hAnsi="Symbol" w:hint="default"/>
      </w:rPr>
    </w:lvl>
    <w:lvl w:ilvl="4" w:tplc="2C1A0003">
      <w:start w:val="1"/>
      <w:numFmt w:val="bullet"/>
      <w:lvlText w:val="o"/>
      <w:lvlJc w:val="left"/>
      <w:pPr>
        <w:ind w:left="3600" w:hanging="360"/>
      </w:pPr>
      <w:rPr>
        <w:rFonts w:ascii="Courier New" w:hAnsi="Courier New" w:hint="default"/>
      </w:rPr>
    </w:lvl>
    <w:lvl w:ilvl="5" w:tplc="2C1A0005">
      <w:start w:val="1"/>
      <w:numFmt w:val="bullet"/>
      <w:lvlText w:val=""/>
      <w:lvlJc w:val="left"/>
      <w:pPr>
        <w:ind w:left="4320" w:hanging="360"/>
      </w:pPr>
      <w:rPr>
        <w:rFonts w:ascii="Wingdings" w:hAnsi="Wingdings" w:hint="default"/>
      </w:rPr>
    </w:lvl>
    <w:lvl w:ilvl="6" w:tplc="2C1A0001">
      <w:start w:val="1"/>
      <w:numFmt w:val="bullet"/>
      <w:lvlText w:val=""/>
      <w:lvlJc w:val="left"/>
      <w:pPr>
        <w:ind w:left="5040" w:hanging="360"/>
      </w:pPr>
      <w:rPr>
        <w:rFonts w:ascii="Symbol" w:hAnsi="Symbol" w:hint="default"/>
      </w:rPr>
    </w:lvl>
    <w:lvl w:ilvl="7" w:tplc="2C1A0003">
      <w:start w:val="1"/>
      <w:numFmt w:val="bullet"/>
      <w:lvlText w:val="o"/>
      <w:lvlJc w:val="left"/>
      <w:pPr>
        <w:ind w:left="5760" w:hanging="360"/>
      </w:pPr>
      <w:rPr>
        <w:rFonts w:ascii="Courier New" w:hAnsi="Courier New" w:hint="default"/>
      </w:rPr>
    </w:lvl>
    <w:lvl w:ilvl="8" w:tplc="2C1A0005">
      <w:start w:val="1"/>
      <w:numFmt w:val="bullet"/>
      <w:lvlText w:val=""/>
      <w:lvlJc w:val="left"/>
      <w:pPr>
        <w:ind w:left="6480" w:hanging="360"/>
      </w:pPr>
      <w:rPr>
        <w:rFonts w:ascii="Wingdings" w:hAnsi="Wingdings" w:hint="default"/>
      </w:rPr>
    </w:lvl>
  </w:abstractNum>
  <w:num w:numId="1">
    <w:abstractNumId w:val="12"/>
  </w:num>
  <w:num w:numId="2">
    <w:abstractNumId w:val="2"/>
  </w:num>
  <w:num w:numId="3">
    <w:abstractNumId w:val="8"/>
  </w:num>
  <w:num w:numId="4">
    <w:abstractNumId w:val="9"/>
  </w:num>
  <w:num w:numId="5">
    <w:abstractNumId w:val="7"/>
  </w:num>
  <w:num w:numId="6">
    <w:abstractNumId w:val="6"/>
  </w:num>
  <w:num w:numId="7">
    <w:abstractNumId w:val="10"/>
  </w:num>
  <w:num w:numId="8">
    <w:abstractNumId w:val="11"/>
  </w:num>
  <w:num w:numId="9">
    <w:abstractNumId w:val="5"/>
  </w:num>
  <w:num w:numId="10">
    <w:abstractNumId w:val="4"/>
  </w:num>
  <w:num w:numId="11">
    <w:abstractNumId w:val="1"/>
  </w:num>
  <w:num w:numId="12">
    <w:abstractNumId w:val="0"/>
  </w:num>
  <w:num w:numId="1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doNotTrackMove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372DA"/>
    <w:rsid w:val="00002EDD"/>
    <w:rsid w:val="000116D7"/>
    <w:rsid w:val="0002172C"/>
    <w:rsid w:val="000222B1"/>
    <w:rsid w:val="00025CE0"/>
    <w:rsid w:val="00027EA6"/>
    <w:rsid w:val="00032713"/>
    <w:rsid w:val="00037383"/>
    <w:rsid w:val="000452BA"/>
    <w:rsid w:val="0004574A"/>
    <w:rsid w:val="000555C7"/>
    <w:rsid w:val="00060086"/>
    <w:rsid w:val="00063678"/>
    <w:rsid w:val="00066A5F"/>
    <w:rsid w:val="00070854"/>
    <w:rsid w:val="000708DD"/>
    <w:rsid w:val="00077389"/>
    <w:rsid w:val="00087EA8"/>
    <w:rsid w:val="0009142F"/>
    <w:rsid w:val="0009600B"/>
    <w:rsid w:val="000B030E"/>
    <w:rsid w:val="000B29C1"/>
    <w:rsid w:val="000B325D"/>
    <w:rsid w:val="000B3E93"/>
    <w:rsid w:val="000C1AD2"/>
    <w:rsid w:val="000C21E5"/>
    <w:rsid w:val="000C4A55"/>
    <w:rsid w:val="000C5E54"/>
    <w:rsid w:val="000C6403"/>
    <w:rsid w:val="000D0FB6"/>
    <w:rsid w:val="000D151A"/>
    <w:rsid w:val="000D1E80"/>
    <w:rsid w:val="000D3FBD"/>
    <w:rsid w:val="000D7FE3"/>
    <w:rsid w:val="000E2CD2"/>
    <w:rsid w:val="000E6B43"/>
    <w:rsid w:val="000E6D01"/>
    <w:rsid w:val="000E6D8B"/>
    <w:rsid w:val="000F7963"/>
    <w:rsid w:val="00100094"/>
    <w:rsid w:val="00103BC6"/>
    <w:rsid w:val="001061A6"/>
    <w:rsid w:val="0011193D"/>
    <w:rsid w:val="001165A8"/>
    <w:rsid w:val="00117ED8"/>
    <w:rsid w:val="00121425"/>
    <w:rsid w:val="00122B4A"/>
    <w:rsid w:val="00145579"/>
    <w:rsid w:val="00145816"/>
    <w:rsid w:val="001463B5"/>
    <w:rsid w:val="00147070"/>
    <w:rsid w:val="00151982"/>
    <w:rsid w:val="0015413C"/>
    <w:rsid w:val="00157D1D"/>
    <w:rsid w:val="001653F3"/>
    <w:rsid w:val="0016769B"/>
    <w:rsid w:val="0016777E"/>
    <w:rsid w:val="00167C56"/>
    <w:rsid w:val="001810E8"/>
    <w:rsid w:val="0018151B"/>
    <w:rsid w:val="00182E04"/>
    <w:rsid w:val="00183310"/>
    <w:rsid w:val="00193D22"/>
    <w:rsid w:val="00197442"/>
    <w:rsid w:val="001A6484"/>
    <w:rsid w:val="001B0116"/>
    <w:rsid w:val="001C09CF"/>
    <w:rsid w:val="001C3106"/>
    <w:rsid w:val="001C332A"/>
    <w:rsid w:val="001C5044"/>
    <w:rsid w:val="001D7CF1"/>
    <w:rsid w:val="001E498E"/>
    <w:rsid w:val="001E7414"/>
    <w:rsid w:val="001F4D05"/>
    <w:rsid w:val="002011FD"/>
    <w:rsid w:val="00202A20"/>
    <w:rsid w:val="002044AD"/>
    <w:rsid w:val="002051B5"/>
    <w:rsid w:val="002109BF"/>
    <w:rsid w:val="00210F40"/>
    <w:rsid w:val="00212642"/>
    <w:rsid w:val="0021341A"/>
    <w:rsid w:val="00213D10"/>
    <w:rsid w:val="00214446"/>
    <w:rsid w:val="00215D66"/>
    <w:rsid w:val="00220132"/>
    <w:rsid w:val="00221612"/>
    <w:rsid w:val="00223158"/>
    <w:rsid w:val="00224CDD"/>
    <w:rsid w:val="00224EE0"/>
    <w:rsid w:val="00235463"/>
    <w:rsid w:val="00240939"/>
    <w:rsid w:val="00244D43"/>
    <w:rsid w:val="00244E76"/>
    <w:rsid w:val="002455D5"/>
    <w:rsid w:val="002505B0"/>
    <w:rsid w:val="00253DFF"/>
    <w:rsid w:val="00270426"/>
    <w:rsid w:val="00272AA2"/>
    <w:rsid w:val="00273732"/>
    <w:rsid w:val="00274C9C"/>
    <w:rsid w:val="00275AF0"/>
    <w:rsid w:val="00280C28"/>
    <w:rsid w:val="00281B42"/>
    <w:rsid w:val="002877DE"/>
    <w:rsid w:val="0029458C"/>
    <w:rsid w:val="002963BF"/>
    <w:rsid w:val="002A17FA"/>
    <w:rsid w:val="002A210F"/>
    <w:rsid w:val="002A623F"/>
    <w:rsid w:val="002B42CC"/>
    <w:rsid w:val="002B6170"/>
    <w:rsid w:val="002C4946"/>
    <w:rsid w:val="002C6F58"/>
    <w:rsid w:val="002C71D6"/>
    <w:rsid w:val="002D0193"/>
    <w:rsid w:val="002D1720"/>
    <w:rsid w:val="002E105F"/>
    <w:rsid w:val="0031329E"/>
    <w:rsid w:val="003135C7"/>
    <w:rsid w:val="003174EA"/>
    <w:rsid w:val="003226DF"/>
    <w:rsid w:val="00324576"/>
    <w:rsid w:val="00330138"/>
    <w:rsid w:val="0033509E"/>
    <w:rsid w:val="00344C6F"/>
    <w:rsid w:val="003451CF"/>
    <w:rsid w:val="00355DF7"/>
    <w:rsid w:val="0035654B"/>
    <w:rsid w:val="0035724B"/>
    <w:rsid w:val="00372D50"/>
    <w:rsid w:val="0037608F"/>
    <w:rsid w:val="0037613F"/>
    <w:rsid w:val="00381754"/>
    <w:rsid w:val="00386683"/>
    <w:rsid w:val="00392293"/>
    <w:rsid w:val="00394ED3"/>
    <w:rsid w:val="003960BC"/>
    <w:rsid w:val="003A1366"/>
    <w:rsid w:val="003C0AAB"/>
    <w:rsid w:val="003C19DC"/>
    <w:rsid w:val="003C29FB"/>
    <w:rsid w:val="003D1C41"/>
    <w:rsid w:val="003D2362"/>
    <w:rsid w:val="003D5BEF"/>
    <w:rsid w:val="003E101E"/>
    <w:rsid w:val="003F267A"/>
    <w:rsid w:val="003F67EA"/>
    <w:rsid w:val="00400DD1"/>
    <w:rsid w:val="00407610"/>
    <w:rsid w:val="00411A47"/>
    <w:rsid w:val="00415F14"/>
    <w:rsid w:val="00416997"/>
    <w:rsid w:val="00421901"/>
    <w:rsid w:val="00430296"/>
    <w:rsid w:val="004349C3"/>
    <w:rsid w:val="00435B71"/>
    <w:rsid w:val="00441EB9"/>
    <w:rsid w:val="00445E0F"/>
    <w:rsid w:val="00446326"/>
    <w:rsid w:val="00450669"/>
    <w:rsid w:val="00453CDD"/>
    <w:rsid w:val="00461F56"/>
    <w:rsid w:val="004667F4"/>
    <w:rsid w:val="00471CAF"/>
    <w:rsid w:val="00471FD0"/>
    <w:rsid w:val="004725FB"/>
    <w:rsid w:val="004800E1"/>
    <w:rsid w:val="00491AF0"/>
    <w:rsid w:val="00491FC4"/>
    <w:rsid w:val="0049504C"/>
    <w:rsid w:val="00497399"/>
    <w:rsid w:val="004A2AD7"/>
    <w:rsid w:val="004A42A6"/>
    <w:rsid w:val="004B19F8"/>
    <w:rsid w:val="004B1D0D"/>
    <w:rsid w:val="004B62DF"/>
    <w:rsid w:val="004C4E35"/>
    <w:rsid w:val="004C7ECA"/>
    <w:rsid w:val="004D320A"/>
    <w:rsid w:val="004D4418"/>
    <w:rsid w:val="004E4867"/>
    <w:rsid w:val="004E6734"/>
    <w:rsid w:val="004F2A55"/>
    <w:rsid w:val="00500D4D"/>
    <w:rsid w:val="00502A51"/>
    <w:rsid w:val="005051E2"/>
    <w:rsid w:val="005141D6"/>
    <w:rsid w:val="005157D2"/>
    <w:rsid w:val="005263FC"/>
    <w:rsid w:val="0053559E"/>
    <w:rsid w:val="005410AD"/>
    <w:rsid w:val="00542833"/>
    <w:rsid w:val="00561462"/>
    <w:rsid w:val="005669BA"/>
    <w:rsid w:val="0057421D"/>
    <w:rsid w:val="00574CD3"/>
    <w:rsid w:val="005822D2"/>
    <w:rsid w:val="005838E5"/>
    <w:rsid w:val="00586EA9"/>
    <w:rsid w:val="005936BA"/>
    <w:rsid w:val="005974CC"/>
    <w:rsid w:val="005A3263"/>
    <w:rsid w:val="005B0F68"/>
    <w:rsid w:val="005B1CBE"/>
    <w:rsid w:val="005B245B"/>
    <w:rsid w:val="005C02D0"/>
    <w:rsid w:val="005C4DF5"/>
    <w:rsid w:val="005C5D40"/>
    <w:rsid w:val="005C65DB"/>
    <w:rsid w:val="005C76CA"/>
    <w:rsid w:val="005E233C"/>
    <w:rsid w:val="005E4AD5"/>
    <w:rsid w:val="005F1B03"/>
    <w:rsid w:val="006009CA"/>
    <w:rsid w:val="0060331E"/>
    <w:rsid w:val="00610FC0"/>
    <w:rsid w:val="006215EC"/>
    <w:rsid w:val="00621ACD"/>
    <w:rsid w:val="006253EE"/>
    <w:rsid w:val="00627947"/>
    <w:rsid w:val="00630BAA"/>
    <w:rsid w:val="006359A1"/>
    <w:rsid w:val="00636B87"/>
    <w:rsid w:val="0064131C"/>
    <w:rsid w:val="00642C65"/>
    <w:rsid w:val="0064652E"/>
    <w:rsid w:val="00656827"/>
    <w:rsid w:val="00660213"/>
    <w:rsid w:val="006628F5"/>
    <w:rsid w:val="00663049"/>
    <w:rsid w:val="00664055"/>
    <w:rsid w:val="006701B8"/>
    <w:rsid w:val="00682248"/>
    <w:rsid w:val="006827E2"/>
    <w:rsid w:val="00692340"/>
    <w:rsid w:val="00694F2A"/>
    <w:rsid w:val="00695CEE"/>
    <w:rsid w:val="006A03EA"/>
    <w:rsid w:val="006A64D5"/>
    <w:rsid w:val="006B044E"/>
    <w:rsid w:val="006B5F22"/>
    <w:rsid w:val="006B6C26"/>
    <w:rsid w:val="006B7B17"/>
    <w:rsid w:val="006B7B92"/>
    <w:rsid w:val="006C3292"/>
    <w:rsid w:val="006C349F"/>
    <w:rsid w:val="006C4016"/>
    <w:rsid w:val="006C4A0E"/>
    <w:rsid w:val="006C7AE6"/>
    <w:rsid w:val="006D255B"/>
    <w:rsid w:val="006D5602"/>
    <w:rsid w:val="006D5E6D"/>
    <w:rsid w:val="006E05DF"/>
    <w:rsid w:val="006E3EBF"/>
    <w:rsid w:val="006E6EC2"/>
    <w:rsid w:val="006F710E"/>
    <w:rsid w:val="0070172C"/>
    <w:rsid w:val="0070352E"/>
    <w:rsid w:val="00703F7D"/>
    <w:rsid w:val="0070584B"/>
    <w:rsid w:val="007069CD"/>
    <w:rsid w:val="007076C4"/>
    <w:rsid w:val="00710E08"/>
    <w:rsid w:val="00715240"/>
    <w:rsid w:val="00720EB3"/>
    <w:rsid w:val="00721CE5"/>
    <w:rsid w:val="007238A0"/>
    <w:rsid w:val="00724CAA"/>
    <w:rsid w:val="00725CF4"/>
    <w:rsid w:val="007322D9"/>
    <w:rsid w:val="00732A5E"/>
    <w:rsid w:val="007400F2"/>
    <w:rsid w:val="00741442"/>
    <w:rsid w:val="00743AE4"/>
    <w:rsid w:val="00743F68"/>
    <w:rsid w:val="00753FCD"/>
    <w:rsid w:val="00755689"/>
    <w:rsid w:val="00761058"/>
    <w:rsid w:val="007614FE"/>
    <w:rsid w:val="00765B01"/>
    <w:rsid w:val="00766EC0"/>
    <w:rsid w:val="0076794C"/>
    <w:rsid w:val="00774112"/>
    <w:rsid w:val="00776399"/>
    <w:rsid w:val="00781091"/>
    <w:rsid w:val="00782A75"/>
    <w:rsid w:val="007849B0"/>
    <w:rsid w:val="00786169"/>
    <w:rsid w:val="00787CB9"/>
    <w:rsid w:val="0079322A"/>
    <w:rsid w:val="0079574E"/>
    <w:rsid w:val="00796567"/>
    <w:rsid w:val="00796ED8"/>
    <w:rsid w:val="007A0120"/>
    <w:rsid w:val="007A4214"/>
    <w:rsid w:val="007A511B"/>
    <w:rsid w:val="007A73B6"/>
    <w:rsid w:val="007B65C6"/>
    <w:rsid w:val="007B778C"/>
    <w:rsid w:val="007C374A"/>
    <w:rsid w:val="007C552B"/>
    <w:rsid w:val="007C5AD1"/>
    <w:rsid w:val="007D5290"/>
    <w:rsid w:val="007E02C8"/>
    <w:rsid w:val="007E0C0C"/>
    <w:rsid w:val="007E1BCC"/>
    <w:rsid w:val="007F0119"/>
    <w:rsid w:val="007F03F0"/>
    <w:rsid w:val="007F4135"/>
    <w:rsid w:val="007F4F89"/>
    <w:rsid w:val="007F69C1"/>
    <w:rsid w:val="0080234A"/>
    <w:rsid w:val="00806F05"/>
    <w:rsid w:val="00815371"/>
    <w:rsid w:val="00824044"/>
    <w:rsid w:val="00825828"/>
    <w:rsid w:val="008308D4"/>
    <w:rsid w:val="0083415C"/>
    <w:rsid w:val="00840AD5"/>
    <w:rsid w:val="008411B6"/>
    <w:rsid w:val="00841AAC"/>
    <w:rsid w:val="00842E54"/>
    <w:rsid w:val="00845245"/>
    <w:rsid w:val="0084535D"/>
    <w:rsid w:val="00845FCC"/>
    <w:rsid w:val="008473F8"/>
    <w:rsid w:val="00847D61"/>
    <w:rsid w:val="00854BE1"/>
    <w:rsid w:val="00860574"/>
    <w:rsid w:val="00862328"/>
    <w:rsid w:val="00867108"/>
    <w:rsid w:val="00875680"/>
    <w:rsid w:val="00880D3D"/>
    <w:rsid w:val="0088641E"/>
    <w:rsid w:val="00894675"/>
    <w:rsid w:val="008A525E"/>
    <w:rsid w:val="008A7AF4"/>
    <w:rsid w:val="008C0319"/>
    <w:rsid w:val="008C0BAA"/>
    <w:rsid w:val="008C7C21"/>
    <w:rsid w:val="008D101D"/>
    <w:rsid w:val="008D26F9"/>
    <w:rsid w:val="008D5D9D"/>
    <w:rsid w:val="008E0AD0"/>
    <w:rsid w:val="008E0DA1"/>
    <w:rsid w:val="008E793E"/>
    <w:rsid w:val="008F0AA3"/>
    <w:rsid w:val="008F0BB2"/>
    <w:rsid w:val="008F4B78"/>
    <w:rsid w:val="009004F0"/>
    <w:rsid w:val="0090601A"/>
    <w:rsid w:val="00910781"/>
    <w:rsid w:val="00913CDA"/>
    <w:rsid w:val="00915B35"/>
    <w:rsid w:val="00916778"/>
    <w:rsid w:val="00921056"/>
    <w:rsid w:val="00925205"/>
    <w:rsid w:val="009354A0"/>
    <w:rsid w:val="00945A8E"/>
    <w:rsid w:val="00953EA5"/>
    <w:rsid w:val="009615A2"/>
    <w:rsid w:val="00967923"/>
    <w:rsid w:val="00967DC8"/>
    <w:rsid w:val="00970FA8"/>
    <w:rsid w:val="0097394A"/>
    <w:rsid w:val="009744CF"/>
    <w:rsid w:val="00977AAB"/>
    <w:rsid w:val="00977B34"/>
    <w:rsid w:val="009813B5"/>
    <w:rsid w:val="00981E3B"/>
    <w:rsid w:val="009871B4"/>
    <w:rsid w:val="00987C19"/>
    <w:rsid w:val="00995211"/>
    <w:rsid w:val="009A069F"/>
    <w:rsid w:val="009A777A"/>
    <w:rsid w:val="009B3C3D"/>
    <w:rsid w:val="009B5F37"/>
    <w:rsid w:val="009C4A30"/>
    <w:rsid w:val="009C6E87"/>
    <w:rsid w:val="009D4D40"/>
    <w:rsid w:val="009D7557"/>
    <w:rsid w:val="009D778F"/>
    <w:rsid w:val="009E4ADA"/>
    <w:rsid w:val="009F1B47"/>
    <w:rsid w:val="009F43AA"/>
    <w:rsid w:val="00A00A7D"/>
    <w:rsid w:val="00A06313"/>
    <w:rsid w:val="00A119DE"/>
    <w:rsid w:val="00A120D8"/>
    <w:rsid w:val="00A12684"/>
    <w:rsid w:val="00A14CF6"/>
    <w:rsid w:val="00A16710"/>
    <w:rsid w:val="00A16FC5"/>
    <w:rsid w:val="00A17996"/>
    <w:rsid w:val="00A212AE"/>
    <w:rsid w:val="00A23306"/>
    <w:rsid w:val="00A32BA5"/>
    <w:rsid w:val="00A36C62"/>
    <w:rsid w:val="00A372DA"/>
    <w:rsid w:val="00A41280"/>
    <w:rsid w:val="00A42A15"/>
    <w:rsid w:val="00A467C4"/>
    <w:rsid w:val="00A5104B"/>
    <w:rsid w:val="00A56B6B"/>
    <w:rsid w:val="00A57476"/>
    <w:rsid w:val="00A576E1"/>
    <w:rsid w:val="00A60894"/>
    <w:rsid w:val="00A63C22"/>
    <w:rsid w:val="00A704B6"/>
    <w:rsid w:val="00A70BEE"/>
    <w:rsid w:val="00A725D1"/>
    <w:rsid w:val="00A7513D"/>
    <w:rsid w:val="00A75B99"/>
    <w:rsid w:val="00A777C6"/>
    <w:rsid w:val="00A837CE"/>
    <w:rsid w:val="00A90A10"/>
    <w:rsid w:val="00A91E09"/>
    <w:rsid w:val="00A93ABF"/>
    <w:rsid w:val="00AB27DB"/>
    <w:rsid w:val="00AB59DB"/>
    <w:rsid w:val="00AC2BBC"/>
    <w:rsid w:val="00AD1055"/>
    <w:rsid w:val="00AD4526"/>
    <w:rsid w:val="00AD7A06"/>
    <w:rsid w:val="00AE51F9"/>
    <w:rsid w:val="00AE6453"/>
    <w:rsid w:val="00AF33A5"/>
    <w:rsid w:val="00AF74AF"/>
    <w:rsid w:val="00AF7C38"/>
    <w:rsid w:val="00B130F1"/>
    <w:rsid w:val="00B155C7"/>
    <w:rsid w:val="00B16046"/>
    <w:rsid w:val="00B172D8"/>
    <w:rsid w:val="00B20086"/>
    <w:rsid w:val="00B20E11"/>
    <w:rsid w:val="00B23B18"/>
    <w:rsid w:val="00B26203"/>
    <w:rsid w:val="00B400F3"/>
    <w:rsid w:val="00B448C0"/>
    <w:rsid w:val="00B65A93"/>
    <w:rsid w:val="00B67AF1"/>
    <w:rsid w:val="00B73638"/>
    <w:rsid w:val="00B77620"/>
    <w:rsid w:val="00B93845"/>
    <w:rsid w:val="00B97444"/>
    <w:rsid w:val="00BA2E58"/>
    <w:rsid w:val="00BB48AD"/>
    <w:rsid w:val="00BB70EB"/>
    <w:rsid w:val="00BC4943"/>
    <w:rsid w:val="00BC4EC5"/>
    <w:rsid w:val="00BC7373"/>
    <w:rsid w:val="00BD0EDA"/>
    <w:rsid w:val="00BD3FF0"/>
    <w:rsid w:val="00BD59AE"/>
    <w:rsid w:val="00BE05B4"/>
    <w:rsid w:val="00BE0C6B"/>
    <w:rsid w:val="00BE1A64"/>
    <w:rsid w:val="00BE3E06"/>
    <w:rsid w:val="00BE6763"/>
    <w:rsid w:val="00BE7BE9"/>
    <w:rsid w:val="00BF1AB5"/>
    <w:rsid w:val="00BF24FC"/>
    <w:rsid w:val="00BF6165"/>
    <w:rsid w:val="00BF7B80"/>
    <w:rsid w:val="00C00790"/>
    <w:rsid w:val="00C00EB6"/>
    <w:rsid w:val="00C020B9"/>
    <w:rsid w:val="00C10B32"/>
    <w:rsid w:val="00C11A23"/>
    <w:rsid w:val="00C12BA4"/>
    <w:rsid w:val="00C14617"/>
    <w:rsid w:val="00C15DE2"/>
    <w:rsid w:val="00C1768F"/>
    <w:rsid w:val="00C23988"/>
    <w:rsid w:val="00C25234"/>
    <w:rsid w:val="00C3388A"/>
    <w:rsid w:val="00C353A8"/>
    <w:rsid w:val="00C43541"/>
    <w:rsid w:val="00C45CC3"/>
    <w:rsid w:val="00C50EBB"/>
    <w:rsid w:val="00C51097"/>
    <w:rsid w:val="00C60D75"/>
    <w:rsid w:val="00C62C5B"/>
    <w:rsid w:val="00C62F94"/>
    <w:rsid w:val="00C652CF"/>
    <w:rsid w:val="00C654B7"/>
    <w:rsid w:val="00C67FAC"/>
    <w:rsid w:val="00C71A29"/>
    <w:rsid w:val="00C76F9C"/>
    <w:rsid w:val="00C823E0"/>
    <w:rsid w:val="00C83C4F"/>
    <w:rsid w:val="00C8406E"/>
    <w:rsid w:val="00C86B3D"/>
    <w:rsid w:val="00C938BD"/>
    <w:rsid w:val="00C94A0E"/>
    <w:rsid w:val="00C97FBE"/>
    <w:rsid w:val="00CA00CD"/>
    <w:rsid w:val="00CA0C03"/>
    <w:rsid w:val="00CA17EF"/>
    <w:rsid w:val="00CA2543"/>
    <w:rsid w:val="00CA3DC2"/>
    <w:rsid w:val="00CA4CAE"/>
    <w:rsid w:val="00CA550E"/>
    <w:rsid w:val="00CA5FDC"/>
    <w:rsid w:val="00CB21F4"/>
    <w:rsid w:val="00CB42A5"/>
    <w:rsid w:val="00CB65A9"/>
    <w:rsid w:val="00CB6BE4"/>
    <w:rsid w:val="00CB6E2C"/>
    <w:rsid w:val="00CC0D24"/>
    <w:rsid w:val="00CC5A82"/>
    <w:rsid w:val="00CC73C4"/>
    <w:rsid w:val="00CD0895"/>
    <w:rsid w:val="00CD1376"/>
    <w:rsid w:val="00CD5217"/>
    <w:rsid w:val="00CD5B89"/>
    <w:rsid w:val="00CE5B1F"/>
    <w:rsid w:val="00CE644B"/>
    <w:rsid w:val="00CE7889"/>
    <w:rsid w:val="00CF05B2"/>
    <w:rsid w:val="00CF41ED"/>
    <w:rsid w:val="00CF6280"/>
    <w:rsid w:val="00D0051F"/>
    <w:rsid w:val="00D04B23"/>
    <w:rsid w:val="00D20940"/>
    <w:rsid w:val="00D2375E"/>
    <w:rsid w:val="00D32C19"/>
    <w:rsid w:val="00D376AB"/>
    <w:rsid w:val="00D3785F"/>
    <w:rsid w:val="00D532D7"/>
    <w:rsid w:val="00D63CDB"/>
    <w:rsid w:val="00D66B6F"/>
    <w:rsid w:val="00D675AA"/>
    <w:rsid w:val="00D70E4A"/>
    <w:rsid w:val="00D72A7C"/>
    <w:rsid w:val="00D80518"/>
    <w:rsid w:val="00D827E0"/>
    <w:rsid w:val="00D8461B"/>
    <w:rsid w:val="00D86094"/>
    <w:rsid w:val="00D867A0"/>
    <w:rsid w:val="00D97DA7"/>
    <w:rsid w:val="00DA21AC"/>
    <w:rsid w:val="00DA431B"/>
    <w:rsid w:val="00DB1C21"/>
    <w:rsid w:val="00DC29B5"/>
    <w:rsid w:val="00DE2302"/>
    <w:rsid w:val="00DE2B70"/>
    <w:rsid w:val="00DE3FE3"/>
    <w:rsid w:val="00DE4E69"/>
    <w:rsid w:val="00DF2FF2"/>
    <w:rsid w:val="00DF486B"/>
    <w:rsid w:val="00E02961"/>
    <w:rsid w:val="00E07D6D"/>
    <w:rsid w:val="00E164BE"/>
    <w:rsid w:val="00E17E6C"/>
    <w:rsid w:val="00E26A02"/>
    <w:rsid w:val="00E27955"/>
    <w:rsid w:val="00E27BE9"/>
    <w:rsid w:val="00E36000"/>
    <w:rsid w:val="00E36C0C"/>
    <w:rsid w:val="00E437FC"/>
    <w:rsid w:val="00E447B5"/>
    <w:rsid w:val="00E5650C"/>
    <w:rsid w:val="00E65603"/>
    <w:rsid w:val="00E70CB0"/>
    <w:rsid w:val="00E72564"/>
    <w:rsid w:val="00E7327A"/>
    <w:rsid w:val="00E742E5"/>
    <w:rsid w:val="00E77E52"/>
    <w:rsid w:val="00E80769"/>
    <w:rsid w:val="00E8532F"/>
    <w:rsid w:val="00E86377"/>
    <w:rsid w:val="00E91BBF"/>
    <w:rsid w:val="00E96E23"/>
    <w:rsid w:val="00EB64BF"/>
    <w:rsid w:val="00EB738B"/>
    <w:rsid w:val="00EC52CD"/>
    <w:rsid w:val="00ED65AF"/>
    <w:rsid w:val="00ED70AE"/>
    <w:rsid w:val="00ED7439"/>
    <w:rsid w:val="00ED749D"/>
    <w:rsid w:val="00EE0F85"/>
    <w:rsid w:val="00EF7A72"/>
    <w:rsid w:val="00F06C75"/>
    <w:rsid w:val="00F07134"/>
    <w:rsid w:val="00F11FEA"/>
    <w:rsid w:val="00F1391A"/>
    <w:rsid w:val="00F151F4"/>
    <w:rsid w:val="00F1559A"/>
    <w:rsid w:val="00F16454"/>
    <w:rsid w:val="00F16A7D"/>
    <w:rsid w:val="00F2487D"/>
    <w:rsid w:val="00F27BA5"/>
    <w:rsid w:val="00F409E6"/>
    <w:rsid w:val="00F41007"/>
    <w:rsid w:val="00F427AC"/>
    <w:rsid w:val="00F4381D"/>
    <w:rsid w:val="00F53715"/>
    <w:rsid w:val="00F5392F"/>
    <w:rsid w:val="00F539FB"/>
    <w:rsid w:val="00F53CF0"/>
    <w:rsid w:val="00F55096"/>
    <w:rsid w:val="00F57346"/>
    <w:rsid w:val="00F640AB"/>
    <w:rsid w:val="00F666A1"/>
    <w:rsid w:val="00F76B5F"/>
    <w:rsid w:val="00F775A9"/>
    <w:rsid w:val="00F85C93"/>
    <w:rsid w:val="00FA1EA3"/>
    <w:rsid w:val="00FA64C7"/>
    <w:rsid w:val="00FB40AC"/>
    <w:rsid w:val="00FB74C7"/>
    <w:rsid w:val="00FD0DF0"/>
    <w:rsid w:val="00FE37E4"/>
    <w:rsid w:val="00FF13AE"/>
    <w:rsid w:val="00FF1DF9"/>
  </w:rsids>
  <m:mathPr>
    <m:mathFont m:val="Cambria Math"/>
    <m:brkBin m:val="before"/>
    <m:brkBinSub m:val="--"/>
    <m:smallFrac m:val="off"/>
    <m:dispDef/>
    <m:lMargin m:val="0"/>
    <m:rMargin m:val="0"/>
    <m:defJc m:val="centerGroup"/>
    <m:wrapIndent m:val="1440"/>
    <m:intLim m:val="subSup"/>
    <m:naryLim m:val="undOvr"/>
  </m:mathPr>
  <w:uiCompat97To2003/>
  <w:themeFontLang w:val="sr-Cyrl-C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sr-Cyrl-CS" w:eastAsia="sr-Cyrl-C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48AD"/>
    <w:pPr>
      <w:jc w:val="both"/>
    </w:pPr>
    <w:rPr>
      <w:sz w:val="24"/>
      <w:szCs w:val="24"/>
      <w:lang w:val="sr-Latn-CS" w:eastAsia="en-US"/>
    </w:rPr>
  </w:style>
  <w:style w:type="paragraph" w:styleId="Heading2">
    <w:name w:val="heading 2"/>
    <w:basedOn w:val="Normal"/>
    <w:next w:val="Normal"/>
    <w:link w:val="Heading2Char"/>
    <w:uiPriority w:val="99"/>
    <w:qFormat/>
    <w:rsid w:val="00BB48AD"/>
    <w:pPr>
      <w:outlineLvl w:val="1"/>
    </w:pPr>
    <w:rPr>
      <w:color w:val="FFFF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BB48AD"/>
    <w:rPr>
      <w:rFonts w:ascii="Times New Roman" w:hAnsi="Times New Roman" w:cs="Times New Roman"/>
      <w:color w:val="FFFFFF"/>
      <w:sz w:val="24"/>
    </w:rPr>
  </w:style>
  <w:style w:type="table" w:styleId="TableGrid">
    <w:name w:val="Table Grid"/>
    <w:basedOn w:val="TableNormal"/>
    <w:uiPriority w:val="99"/>
    <w:rsid w:val="00A372D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915B35"/>
    <w:pPr>
      <w:ind w:left="720"/>
    </w:pPr>
  </w:style>
  <w:style w:type="paragraph" w:styleId="NormalWeb">
    <w:name w:val="Normal (Web)"/>
    <w:basedOn w:val="Normal"/>
    <w:uiPriority w:val="99"/>
    <w:rsid w:val="00CB21F4"/>
    <w:pPr>
      <w:spacing w:before="100" w:beforeAutospacing="1" w:after="119"/>
      <w:jc w:val="left"/>
    </w:pPr>
    <w:rPr>
      <w:lang w:val="en-US"/>
    </w:rPr>
  </w:style>
  <w:style w:type="paragraph" w:customStyle="1" w:styleId="Default">
    <w:name w:val="Default"/>
    <w:rsid w:val="00210F40"/>
    <w:pPr>
      <w:autoSpaceDE w:val="0"/>
      <w:autoSpaceDN w:val="0"/>
      <w:adjustRightInd w:val="0"/>
    </w:pPr>
    <w:rPr>
      <w:color w:val="000000"/>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1509323227">
      <w:marLeft w:val="0"/>
      <w:marRight w:val="0"/>
      <w:marTop w:val="0"/>
      <w:marBottom w:val="0"/>
      <w:divBdr>
        <w:top w:val="none" w:sz="0" w:space="0" w:color="auto"/>
        <w:left w:val="none" w:sz="0" w:space="0" w:color="auto"/>
        <w:bottom w:val="none" w:sz="0" w:space="0" w:color="auto"/>
        <w:right w:val="none" w:sz="0" w:space="0" w:color="auto"/>
      </w:divBdr>
    </w:div>
    <w:div w:id="1509323228">
      <w:marLeft w:val="0"/>
      <w:marRight w:val="0"/>
      <w:marTop w:val="0"/>
      <w:marBottom w:val="0"/>
      <w:divBdr>
        <w:top w:val="none" w:sz="0" w:space="0" w:color="auto"/>
        <w:left w:val="none" w:sz="0" w:space="0" w:color="auto"/>
        <w:bottom w:val="none" w:sz="0" w:space="0" w:color="auto"/>
        <w:right w:val="none" w:sz="0" w:space="0" w:color="auto"/>
      </w:divBdr>
    </w:div>
    <w:div w:id="1509323229">
      <w:marLeft w:val="0"/>
      <w:marRight w:val="0"/>
      <w:marTop w:val="0"/>
      <w:marBottom w:val="0"/>
      <w:divBdr>
        <w:top w:val="none" w:sz="0" w:space="0" w:color="auto"/>
        <w:left w:val="none" w:sz="0" w:space="0" w:color="auto"/>
        <w:bottom w:val="none" w:sz="0" w:space="0" w:color="auto"/>
        <w:right w:val="none" w:sz="0" w:space="0" w:color="auto"/>
      </w:divBdr>
    </w:div>
    <w:div w:id="1509323230">
      <w:marLeft w:val="0"/>
      <w:marRight w:val="0"/>
      <w:marTop w:val="0"/>
      <w:marBottom w:val="0"/>
      <w:divBdr>
        <w:top w:val="none" w:sz="0" w:space="0" w:color="auto"/>
        <w:left w:val="none" w:sz="0" w:space="0" w:color="auto"/>
        <w:bottom w:val="none" w:sz="0" w:space="0" w:color="auto"/>
        <w:right w:val="none" w:sz="0" w:space="0" w:color="auto"/>
      </w:divBdr>
    </w:div>
    <w:div w:id="1509323231">
      <w:marLeft w:val="0"/>
      <w:marRight w:val="0"/>
      <w:marTop w:val="0"/>
      <w:marBottom w:val="0"/>
      <w:divBdr>
        <w:top w:val="none" w:sz="0" w:space="0" w:color="auto"/>
        <w:left w:val="none" w:sz="0" w:space="0" w:color="auto"/>
        <w:bottom w:val="none" w:sz="0" w:space="0" w:color="auto"/>
        <w:right w:val="none" w:sz="0" w:space="0" w:color="auto"/>
      </w:divBdr>
    </w:div>
    <w:div w:id="1509323232">
      <w:marLeft w:val="0"/>
      <w:marRight w:val="0"/>
      <w:marTop w:val="0"/>
      <w:marBottom w:val="0"/>
      <w:divBdr>
        <w:top w:val="none" w:sz="0" w:space="0" w:color="auto"/>
        <w:left w:val="none" w:sz="0" w:space="0" w:color="auto"/>
        <w:bottom w:val="none" w:sz="0" w:space="0" w:color="auto"/>
        <w:right w:val="none" w:sz="0" w:space="0" w:color="auto"/>
      </w:divBdr>
    </w:div>
    <w:div w:id="1509323233">
      <w:marLeft w:val="0"/>
      <w:marRight w:val="0"/>
      <w:marTop w:val="0"/>
      <w:marBottom w:val="0"/>
      <w:divBdr>
        <w:top w:val="none" w:sz="0" w:space="0" w:color="auto"/>
        <w:left w:val="none" w:sz="0" w:space="0" w:color="auto"/>
        <w:bottom w:val="none" w:sz="0" w:space="0" w:color="auto"/>
        <w:right w:val="none" w:sz="0" w:space="0" w:color="auto"/>
      </w:divBdr>
    </w:div>
    <w:div w:id="1509323234">
      <w:marLeft w:val="0"/>
      <w:marRight w:val="0"/>
      <w:marTop w:val="0"/>
      <w:marBottom w:val="0"/>
      <w:divBdr>
        <w:top w:val="none" w:sz="0" w:space="0" w:color="auto"/>
        <w:left w:val="none" w:sz="0" w:space="0" w:color="auto"/>
        <w:bottom w:val="none" w:sz="0" w:space="0" w:color="auto"/>
        <w:right w:val="none" w:sz="0" w:space="0" w:color="auto"/>
      </w:divBdr>
    </w:div>
    <w:div w:id="1509323235">
      <w:marLeft w:val="0"/>
      <w:marRight w:val="0"/>
      <w:marTop w:val="0"/>
      <w:marBottom w:val="0"/>
      <w:divBdr>
        <w:top w:val="none" w:sz="0" w:space="0" w:color="auto"/>
        <w:left w:val="none" w:sz="0" w:space="0" w:color="auto"/>
        <w:bottom w:val="none" w:sz="0" w:space="0" w:color="auto"/>
        <w:right w:val="none" w:sz="0" w:space="0" w:color="auto"/>
      </w:divBdr>
    </w:div>
    <w:div w:id="1509323236">
      <w:marLeft w:val="0"/>
      <w:marRight w:val="0"/>
      <w:marTop w:val="0"/>
      <w:marBottom w:val="0"/>
      <w:divBdr>
        <w:top w:val="none" w:sz="0" w:space="0" w:color="auto"/>
        <w:left w:val="none" w:sz="0" w:space="0" w:color="auto"/>
        <w:bottom w:val="none" w:sz="0" w:space="0" w:color="auto"/>
        <w:right w:val="none" w:sz="0" w:space="0" w:color="auto"/>
      </w:divBdr>
    </w:div>
    <w:div w:id="1509323237">
      <w:marLeft w:val="0"/>
      <w:marRight w:val="0"/>
      <w:marTop w:val="0"/>
      <w:marBottom w:val="0"/>
      <w:divBdr>
        <w:top w:val="none" w:sz="0" w:space="0" w:color="auto"/>
        <w:left w:val="none" w:sz="0" w:space="0" w:color="auto"/>
        <w:bottom w:val="none" w:sz="0" w:space="0" w:color="auto"/>
        <w:right w:val="none" w:sz="0" w:space="0" w:color="auto"/>
      </w:divBdr>
    </w:div>
    <w:div w:id="1509323238">
      <w:marLeft w:val="0"/>
      <w:marRight w:val="0"/>
      <w:marTop w:val="0"/>
      <w:marBottom w:val="0"/>
      <w:divBdr>
        <w:top w:val="none" w:sz="0" w:space="0" w:color="auto"/>
        <w:left w:val="none" w:sz="0" w:space="0" w:color="auto"/>
        <w:bottom w:val="none" w:sz="0" w:space="0" w:color="auto"/>
        <w:right w:val="none" w:sz="0" w:space="0" w:color="auto"/>
      </w:divBdr>
    </w:div>
    <w:div w:id="1509323239">
      <w:marLeft w:val="0"/>
      <w:marRight w:val="0"/>
      <w:marTop w:val="0"/>
      <w:marBottom w:val="0"/>
      <w:divBdr>
        <w:top w:val="none" w:sz="0" w:space="0" w:color="auto"/>
        <w:left w:val="none" w:sz="0" w:space="0" w:color="auto"/>
        <w:bottom w:val="none" w:sz="0" w:space="0" w:color="auto"/>
        <w:right w:val="none" w:sz="0" w:space="0" w:color="auto"/>
      </w:divBdr>
    </w:div>
    <w:div w:id="1509323240">
      <w:marLeft w:val="0"/>
      <w:marRight w:val="0"/>
      <w:marTop w:val="0"/>
      <w:marBottom w:val="0"/>
      <w:divBdr>
        <w:top w:val="none" w:sz="0" w:space="0" w:color="auto"/>
        <w:left w:val="none" w:sz="0" w:space="0" w:color="auto"/>
        <w:bottom w:val="none" w:sz="0" w:space="0" w:color="auto"/>
        <w:right w:val="none" w:sz="0" w:space="0" w:color="auto"/>
      </w:divBdr>
    </w:div>
    <w:div w:id="150932324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A21418-185B-42FC-B32E-98B10E6890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2489</TotalTime>
  <Pages>3</Pages>
  <Words>654</Words>
  <Characters>3728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BUDA</dc:creator>
  <cp:keywords/>
  <dc:description/>
  <cp:lastModifiedBy>Odbornik</cp:lastModifiedBy>
  <cp:revision>609</cp:revision>
  <cp:lastPrinted>2014-06-02T10:15:00Z</cp:lastPrinted>
  <dcterms:created xsi:type="dcterms:W3CDTF">2013-12-20T11:25:00Z</dcterms:created>
  <dcterms:modified xsi:type="dcterms:W3CDTF">2016-03-22T12:29:00Z</dcterms:modified>
</cp:coreProperties>
</file>