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1A" w:rsidRDefault="0021341A" w:rsidP="00ED65AF">
      <w:pPr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:rsidR="0021341A" w:rsidRDefault="0021341A" w:rsidP="00ED65AF">
      <w:pPr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:rsidR="001C5044" w:rsidRPr="009D778F" w:rsidRDefault="001C5044" w:rsidP="001C5044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1C5044" w:rsidRPr="009D778F" w:rsidRDefault="001C5044" w:rsidP="001C5044">
      <w:pPr>
        <w:rPr>
          <w:rFonts w:ascii="Arial Narrow" w:hAnsi="Arial Narrow" w:cs="Arial Narrow"/>
          <w:b/>
          <w:bCs/>
          <w:sz w:val="20"/>
          <w:szCs w:val="20"/>
        </w:rPr>
      </w:pPr>
      <w:r w:rsidRPr="009D778F">
        <w:rPr>
          <w:rFonts w:ascii="Arial Narrow" w:hAnsi="Arial Narrow" w:cs="Arial Narrow"/>
          <w:b/>
          <w:bCs/>
          <w:sz w:val="20"/>
          <w:szCs w:val="20"/>
        </w:rPr>
        <w:t xml:space="preserve">                    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</w:t>
      </w:r>
      <w:r w:rsidRPr="009D778F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     </w:t>
      </w:r>
      <w:r w:rsidRPr="009D778F">
        <w:rPr>
          <w:rFonts w:ascii="Arial Narrow" w:hAnsi="Arial Narrow" w:cs="Arial Narrow"/>
          <w:b/>
          <w:bCs/>
          <w:sz w:val="20"/>
          <w:szCs w:val="20"/>
        </w:rPr>
        <w:t xml:space="preserve">STAVOVI OBRAĐIVAČA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O PRIHVATLJIVOSTI  PRIMJEDBI I SUGESTIJA </w:t>
      </w:r>
      <w:r w:rsidRPr="009D778F">
        <w:rPr>
          <w:rFonts w:ascii="Arial Narrow" w:hAnsi="Arial Narrow" w:cs="Arial Narrow"/>
          <w:b/>
          <w:bCs/>
          <w:sz w:val="20"/>
          <w:szCs w:val="20"/>
        </w:rPr>
        <w:t xml:space="preserve"> SA JAVNE RASPRAVE </w:t>
      </w:r>
    </w:p>
    <w:p w:rsidR="001C5044" w:rsidRPr="009D778F" w:rsidRDefault="001C5044" w:rsidP="001C5044">
      <w:pPr>
        <w:rPr>
          <w:rFonts w:ascii="Arial Narrow" w:hAnsi="Arial Narrow" w:cs="Arial Narrow"/>
          <w:b/>
          <w:bCs/>
          <w:sz w:val="20"/>
          <w:szCs w:val="20"/>
        </w:rPr>
      </w:pPr>
      <w:r w:rsidRPr="009D778F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                   O NACRTU  LOKALNE STUDIJE LOKACIJE ZA KATASTARSKU PARCELU BROJ 1779/5 KO Buče I </w:t>
      </w:r>
    </w:p>
    <w:p w:rsidR="001C5044" w:rsidRPr="009D778F" w:rsidRDefault="001C5044" w:rsidP="001C5044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1C5044" w:rsidRPr="009D778F" w:rsidRDefault="001C5044" w:rsidP="001C5044">
      <w:pPr>
        <w:rPr>
          <w:rFonts w:ascii="Arial Narrow" w:hAnsi="Arial Narrow"/>
          <w:b/>
          <w:sz w:val="20"/>
          <w:szCs w:val="20"/>
        </w:rPr>
      </w:pPr>
      <w:r w:rsidRPr="009D778F">
        <w:rPr>
          <w:rFonts w:ascii="Arial Narrow" w:hAnsi="Arial Narrow"/>
          <w:b/>
          <w:sz w:val="20"/>
          <w:szCs w:val="20"/>
        </w:rPr>
        <w:t>PISMENE PRIMJEDBE</w:t>
      </w:r>
      <w:r>
        <w:rPr>
          <w:rFonts w:ascii="Arial Narrow" w:hAnsi="Arial Narrow"/>
          <w:b/>
          <w:sz w:val="20"/>
          <w:szCs w:val="20"/>
        </w:rPr>
        <w:t xml:space="preserve"> KORISNIKA PROSTORA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"/>
        <w:gridCol w:w="2899"/>
        <w:gridCol w:w="1465"/>
        <w:gridCol w:w="2497"/>
        <w:gridCol w:w="3191"/>
        <w:gridCol w:w="3197"/>
      </w:tblGrid>
      <w:tr w:rsidR="001C5044" w:rsidRPr="009D778F" w:rsidTr="00644C58">
        <w:trPr>
          <w:trHeight w:val="718"/>
        </w:trPr>
        <w:tc>
          <w:tcPr>
            <w:tcW w:w="1077" w:type="dxa"/>
          </w:tcPr>
          <w:p w:rsidR="001C5044" w:rsidRPr="009D778F" w:rsidRDefault="001C5044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1C5044" w:rsidRPr="009D778F" w:rsidRDefault="001C5044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D778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Redni broj</w:t>
            </w:r>
          </w:p>
          <w:p w:rsidR="001C5044" w:rsidRPr="009D778F" w:rsidRDefault="001C5044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99" w:type="dxa"/>
          </w:tcPr>
          <w:p w:rsidR="001C5044" w:rsidRPr="009D778F" w:rsidRDefault="001C5044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1C5044" w:rsidRPr="009D778F" w:rsidRDefault="001C5044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D778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PODNOSILAC PRIMJEDBE</w:t>
            </w:r>
          </w:p>
        </w:tc>
        <w:tc>
          <w:tcPr>
            <w:tcW w:w="1465" w:type="dxa"/>
          </w:tcPr>
          <w:p w:rsidR="001C5044" w:rsidRDefault="001C5044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1C5044" w:rsidRDefault="001C5044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BR.PRIMJEDBE</w:t>
            </w:r>
          </w:p>
          <w:p w:rsidR="001C5044" w:rsidRDefault="001C5044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1C5044" w:rsidRPr="009D778F" w:rsidRDefault="001C5044" w:rsidP="00644C5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</w:tcPr>
          <w:p w:rsidR="001C5044" w:rsidRPr="009D778F" w:rsidRDefault="001C5044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1C5044" w:rsidRPr="009D778F" w:rsidRDefault="001C5044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D778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BR. KAT.PARC.</w:t>
            </w:r>
          </w:p>
          <w:p w:rsidR="001C5044" w:rsidRPr="009D778F" w:rsidRDefault="001C5044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191" w:type="dxa"/>
          </w:tcPr>
          <w:p w:rsidR="001C5044" w:rsidRPr="009D778F" w:rsidRDefault="001C5044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1C5044" w:rsidRPr="009D778F" w:rsidRDefault="001C5044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D778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PRIMJEDBA</w:t>
            </w:r>
          </w:p>
        </w:tc>
        <w:tc>
          <w:tcPr>
            <w:tcW w:w="3197" w:type="dxa"/>
            <w:shd w:val="clear" w:color="auto" w:fill="F2DBDB" w:themeFill="accent2" w:themeFillTint="33"/>
          </w:tcPr>
          <w:p w:rsidR="001C5044" w:rsidRPr="009D778F" w:rsidRDefault="001C5044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1C5044" w:rsidRPr="009D778F" w:rsidRDefault="001C5044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D778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Stav za usaglašavanje sa Sekretarijatom</w:t>
            </w:r>
          </w:p>
        </w:tc>
      </w:tr>
      <w:tr w:rsidR="001C5044" w:rsidRPr="009D778F" w:rsidTr="00644C58">
        <w:tc>
          <w:tcPr>
            <w:tcW w:w="1077" w:type="dxa"/>
          </w:tcPr>
          <w:p w:rsidR="001C5044" w:rsidRPr="009D778F" w:rsidRDefault="001C5044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D778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9" w:type="dxa"/>
          </w:tcPr>
          <w:p w:rsidR="001C5044" w:rsidRDefault="00A56B6B" w:rsidP="00644C58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Korać Alen</w:t>
            </w:r>
          </w:p>
          <w:p w:rsidR="001C5044" w:rsidRDefault="001C5044" w:rsidP="00644C58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1C5044" w:rsidRDefault="001C5044" w:rsidP="00644C58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1C5044" w:rsidRPr="009D778F" w:rsidRDefault="001C5044" w:rsidP="00644C58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65" w:type="dxa"/>
          </w:tcPr>
          <w:p w:rsidR="001C5044" w:rsidRPr="009D778F" w:rsidRDefault="00A56B6B" w:rsidP="00644C58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07-351-631 od 15</w:t>
            </w:r>
            <w:r w:rsidR="001C5044">
              <w:rPr>
                <w:rFonts w:ascii="Arial Narrow" w:hAnsi="Arial Narrow" w:cs="Arial Narrow"/>
                <w:sz w:val="20"/>
                <w:szCs w:val="20"/>
              </w:rPr>
              <w:t>.12.2015.god.</w:t>
            </w:r>
          </w:p>
        </w:tc>
        <w:tc>
          <w:tcPr>
            <w:tcW w:w="2497" w:type="dxa"/>
          </w:tcPr>
          <w:p w:rsidR="001C5044" w:rsidRPr="009D778F" w:rsidRDefault="001C5044" w:rsidP="00644C58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k.p.1047, KO Budimlja</w:t>
            </w:r>
          </w:p>
        </w:tc>
        <w:tc>
          <w:tcPr>
            <w:tcW w:w="3191" w:type="dxa"/>
          </w:tcPr>
          <w:p w:rsidR="001C5044" w:rsidRDefault="001C5044" w:rsidP="00644C58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Predlaže da se:</w:t>
            </w:r>
          </w:p>
          <w:p w:rsidR="001C5044" w:rsidRDefault="001C5044" w:rsidP="00644C58">
            <w:pPr>
              <w:numPr>
                <w:ilvl w:val="0"/>
                <w:numId w:val="8"/>
              </w:num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predvidi veći indeks zauzetosti urbanističke parcel</w:t>
            </w:r>
            <w:r w:rsidR="00D3785F">
              <w:rPr>
                <w:rFonts w:ascii="Arial Narrow" w:hAnsi="Arial Narrow" w:cs="Arial Narrow"/>
                <w:sz w:val="20"/>
                <w:szCs w:val="20"/>
              </w:rPr>
              <w:t>e u cilju izgradnje objekta cca 1000</w:t>
            </w:r>
            <w:r w:rsidR="00F539F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D3785F">
              <w:rPr>
                <w:rFonts w:ascii="Arial Narrow" w:hAnsi="Arial Narrow" w:cs="Arial Narrow"/>
                <w:sz w:val="20"/>
                <w:szCs w:val="20"/>
              </w:rPr>
              <w:t>m2 u prizemlju,</w:t>
            </w:r>
          </w:p>
          <w:p w:rsidR="001C5044" w:rsidRDefault="001C5044" w:rsidP="00644C58">
            <w:pPr>
              <w:numPr>
                <w:ilvl w:val="0"/>
                <w:numId w:val="8"/>
              </w:num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predvidi </w:t>
            </w:r>
            <w:r w:rsidR="00D3785F">
              <w:rPr>
                <w:rFonts w:ascii="Arial Narrow" w:hAnsi="Arial Narrow" w:cs="Arial Narrow"/>
                <w:sz w:val="20"/>
                <w:szCs w:val="20"/>
              </w:rPr>
              <w:t xml:space="preserve">ulaz na sjevernoj strani urbanističke parcele, umjesto na južnoj. </w:t>
            </w:r>
          </w:p>
          <w:p w:rsidR="001C5044" w:rsidRPr="009D778F" w:rsidRDefault="001C5044" w:rsidP="00644C58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3197" w:type="dxa"/>
          </w:tcPr>
          <w:p w:rsidR="00B23B18" w:rsidRDefault="00B23B18" w:rsidP="00644C58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B23B18" w:rsidRDefault="00C83C4F" w:rsidP="00C83C4F">
            <w:pPr>
              <w:numPr>
                <w:ilvl w:val="0"/>
                <w:numId w:val="11"/>
              </w:num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Može se predvidjeti indeks zauzetosti max.0,55 ukoliko se on može ostvariti na UP, uz ispunjenje svih drugih uslova zadatih Planom (zelenilo, parkiranje, infrastruktura) </w:t>
            </w:r>
          </w:p>
          <w:p w:rsidR="00B23B18" w:rsidRDefault="00B23B18" w:rsidP="00644C58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1C5044" w:rsidRPr="009D4D40" w:rsidRDefault="00B23B18" w:rsidP="00C83C4F">
            <w:pPr>
              <w:numPr>
                <w:ilvl w:val="0"/>
                <w:numId w:val="11"/>
              </w:num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Može se predvidjeti ulaz na sjevernoj granici UP.</w:t>
            </w:r>
          </w:p>
        </w:tc>
      </w:tr>
    </w:tbl>
    <w:p w:rsidR="003451CF" w:rsidRDefault="003451CF" w:rsidP="00ED65AF">
      <w:pPr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:rsidR="0092099A" w:rsidRDefault="0092099A" w:rsidP="00ED65AF">
      <w:pPr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:rsidR="0092099A" w:rsidRDefault="0092099A" w:rsidP="00ED65AF">
      <w:pPr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:rsidR="003451CF" w:rsidRDefault="003451CF" w:rsidP="00ED65AF">
      <w:pPr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:rsidR="0092099A" w:rsidRDefault="0092099A" w:rsidP="0092099A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92099A" w:rsidRDefault="0092099A" w:rsidP="0092099A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0"/>
          <w:szCs w:val="20"/>
        </w:rPr>
        <w:t>NACRT  LOKALNE STUDIJE LOKACIJE ZA KATASTARSKU PARCELU BR.1779/5 KO BUČE I</w:t>
      </w:r>
    </w:p>
    <w:p w:rsidR="0092099A" w:rsidRDefault="0092099A" w:rsidP="0092099A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92099A" w:rsidRPr="009D778F" w:rsidRDefault="0092099A" w:rsidP="0092099A">
      <w:pPr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1701"/>
        <w:gridCol w:w="4889"/>
        <w:gridCol w:w="2844"/>
      </w:tblGrid>
      <w:tr w:rsidR="0092099A" w:rsidRPr="009D778F" w:rsidTr="00473AB6">
        <w:trPr>
          <w:trHeight w:val="562"/>
        </w:trPr>
        <w:tc>
          <w:tcPr>
            <w:tcW w:w="3544" w:type="dxa"/>
            <w:shd w:val="clear" w:color="auto" w:fill="D6E3BC" w:themeFill="accent3" w:themeFillTint="66"/>
          </w:tcPr>
          <w:p w:rsidR="0092099A" w:rsidRPr="009D778F" w:rsidRDefault="0092099A" w:rsidP="00473AB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92099A" w:rsidRPr="009D778F" w:rsidRDefault="0092099A" w:rsidP="00473AB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D778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Institucija...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92099A" w:rsidRPr="009D778F" w:rsidRDefault="0092099A" w:rsidP="00473AB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92099A" w:rsidRPr="009D778F" w:rsidRDefault="0092099A" w:rsidP="00473AB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D778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Broj mišljenja</w:t>
            </w:r>
          </w:p>
          <w:p w:rsidR="0092099A" w:rsidRPr="009D778F" w:rsidRDefault="0092099A" w:rsidP="00473AB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D6E3BC" w:themeFill="accent3" w:themeFillTint="66"/>
          </w:tcPr>
          <w:p w:rsidR="0092099A" w:rsidRPr="009D778F" w:rsidRDefault="0092099A" w:rsidP="00473AB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92099A" w:rsidRPr="009D778F" w:rsidRDefault="0092099A" w:rsidP="00473AB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D778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Mišljenje na Nacrt</w:t>
            </w:r>
          </w:p>
        </w:tc>
        <w:tc>
          <w:tcPr>
            <w:tcW w:w="2844" w:type="dxa"/>
            <w:shd w:val="clear" w:color="auto" w:fill="D6E3BC" w:themeFill="accent3" w:themeFillTint="66"/>
          </w:tcPr>
          <w:p w:rsidR="0092099A" w:rsidRPr="009D778F" w:rsidRDefault="0092099A" w:rsidP="00473AB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92099A" w:rsidRPr="009D778F" w:rsidRDefault="0092099A" w:rsidP="00473AB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D778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Stav, Odgovor Obrađivača</w:t>
            </w:r>
          </w:p>
        </w:tc>
      </w:tr>
      <w:tr w:rsidR="0092099A" w:rsidRPr="009D778F" w:rsidTr="00473AB6">
        <w:tc>
          <w:tcPr>
            <w:tcW w:w="3544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 xml:space="preserve"> Ministarstvo održivog razvoja i turizma, Direktorat za planiranje prostorom</w:t>
            </w:r>
          </w:p>
        </w:tc>
        <w:tc>
          <w:tcPr>
            <w:tcW w:w="1701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04-1435/1  od 27.08.2015.god.</w:t>
            </w:r>
          </w:p>
        </w:tc>
        <w:tc>
          <w:tcPr>
            <w:tcW w:w="4889" w:type="dxa"/>
          </w:tcPr>
          <w:p w:rsidR="0092099A" w:rsidRPr="001C332A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099A" w:rsidRPr="001C332A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Neophodno dati osvrt na rješenja i smjernice PPPN Bjelasica i Komovi kao plana višeg reda, u cilju usaglašavanja planskih dokumenata.</w:t>
            </w:r>
          </w:p>
          <w:p w:rsidR="0092099A" w:rsidRPr="001C332A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U prilogu su dostavljena mišljenja po kojima „treba postupiti“.</w:t>
            </w:r>
          </w:p>
          <w:p w:rsidR="0092099A" w:rsidRPr="001C332A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>Primjedbe  i mišljenja će biti ugrađeni u Predlog Plana.</w:t>
            </w:r>
          </w:p>
        </w:tc>
      </w:tr>
      <w:tr w:rsidR="0092099A" w:rsidRPr="009D778F" w:rsidTr="00473AB6">
        <w:tc>
          <w:tcPr>
            <w:tcW w:w="3544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Ministarstvo finansija</w:t>
            </w:r>
          </w:p>
        </w:tc>
        <w:tc>
          <w:tcPr>
            <w:tcW w:w="1701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07-10029/1 od 14.08.2015.god.</w:t>
            </w:r>
          </w:p>
        </w:tc>
        <w:tc>
          <w:tcPr>
            <w:tcW w:w="4889" w:type="dxa"/>
          </w:tcPr>
          <w:p w:rsidR="0092099A" w:rsidRPr="001C332A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099A" w:rsidRPr="001C332A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Napomena da je prilikom izrade svih prostorno planskih dokumenata značajno uzeti u obzir imovinsko-pravne odnose na nepokretnosti koje se nalaze u zahvatu istih.</w:t>
            </w:r>
          </w:p>
          <w:p w:rsidR="0092099A" w:rsidRPr="001C332A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>Pozitivno mišljenje.</w:t>
            </w: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>Sugestija uzeta u obzir već u Nacrtu Plana.</w:t>
            </w:r>
          </w:p>
        </w:tc>
      </w:tr>
      <w:tr w:rsidR="0092099A" w:rsidRPr="009D778F" w:rsidTr="00473AB6">
        <w:tc>
          <w:tcPr>
            <w:tcW w:w="3544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Ministarstvo odbrane, Direktorat za materijalne resurse</w:t>
            </w:r>
          </w:p>
        </w:tc>
        <w:tc>
          <w:tcPr>
            <w:tcW w:w="1701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80702-5116/15-2 od 12.08.2015.god.</w:t>
            </w:r>
          </w:p>
        </w:tc>
        <w:tc>
          <w:tcPr>
            <w:tcW w:w="4889" w:type="dxa"/>
          </w:tcPr>
          <w:p w:rsidR="0092099A" w:rsidRPr="001C332A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099A" w:rsidRPr="001C332A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>Pozitivno mišljenje.</w:t>
            </w:r>
          </w:p>
        </w:tc>
      </w:tr>
      <w:tr w:rsidR="0092099A" w:rsidRPr="009D778F" w:rsidTr="00473AB6">
        <w:tc>
          <w:tcPr>
            <w:tcW w:w="3544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Ministarstvo saobraćaja i pomorstva, Direkcija za saobraćaj</w:t>
            </w: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03-7718/2 od 10.08.2015.god.</w:t>
            </w:r>
          </w:p>
        </w:tc>
        <w:tc>
          <w:tcPr>
            <w:tcW w:w="4889" w:type="dxa"/>
          </w:tcPr>
          <w:p w:rsidR="0092099A" w:rsidRPr="001C332A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>Pozitivno mišljenje.</w:t>
            </w:r>
          </w:p>
        </w:tc>
      </w:tr>
      <w:tr w:rsidR="0092099A" w:rsidRPr="009D778F" w:rsidTr="00473AB6">
        <w:tc>
          <w:tcPr>
            <w:tcW w:w="3544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Uprava za nekretnine</w:t>
            </w:r>
          </w:p>
        </w:tc>
        <w:tc>
          <w:tcPr>
            <w:tcW w:w="1701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02-4770/1 od 5.08.2015.god.</w:t>
            </w: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89" w:type="dxa"/>
          </w:tcPr>
          <w:p w:rsidR="0092099A" w:rsidRPr="001C332A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099A" w:rsidRPr="001C332A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Sugestija da  jedan crtež ne sadrži koordinate detaljnih tačaka UP.</w:t>
            </w:r>
          </w:p>
        </w:tc>
        <w:tc>
          <w:tcPr>
            <w:tcW w:w="2844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>Pozitivno mišljenje.Sugestija se prihvata u daljem postupku izrade Predloga.</w:t>
            </w: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92099A" w:rsidRPr="009D778F" w:rsidTr="00473AB6">
        <w:tc>
          <w:tcPr>
            <w:tcW w:w="3544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CGES Crnogorski elektroprenosni sistem AD</w:t>
            </w:r>
          </w:p>
        </w:tc>
        <w:tc>
          <w:tcPr>
            <w:tcW w:w="1701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9747 od 10.08..2015.god.</w:t>
            </w:r>
          </w:p>
        </w:tc>
        <w:tc>
          <w:tcPr>
            <w:tcW w:w="4889" w:type="dxa"/>
          </w:tcPr>
          <w:p w:rsidR="0092099A" w:rsidRPr="001C332A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099A" w:rsidRPr="001C332A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 xml:space="preserve">U ovom planskom dokumentu se ne nalaze objekti CGES – Elektroprenos Podgorica. </w:t>
            </w:r>
          </w:p>
          <w:p w:rsidR="0092099A" w:rsidRPr="001C332A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Razvojnim planovima CGES za period 2011-2020 sa osvrtom do 2025.god.na navedenom području nije planirana izgradnja objekata CGES.</w:t>
            </w:r>
          </w:p>
          <w:p w:rsidR="0092099A" w:rsidRPr="001C332A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>Pozitivno mišljenje.</w:t>
            </w:r>
          </w:p>
        </w:tc>
      </w:tr>
      <w:tr w:rsidR="0092099A" w:rsidRPr="009D778F" w:rsidTr="00473AB6">
        <w:tc>
          <w:tcPr>
            <w:tcW w:w="3544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 xml:space="preserve">Ministarstvo kulture – Uprava za zaštitu kulturnih dobara </w:t>
            </w:r>
          </w:p>
        </w:tc>
        <w:tc>
          <w:tcPr>
            <w:tcW w:w="1701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03-293/2015-2 od 12.08.2015.god.</w:t>
            </w:r>
          </w:p>
        </w:tc>
        <w:tc>
          <w:tcPr>
            <w:tcW w:w="4889" w:type="dxa"/>
          </w:tcPr>
          <w:p w:rsidR="0092099A" w:rsidRPr="001C332A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099A" w:rsidRPr="001C332A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 xml:space="preserve">Mišljenje da se </w:t>
            </w:r>
            <w:r w:rsidRPr="001C332A">
              <w:rPr>
                <w:rFonts w:ascii="Arial Narrow" w:hAnsi="Arial Narrow" w:cs="Arial Narrow"/>
                <w:b/>
                <w:sz w:val="20"/>
                <w:szCs w:val="20"/>
              </w:rPr>
              <w:t>nisu stekli uslovi za davanje Mišljenja,</w:t>
            </w:r>
            <w:r w:rsidRPr="001C332A">
              <w:rPr>
                <w:rFonts w:ascii="Arial Narrow" w:hAnsi="Arial Narrow" w:cs="Arial Narrow"/>
                <w:sz w:val="20"/>
                <w:szCs w:val="20"/>
              </w:rPr>
              <w:t xml:space="preserve"> jer nije urađena Studija  zaštite kulturnih dobara u zahvatu LSL:</w:t>
            </w:r>
          </w:p>
        </w:tc>
        <w:tc>
          <w:tcPr>
            <w:tcW w:w="2844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 obzirom da se radi samo o jednoj parceli na kojoj nema zaštićenih spomenika kultura, niti ih ima u bližem okruženju, korišteni su podaci iz  PUP-a Berane kojim je ova oblast obrađena.</w:t>
            </w:r>
          </w:p>
        </w:tc>
      </w:tr>
      <w:tr w:rsidR="0092099A" w:rsidRPr="009D778F" w:rsidTr="00473AB6">
        <w:tc>
          <w:tcPr>
            <w:tcW w:w="3544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Ministarstvo unutrašnjih poslova, Direktorat za vanredne situacije</w:t>
            </w:r>
          </w:p>
        </w:tc>
        <w:tc>
          <w:tcPr>
            <w:tcW w:w="1701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04- UPI-228/15-4826/1/1 od 04.11.2015.god.</w:t>
            </w:r>
          </w:p>
        </w:tc>
        <w:tc>
          <w:tcPr>
            <w:tcW w:w="4889" w:type="dxa"/>
          </w:tcPr>
          <w:p w:rsidR="0092099A" w:rsidRPr="001C332A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Predlog da se u poglavlju 5.6.Smjernice za sprečavanje i zaštitu od prirodnih i tehničko-tehnoloških nesreća osim navedenog Zakona dodaju i ostali zakoni i pravilnici.</w:t>
            </w:r>
          </w:p>
        </w:tc>
        <w:tc>
          <w:tcPr>
            <w:tcW w:w="2844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>Pozitivno mišljenje.Predlog se prihvata u daljem postupku izrade Predloga.</w:t>
            </w: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</w:tr>
      <w:tr w:rsidR="0092099A" w:rsidRPr="009D778F" w:rsidTr="00473AB6">
        <w:tc>
          <w:tcPr>
            <w:tcW w:w="3544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 xml:space="preserve">Agencija za elektronske komunikacije i poštansku djelatnost </w:t>
            </w:r>
          </w:p>
        </w:tc>
        <w:tc>
          <w:tcPr>
            <w:tcW w:w="1701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0404-4907/2 od 12.08.2015.god.</w:t>
            </w:r>
          </w:p>
        </w:tc>
        <w:tc>
          <w:tcPr>
            <w:tcW w:w="4889" w:type="dxa"/>
          </w:tcPr>
          <w:p w:rsidR="0092099A" w:rsidRPr="001C332A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Izvršiti izvjesne izmjene i dopune u skladu sa najnovijim podacima u prilogu Mišljenja.</w:t>
            </w:r>
          </w:p>
        </w:tc>
        <w:tc>
          <w:tcPr>
            <w:tcW w:w="2844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Pozitivno mišljenje.Predlog se prihvata u daljem postupku izrade </w:t>
            </w: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lastRenderedPageBreak/>
              <w:t>Predloga.</w:t>
            </w: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</w:tr>
      <w:tr w:rsidR="0092099A" w:rsidRPr="009D778F" w:rsidTr="00473AB6">
        <w:tc>
          <w:tcPr>
            <w:tcW w:w="3544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lastRenderedPageBreak/>
              <w:t>Elektroprivreda Crne Gore A.D.Nikšić</w:t>
            </w:r>
          </w:p>
        </w:tc>
        <w:tc>
          <w:tcPr>
            <w:tcW w:w="1701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40-03-3972 od 21.07.2015.god.</w:t>
            </w:r>
          </w:p>
        </w:tc>
        <w:tc>
          <w:tcPr>
            <w:tcW w:w="4889" w:type="dxa"/>
          </w:tcPr>
          <w:p w:rsidR="0092099A" w:rsidRPr="001C332A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Treba razmotriti način priključenja, odnosno prihvatiti sugestiju da će se bliži uslovi priključenja definisati  Rješenjem o izdavanju saglasnosti nakon dostavljanja UTU i Glavnog projekta.</w:t>
            </w:r>
          </w:p>
        </w:tc>
        <w:tc>
          <w:tcPr>
            <w:tcW w:w="2844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>Negativno  mišljenje.</w:t>
            </w: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>Primjedba se prihvata i biće ugrađena u Predlog Plana.</w:t>
            </w:r>
          </w:p>
        </w:tc>
      </w:tr>
      <w:tr w:rsidR="0092099A" w:rsidRPr="009D778F" w:rsidTr="00473AB6">
        <w:tc>
          <w:tcPr>
            <w:tcW w:w="3544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Ministarstvo zdravlja</w:t>
            </w:r>
          </w:p>
        </w:tc>
        <w:tc>
          <w:tcPr>
            <w:tcW w:w="1701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404-205/2015-4 od 26.07.2015.god.</w:t>
            </w:r>
          </w:p>
        </w:tc>
        <w:tc>
          <w:tcPr>
            <w:tcW w:w="4889" w:type="dxa"/>
          </w:tcPr>
          <w:p w:rsidR="0092099A" w:rsidRPr="001C332A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92099A" w:rsidRPr="001C332A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>Pozitivno mišljenje.</w:t>
            </w:r>
          </w:p>
        </w:tc>
      </w:tr>
      <w:tr w:rsidR="0092099A" w:rsidRPr="009D778F" w:rsidTr="00473AB6">
        <w:tc>
          <w:tcPr>
            <w:tcW w:w="3544" w:type="dxa"/>
          </w:tcPr>
          <w:p w:rsidR="0092099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099A" w:rsidRPr="003451CF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3451CF">
              <w:rPr>
                <w:rFonts w:ascii="Arial Narrow" w:hAnsi="Arial Narrow" w:cs="Arial Narrow"/>
                <w:sz w:val="20"/>
                <w:szCs w:val="20"/>
              </w:rPr>
              <w:t>„VODOVOD I KANALIZACIJA“ d.o.o.</w:t>
            </w:r>
          </w:p>
        </w:tc>
        <w:tc>
          <w:tcPr>
            <w:tcW w:w="1701" w:type="dxa"/>
          </w:tcPr>
          <w:p w:rsidR="0092099A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099A" w:rsidRPr="003451CF" w:rsidRDefault="0092099A" w:rsidP="00473AB6">
            <w:pPr>
              <w:numPr>
                <w:ilvl w:val="0"/>
                <w:numId w:val="13"/>
              </w:num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89" w:type="dxa"/>
          </w:tcPr>
          <w:p w:rsidR="0092099A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099A" w:rsidRPr="003451CF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92099A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92099A" w:rsidRPr="00355DF7" w:rsidRDefault="0092099A" w:rsidP="00473AB6">
            <w:pPr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92099A" w:rsidRPr="003451CF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</w:tr>
      <w:tr w:rsidR="0092099A" w:rsidRPr="009D778F" w:rsidTr="00473AB6">
        <w:tc>
          <w:tcPr>
            <w:tcW w:w="3544" w:type="dxa"/>
            <w:shd w:val="clear" w:color="auto" w:fill="D6E3BC" w:themeFill="accent3" w:themeFillTint="66"/>
          </w:tcPr>
          <w:p w:rsidR="0092099A" w:rsidRPr="003451CF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2099A" w:rsidRPr="003451CF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D6E3BC" w:themeFill="accent3" w:themeFillTint="66"/>
          </w:tcPr>
          <w:p w:rsidR="0092099A" w:rsidRPr="003451CF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D6E3BC" w:themeFill="accent3" w:themeFillTint="66"/>
          </w:tcPr>
          <w:p w:rsidR="0092099A" w:rsidRPr="003451CF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</w:tr>
      <w:tr w:rsidR="0092099A" w:rsidRPr="009D778F" w:rsidTr="00473AB6">
        <w:tc>
          <w:tcPr>
            <w:tcW w:w="3544" w:type="dxa"/>
          </w:tcPr>
          <w:p w:rsidR="0092099A" w:rsidRDefault="0092099A" w:rsidP="00473AB6">
            <w:pPr>
              <w:jc w:val="left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92099A" w:rsidRDefault="0092099A" w:rsidP="00473AB6">
            <w:pPr>
              <w:jc w:val="left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3451CF">
              <w:rPr>
                <w:rFonts w:ascii="Arial Narrow" w:hAnsi="Arial Narrow" w:cs="Arial Narrow"/>
                <w:b/>
                <w:sz w:val="20"/>
                <w:szCs w:val="20"/>
              </w:rPr>
              <w:t>NAPOMENA:</w:t>
            </w:r>
          </w:p>
          <w:p w:rsidR="0092099A" w:rsidRPr="003451CF" w:rsidRDefault="0092099A" w:rsidP="00473AB6">
            <w:pPr>
              <w:jc w:val="left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2099A" w:rsidRPr="003451CF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89" w:type="dxa"/>
          </w:tcPr>
          <w:p w:rsidR="0092099A" w:rsidRPr="003451CF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92099A" w:rsidRPr="003451CF" w:rsidRDefault="0092099A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</w:tr>
      <w:tr w:rsidR="0092099A" w:rsidRPr="009D778F" w:rsidTr="00473AB6">
        <w:tc>
          <w:tcPr>
            <w:tcW w:w="3544" w:type="dxa"/>
            <w:shd w:val="clear" w:color="auto" w:fill="D6E3BC" w:themeFill="accent3" w:themeFillTint="66"/>
          </w:tcPr>
          <w:p w:rsidR="0092099A" w:rsidRPr="003451CF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2099A" w:rsidRPr="003451CF" w:rsidRDefault="0092099A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D6E3BC" w:themeFill="accent3" w:themeFillTint="66"/>
          </w:tcPr>
          <w:p w:rsidR="0092099A" w:rsidRPr="003451CF" w:rsidRDefault="0092099A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D6E3BC" w:themeFill="accent3" w:themeFillTint="66"/>
          </w:tcPr>
          <w:p w:rsidR="0092099A" w:rsidRPr="003451CF" w:rsidRDefault="0092099A" w:rsidP="00473AB6">
            <w:pPr>
              <w:jc w:val="left"/>
              <w:rPr>
                <w:rFonts w:ascii="Arial Narrow" w:hAnsi="Arial Narrow" w:cs="Arial Narrow"/>
                <w:bCs/>
                <w:color w:val="FF0000"/>
                <w:sz w:val="20"/>
                <w:szCs w:val="20"/>
              </w:rPr>
            </w:pPr>
          </w:p>
        </w:tc>
      </w:tr>
    </w:tbl>
    <w:p w:rsidR="001C332A" w:rsidRDefault="001C332A" w:rsidP="00ED65AF">
      <w:pPr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:rsidR="001C332A" w:rsidRDefault="001C332A" w:rsidP="00ED65AF">
      <w:pPr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:rsidR="001C332A" w:rsidRDefault="001C332A" w:rsidP="00ED65AF">
      <w:pPr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:rsidR="00D72A7C" w:rsidRDefault="00D72A7C" w:rsidP="00D72A7C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D72A7C" w:rsidRDefault="00D72A7C" w:rsidP="00D72A7C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D72A7C" w:rsidRDefault="00D72A7C" w:rsidP="00D72A7C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D72A7C" w:rsidRDefault="00D72A7C" w:rsidP="009D778F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D72A7C" w:rsidRDefault="00D72A7C" w:rsidP="009D778F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D72A7C" w:rsidRDefault="00D72A7C" w:rsidP="009D778F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9D778F" w:rsidRPr="009D778F" w:rsidRDefault="009D778F" w:rsidP="009D778F">
      <w:pPr>
        <w:rPr>
          <w:rFonts w:ascii="Arial Narrow" w:hAnsi="Arial Narrow" w:cs="Arial Narrow"/>
          <w:b/>
          <w:bCs/>
          <w:sz w:val="20"/>
          <w:szCs w:val="20"/>
        </w:rPr>
      </w:pPr>
      <w:r w:rsidRPr="009D778F">
        <w:rPr>
          <w:rFonts w:ascii="Arial Narrow" w:hAnsi="Arial Narrow" w:cs="Arial Narrow"/>
          <w:b/>
          <w:bCs/>
          <w:sz w:val="20"/>
          <w:szCs w:val="20"/>
        </w:rPr>
        <w:t>Obrađivač: Montenegroprojekt iz Podgorice</w:t>
      </w:r>
    </w:p>
    <w:p w:rsidR="009D778F" w:rsidRPr="009D778F" w:rsidRDefault="009D778F" w:rsidP="009D778F">
      <w:pPr>
        <w:rPr>
          <w:rFonts w:ascii="Arial Narrow" w:hAnsi="Arial Narrow" w:cs="Arial Narrow"/>
          <w:b/>
          <w:bCs/>
          <w:sz w:val="20"/>
          <w:szCs w:val="20"/>
        </w:rPr>
      </w:pPr>
      <w:r w:rsidRPr="009D778F">
        <w:rPr>
          <w:rFonts w:ascii="Arial Narrow" w:hAnsi="Arial Narrow" w:cs="Arial Narrow"/>
          <w:b/>
          <w:bCs/>
          <w:sz w:val="20"/>
          <w:szCs w:val="20"/>
        </w:rPr>
        <w:t xml:space="preserve">  </w:t>
      </w:r>
      <w:r w:rsidR="00CE7889">
        <w:rPr>
          <w:rFonts w:ascii="Arial Narrow" w:hAnsi="Arial Narrow" w:cs="Arial Narrow"/>
          <w:b/>
          <w:bCs/>
          <w:sz w:val="20"/>
          <w:szCs w:val="20"/>
        </w:rPr>
        <w:t xml:space="preserve">                </w:t>
      </w:r>
      <w:r w:rsidR="00D72A7C">
        <w:rPr>
          <w:rFonts w:ascii="Arial Narrow" w:hAnsi="Arial Narrow" w:cs="Arial Narrow"/>
          <w:b/>
          <w:bCs/>
          <w:sz w:val="20"/>
          <w:szCs w:val="20"/>
        </w:rPr>
        <w:t>Podgorica, januar, 2016</w:t>
      </w:r>
      <w:r w:rsidRPr="009D778F">
        <w:rPr>
          <w:rFonts w:ascii="Arial Narrow" w:hAnsi="Arial Narrow" w:cs="Arial Narrow"/>
          <w:b/>
          <w:bCs/>
          <w:sz w:val="20"/>
          <w:szCs w:val="20"/>
        </w:rPr>
        <w:t>.god.</w:t>
      </w:r>
    </w:p>
    <w:sectPr w:rsidR="009D778F" w:rsidRPr="009D778F" w:rsidSect="00A372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ED2"/>
    <w:multiLevelType w:val="hybridMultilevel"/>
    <w:tmpl w:val="2364F456"/>
    <w:lvl w:ilvl="0" w:tplc="8D686124">
      <w:numFmt w:val="bullet"/>
      <w:lvlText w:val="-"/>
      <w:lvlJc w:val="left"/>
      <w:pPr>
        <w:ind w:left="435" w:hanging="360"/>
      </w:pPr>
      <w:rPr>
        <w:rFonts w:ascii="Arial Narrow" w:eastAsia="Calibri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8F97081"/>
    <w:multiLevelType w:val="hybridMultilevel"/>
    <w:tmpl w:val="9C700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CAC"/>
    <w:multiLevelType w:val="hybridMultilevel"/>
    <w:tmpl w:val="A5683A2E"/>
    <w:lvl w:ilvl="0" w:tplc="6234D09C">
      <w:start w:val="2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66898"/>
    <w:multiLevelType w:val="hybridMultilevel"/>
    <w:tmpl w:val="A2E00FF8"/>
    <w:lvl w:ilvl="0" w:tplc="A4804022">
      <w:numFmt w:val="bullet"/>
      <w:lvlText w:val="-"/>
      <w:lvlJc w:val="left"/>
      <w:pPr>
        <w:ind w:left="840" w:hanging="360"/>
      </w:pPr>
      <w:rPr>
        <w:rFonts w:ascii="Arial Narrow" w:eastAsia="Calibri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BF25B16"/>
    <w:multiLevelType w:val="hybridMultilevel"/>
    <w:tmpl w:val="5E52D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17AAC"/>
    <w:multiLevelType w:val="hybridMultilevel"/>
    <w:tmpl w:val="E6F4E2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07154"/>
    <w:multiLevelType w:val="hybridMultilevel"/>
    <w:tmpl w:val="08C49934"/>
    <w:lvl w:ilvl="0" w:tplc="040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7">
    <w:nsid w:val="47E15469"/>
    <w:multiLevelType w:val="hybridMultilevel"/>
    <w:tmpl w:val="7ADCDE90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F57F30"/>
    <w:multiLevelType w:val="hybridMultilevel"/>
    <w:tmpl w:val="29DC345E"/>
    <w:lvl w:ilvl="0" w:tplc="6E80C26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349C2"/>
    <w:multiLevelType w:val="hybridMultilevel"/>
    <w:tmpl w:val="D2BE6826"/>
    <w:lvl w:ilvl="0" w:tplc="D638DC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A0C95"/>
    <w:multiLevelType w:val="hybridMultilevel"/>
    <w:tmpl w:val="A75034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05F31"/>
    <w:multiLevelType w:val="hybridMultilevel"/>
    <w:tmpl w:val="2AA44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073ED"/>
    <w:multiLevelType w:val="hybridMultilevel"/>
    <w:tmpl w:val="C70A615A"/>
    <w:lvl w:ilvl="0" w:tplc="00EC9B6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2DA"/>
    <w:rsid w:val="00002EDD"/>
    <w:rsid w:val="000116D7"/>
    <w:rsid w:val="0002172C"/>
    <w:rsid w:val="000222B1"/>
    <w:rsid w:val="00025CE0"/>
    <w:rsid w:val="00027EA6"/>
    <w:rsid w:val="00032713"/>
    <w:rsid w:val="00037383"/>
    <w:rsid w:val="000452BA"/>
    <w:rsid w:val="0004574A"/>
    <w:rsid w:val="000555C7"/>
    <w:rsid w:val="00060086"/>
    <w:rsid w:val="00063678"/>
    <w:rsid w:val="00066A5F"/>
    <w:rsid w:val="00070854"/>
    <w:rsid w:val="000708DD"/>
    <w:rsid w:val="00077389"/>
    <w:rsid w:val="00087EA8"/>
    <w:rsid w:val="0009142F"/>
    <w:rsid w:val="0009600B"/>
    <w:rsid w:val="000B030E"/>
    <w:rsid w:val="000B29C1"/>
    <w:rsid w:val="000B325D"/>
    <w:rsid w:val="000B3E93"/>
    <w:rsid w:val="000C1AD2"/>
    <w:rsid w:val="000C21E5"/>
    <w:rsid w:val="000C4A55"/>
    <w:rsid w:val="000C5E54"/>
    <w:rsid w:val="000C6403"/>
    <w:rsid w:val="000D0FB6"/>
    <w:rsid w:val="000D151A"/>
    <w:rsid w:val="000D1E80"/>
    <w:rsid w:val="000D3FBD"/>
    <w:rsid w:val="000D7FE3"/>
    <w:rsid w:val="000E2CD2"/>
    <w:rsid w:val="000E6B43"/>
    <w:rsid w:val="000E6D01"/>
    <w:rsid w:val="000E6D8B"/>
    <w:rsid w:val="000F7963"/>
    <w:rsid w:val="00100094"/>
    <w:rsid w:val="00103BC6"/>
    <w:rsid w:val="001061A6"/>
    <w:rsid w:val="0011193D"/>
    <w:rsid w:val="001165A8"/>
    <w:rsid w:val="00117ED8"/>
    <w:rsid w:val="00121425"/>
    <w:rsid w:val="00122B4A"/>
    <w:rsid w:val="00145579"/>
    <w:rsid w:val="00145816"/>
    <w:rsid w:val="001463B5"/>
    <w:rsid w:val="00147070"/>
    <w:rsid w:val="00151982"/>
    <w:rsid w:val="0015413C"/>
    <w:rsid w:val="00157D1D"/>
    <w:rsid w:val="001653F3"/>
    <w:rsid w:val="0016769B"/>
    <w:rsid w:val="0016777E"/>
    <w:rsid w:val="00167C56"/>
    <w:rsid w:val="001810E8"/>
    <w:rsid w:val="0018151B"/>
    <w:rsid w:val="00182E04"/>
    <w:rsid w:val="00183310"/>
    <w:rsid w:val="00193D22"/>
    <w:rsid w:val="00197442"/>
    <w:rsid w:val="001A6484"/>
    <w:rsid w:val="001B0116"/>
    <w:rsid w:val="001C09CF"/>
    <w:rsid w:val="001C3106"/>
    <w:rsid w:val="001C332A"/>
    <w:rsid w:val="001C5044"/>
    <w:rsid w:val="001D7CF1"/>
    <w:rsid w:val="001E498E"/>
    <w:rsid w:val="001E7414"/>
    <w:rsid w:val="001F4D05"/>
    <w:rsid w:val="002011FD"/>
    <w:rsid w:val="00202A20"/>
    <w:rsid w:val="002044AD"/>
    <w:rsid w:val="002051B5"/>
    <w:rsid w:val="002109BF"/>
    <w:rsid w:val="00210F40"/>
    <w:rsid w:val="00212642"/>
    <w:rsid w:val="0021341A"/>
    <w:rsid w:val="00213D10"/>
    <w:rsid w:val="00214446"/>
    <w:rsid w:val="00215D66"/>
    <w:rsid w:val="00220132"/>
    <w:rsid w:val="00221612"/>
    <w:rsid w:val="00223158"/>
    <w:rsid w:val="00224CDD"/>
    <w:rsid w:val="00224EE0"/>
    <w:rsid w:val="00235463"/>
    <w:rsid w:val="00240939"/>
    <w:rsid w:val="00244D43"/>
    <w:rsid w:val="00244E76"/>
    <w:rsid w:val="002455D5"/>
    <w:rsid w:val="002505B0"/>
    <w:rsid w:val="00253DFF"/>
    <w:rsid w:val="00270426"/>
    <w:rsid w:val="00272AA2"/>
    <w:rsid w:val="00273732"/>
    <w:rsid w:val="00274C9C"/>
    <w:rsid w:val="00275AF0"/>
    <w:rsid w:val="00280C28"/>
    <w:rsid w:val="00281B42"/>
    <w:rsid w:val="002877DE"/>
    <w:rsid w:val="0029458C"/>
    <w:rsid w:val="002963BF"/>
    <w:rsid w:val="002A17FA"/>
    <w:rsid w:val="002A210F"/>
    <w:rsid w:val="002A623F"/>
    <w:rsid w:val="002B42CC"/>
    <w:rsid w:val="002B6170"/>
    <w:rsid w:val="002C4946"/>
    <w:rsid w:val="002C6F58"/>
    <w:rsid w:val="002C71D6"/>
    <w:rsid w:val="002D0193"/>
    <w:rsid w:val="002D1720"/>
    <w:rsid w:val="002E105F"/>
    <w:rsid w:val="0031329E"/>
    <w:rsid w:val="003135C7"/>
    <w:rsid w:val="003174EA"/>
    <w:rsid w:val="003226DF"/>
    <w:rsid w:val="00324576"/>
    <w:rsid w:val="00330138"/>
    <w:rsid w:val="0033509E"/>
    <w:rsid w:val="00344C6F"/>
    <w:rsid w:val="003451CF"/>
    <w:rsid w:val="00355DF7"/>
    <w:rsid w:val="0035654B"/>
    <w:rsid w:val="0035724B"/>
    <w:rsid w:val="00372D50"/>
    <w:rsid w:val="0037608F"/>
    <w:rsid w:val="0037613F"/>
    <w:rsid w:val="00381754"/>
    <w:rsid w:val="00386683"/>
    <w:rsid w:val="00392293"/>
    <w:rsid w:val="00394ED3"/>
    <w:rsid w:val="003960BC"/>
    <w:rsid w:val="003A1366"/>
    <w:rsid w:val="003C0AAB"/>
    <w:rsid w:val="003C19DC"/>
    <w:rsid w:val="003C29FB"/>
    <w:rsid w:val="003D1C41"/>
    <w:rsid w:val="003D2362"/>
    <w:rsid w:val="003D5BEF"/>
    <w:rsid w:val="003E101E"/>
    <w:rsid w:val="003F267A"/>
    <w:rsid w:val="003F67EA"/>
    <w:rsid w:val="00400DD1"/>
    <w:rsid w:val="004059A0"/>
    <w:rsid w:val="00407610"/>
    <w:rsid w:val="00411A47"/>
    <w:rsid w:val="00415F14"/>
    <w:rsid w:val="00416997"/>
    <w:rsid w:val="00421901"/>
    <w:rsid w:val="00430296"/>
    <w:rsid w:val="004349C3"/>
    <w:rsid w:val="00435B71"/>
    <w:rsid w:val="00441EB9"/>
    <w:rsid w:val="00445E0F"/>
    <w:rsid w:val="00446326"/>
    <w:rsid w:val="00450669"/>
    <w:rsid w:val="00453CDD"/>
    <w:rsid w:val="00461F56"/>
    <w:rsid w:val="004667F4"/>
    <w:rsid w:val="00471CAF"/>
    <w:rsid w:val="00471FD0"/>
    <w:rsid w:val="004725FB"/>
    <w:rsid w:val="004800E1"/>
    <w:rsid w:val="00491AF0"/>
    <w:rsid w:val="00491FC4"/>
    <w:rsid w:val="0049504C"/>
    <w:rsid w:val="00497399"/>
    <w:rsid w:val="004A2AD7"/>
    <w:rsid w:val="004A42A6"/>
    <w:rsid w:val="004B19F8"/>
    <w:rsid w:val="004B1D0D"/>
    <w:rsid w:val="004B62DF"/>
    <w:rsid w:val="004C4E35"/>
    <w:rsid w:val="004C7ECA"/>
    <w:rsid w:val="004D320A"/>
    <w:rsid w:val="004D4418"/>
    <w:rsid w:val="004E4867"/>
    <w:rsid w:val="004E6734"/>
    <w:rsid w:val="004F2A55"/>
    <w:rsid w:val="00500D4D"/>
    <w:rsid w:val="00502A51"/>
    <w:rsid w:val="005051E2"/>
    <w:rsid w:val="005141D6"/>
    <w:rsid w:val="005157D2"/>
    <w:rsid w:val="005263FC"/>
    <w:rsid w:val="0053559E"/>
    <w:rsid w:val="005410AD"/>
    <w:rsid w:val="00542833"/>
    <w:rsid w:val="00561462"/>
    <w:rsid w:val="005669BA"/>
    <w:rsid w:val="0057421D"/>
    <w:rsid w:val="00574CD3"/>
    <w:rsid w:val="005822D2"/>
    <w:rsid w:val="005838E5"/>
    <w:rsid w:val="00586EA9"/>
    <w:rsid w:val="005936BA"/>
    <w:rsid w:val="005974CC"/>
    <w:rsid w:val="005A3263"/>
    <w:rsid w:val="005B0F68"/>
    <w:rsid w:val="005B1CBE"/>
    <w:rsid w:val="005B245B"/>
    <w:rsid w:val="005C02D0"/>
    <w:rsid w:val="005C4DF5"/>
    <w:rsid w:val="005C5D40"/>
    <w:rsid w:val="005C65DB"/>
    <w:rsid w:val="005C76CA"/>
    <w:rsid w:val="005E233C"/>
    <w:rsid w:val="005E4AD5"/>
    <w:rsid w:val="005F1B03"/>
    <w:rsid w:val="006009CA"/>
    <w:rsid w:val="0060331E"/>
    <w:rsid w:val="00610FC0"/>
    <w:rsid w:val="006215EC"/>
    <w:rsid w:val="00621ACD"/>
    <w:rsid w:val="006253EE"/>
    <w:rsid w:val="00627947"/>
    <w:rsid w:val="00630BAA"/>
    <w:rsid w:val="006359A1"/>
    <w:rsid w:val="00636B87"/>
    <w:rsid w:val="0064131C"/>
    <w:rsid w:val="00642C65"/>
    <w:rsid w:val="0064652E"/>
    <w:rsid w:val="00656827"/>
    <w:rsid w:val="00660213"/>
    <w:rsid w:val="006628F5"/>
    <w:rsid w:val="00663049"/>
    <w:rsid w:val="00664055"/>
    <w:rsid w:val="006701B8"/>
    <w:rsid w:val="00682248"/>
    <w:rsid w:val="006827E2"/>
    <w:rsid w:val="00692340"/>
    <w:rsid w:val="00694F2A"/>
    <w:rsid w:val="00695CEE"/>
    <w:rsid w:val="006A03EA"/>
    <w:rsid w:val="006A64D5"/>
    <w:rsid w:val="006B044E"/>
    <w:rsid w:val="006B5F22"/>
    <w:rsid w:val="006B6C26"/>
    <w:rsid w:val="006B7B17"/>
    <w:rsid w:val="006B7B92"/>
    <w:rsid w:val="006C3292"/>
    <w:rsid w:val="006C349F"/>
    <w:rsid w:val="006C4016"/>
    <w:rsid w:val="006C4A0E"/>
    <w:rsid w:val="006C7AE6"/>
    <w:rsid w:val="006D255B"/>
    <w:rsid w:val="006D5602"/>
    <w:rsid w:val="006D5E6D"/>
    <w:rsid w:val="006E05DF"/>
    <w:rsid w:val="006E3EBF"/>
    <w:rsid w:val="006E6EC2"/>
    <w:rsid w:val="006F710E"/>
    <w:rsid w:val="0070172C"/>
    <w:rsid w:val="0070352E"/>
    <w:rsid w:val="00703F7D"/>
    <w:rsid w:val="0070584B"/>
    <w:rsid w:val="007069CD"/>
    <w:rsid w:val="007076C4"/>
    <w:rsid w:val="00710E08"/>
    <w:rsid w:val="00715240"/>
    <w:rsid w:val="00720EB3"/>
    <w:rsid w:val="007238A0"/>
    <w:rsid w:val="00724CAA"/>
    <w:rsid w:val="00725CF4"/>
    <w:rsid w:val="007322D9"/>
    <w:rsid w:val="00732A5E"/>
    <w:rsid w:val="007400F2"/>
    <w:rsid w:val="00741442"/>
    <w:rsid w:val="00743AE4"/>
    <w:rsid w:val="00743F68"/>
    <w:rsid w:val="00753FCD"/>
    <w:rsid w:val="00755689"/>
    <w:rsid w:val="00761058"/>
    <w:rsid w:val="007614FE"/>
    <w:rsid w:val="00765B01"/>
    <w:rsid w:val="00766EC0"/>
    <w:rsid w:val="0076794C"/>
    <w:rsid w:val="00774112"/>
    <w:rsid w:val="00776399"/>
    <w:rsid w:val="00781091"/>
    <w:rsid w:val="00782A75"/>
    <w:rsid w:val="007849B0"/>
    <w:rsid w:val="00786169"/>
    <w:rsid w:val="00787CB9"/>
    <w:rsid w:val="0079322A"/>
    <w:rsid w:val="0079574E"/>
    <w:rsid w:val="00796567"/>
    <w:rsid w:val="00796ED8"/>
    <w:rsid w:val="007A0120"/>
    <w:rsid w:val="007A4214"/>
    <w:rsid w:val="007A511B"/>
    <w:rsid w:val="007A73B6"/>
    <w:rsid w:val="007B65C6"/>
    <w:rsid w:val="007B778C"/>
    <w:rsid w:val="007C374A"/>
    <w:rsid w:val="007C552B"/>
    <w:rsid w:val="007C5AD1"/>
    <w:rsid w:val="007D5290"/>
    <w:rsid w:val="007E02C8"/>
    <w:rsid w:val="007E0C0C"/>
    <w:rsid w:val="007E1BCC"/>
    <w:rsid w:val="007F0119"/>
    <w:rsid w:val="007F03F0"/>
    <w:rsid w:val="007F4135"/>
    <w:rsid w:val="007F4F89"/>
    <w:rsid w:val="007F69C1"/>
    <w:rsid w:val="0080234A"/>
    <w:rsid w:val="00806F05"/>
    <w:rsid w:val="00815371"/>
    <w:rsid w:val="00824044"/>
    <w:rsid w:val="00825828"/>
    <w:rsid w:val="008308D4"/>
    <w:rsid w:val="0083415C"/>
    <w:rsid w:val="00840AD5"/>
    <w:rsid w:val="008411B6"/>
    <w:rsid w:val="00841AAC"/>
    <w:rsid w:val="00842E54"/>
    <w:rsid w:val="00845245"/>
    <w:rsid w:val="0084535D"/>
    <w:rsid w:val="00845FCC"/>
    <w:rsid w:val="008473F8"/>
    <w:rsid w:val="00847D61"/>
    <w:rsid w:val="00854BE1"/>
    <w:rsid w:val="00860574"/>
    <w:rsid w:val="00862328"/>
    <w:rsid w:val="00867108"/>
    <w:rsid w:val="00875680"/>
    <w:rsid w:val="00880D3D"/>
    <w:rsid w:val="0088641E"/>
    <w:rsid w:val="00894675"/>
    <w:rsid w:val="008A525E"/>
    <w:rsid w:val="008A7AF4"/>
    <w:rsid w:val="008C0319"/>
    <w:rsid w:val="008C0BAA"/>
    <w:rsid w:val="008C7C21"/>
    <w:rsid w:val="008D101D"/>
    <w:rsid w:val="008D26F9"/>
    <w:rsid w:val="008D5D9D"/>
    <w:rsid w:val="008E0AD0"/>
    <w:rsid w:val="008E0DA1"/>
    <w:rsid w:val="008E793E"/>
    <w:rsid w:val="008F0AA3"/>
    <w:rsid w:val="008F0BB2"/>
    <w:rsid w:val="008F4B78"/>
    <w:rsid w:val="009004F0"/>
    <w:rsid w:val="0090601A"/>
    <w:rsid w:val="00910781"/>
    <w:rsid w:val="00913CDA"/>
    <w:rsid w:val="00915B35"/>
    <w:rsid w:val="00916778"/>
    <w:rsid w:val="0092099A"/>
    <w:rsid w:val="00921056"/>
    <w:rsid w:val="00925205"/>
    <w:rsid w:val="009354A0"/>
    <w:rsid w:val="00945A8E"/>
    <w:rsid w:val="00953EA5"/>
    <w:rsid w:val="009615A2"/>
    <w:rsid w:val="00967923"/>
    <w:rsid w:val="00967DC8"/>
    <w:rsid w:val="00970FA8"/>
    <w:rsid w:val="0097394A"/>
    <w:rsid w:val="009744CF"/>
    <w:rsid w:val="00977AAB"/>
    <w:rsid w:val="00977B34"/>
    <w:rsid w:val="009813B5"/>
    <w:rsid w:val="00981E3B"/>
    <w:rsid w:val="009871B4"/>
    <w:rsid w:val="00987C19"/>
    <w:rsid w:val="00995211"/>
    <w:rsid w:val="009A069F"/>
    <w:rsid w:val="009A777A"/>
    <w:rsid w:val="009B5F37"/>
    <w:rsid w:val="009C4A30"/>
    <w:rsid w:val="009C6E87"/>
    <w:rsid w:val="009D4D40"/>
    <w:rsid w:val="009D7557"/>
    <w:rsid w:val="009D778F"/>
    <w:rsid w:val="009E4ADA"/>
    <w:rsid w:val="009F1B47"/>
    <w:rsid w:val="009F43AA"/>
    <w:rsid w:val="00A00A7D"/>
    <w:rsid w:val="00A06313"/>
    <w:rsid w:val="00A119DE"/>
    <w:rsid w:val="00A120D8"/>
    <w:rsid w:val="00A12684"/>
    <w:rsid w:val="00A14CF6"/>
    <w:rsid w:val="00A16710"/>
    <w:rsid w:val="00A16FC5"/>
    <w:rsid w:val="00A17996"/>
    <w:rsid w:val="00A212AE"/>
    <w:rsid w:val="00A23306"/>
    <w:rsid w:val="00A32BA5"/>
    <w:rsid w:val="00A36C62"/>
    <w:rsid w:val="00A372DA"/>
    <w:rsid w:val="00A42A15"/>
    <w:rsid w:val="00A467C4"/>
    <w:rsid w:val="00A5104B"/>
    <w:rsid w:val="00A56B6B"/>
    <w:rsid w:val="00A57476"/>
    <w:rsid w:val="00A576E1"/>
    <w:rsid w:val="00A60894"/>
    <w:rsid w:val="00A63C22"/>
    <w:rsid w:val="00A704B6"/>
    <w:rsid w:val="00A70BEE"/>
    <w:rsid w:val="00A725D1"/>
    <w:rsid w:val="00A7513D"/>
    <w:rsid w:val="00A75B99"/>
    <w:rsid w:val="00A777C6"/>
    <w:rsid w:val="00A837CE"/>
    <w:rsid w:val="00A90A10"/>
    <w:rsid w:val="00A91E09"/>
    <w:rsid w:val="00A93ABF"/>
    <w:rsid w:val="00AB27DB"/>
    <w:rsid w:val="00AB59DB"/>
    <w:rsid w:val="00AC2BBC"/>
    <w:rsid w:val="00AD1055"/>
    <w:rsid w:val="00AD4526"/>
    <w:rsid w:val="00AD7A06"/>
    <w:rsid w:val="00AE51F9"/>
    <w:rsid w:val="00AE6453"/>
    <w:rsid w:val="00AF33A5"/>
    <w:rsid w:val="00AF74AF"/>
    <w:rsid w:val="00AF7C38"/>
    <w:rsid w:val="00B130F1"/>
    <w:rsid w:val="00B155C7"/>
    <w:rsid w:val="00B16046"/>
    <w:rsid w:val="00B172D8"/>
    <w:rsid w:val="00B20086"/>
    <w:rsid w:val="00B20E11"/>
    <w:rsid w:val="00B23B18"/>
    <w:rsid w:val="00B26203"/>
    <w:rsid w:val="00B400F3"/>
    <w:rsid w:val="00B448C0"/>
    <w:rsid w:val="00B65A93"/>
    <w:rsid w:val="00B67AF1"/>
    <w:rsid w:val="00B73638"/>
    <w:rsid w:val="00B77620"/>
    <w:rsid w:val="00B93845"/>
    <w:rsid w:val="00B97444"/>
    <w:rsid w:val="00BA2E58"/>
    <w:rsid w:val="00BB48AD"/>
    <w:rsid w:val="00BB70EB"/>
    <w:rsid w:val="00BC4943"/>
    <w:rsid w:val="00BC4EC5"/>
    <w:rsid w:val="00BD0EDA"/>
    <w:rsid w:val="00BD3FF0"/>
    <w:rsid w:val="00BD59AE"/>
    <w:rsid w:val="00BE05B4"/>
    <w:rsid w:val="00BE0C6B"/>
    <w:rsid w:val="00BE1A64"/>
    <w:rsid w:val="00BE3E06"/>
    <w:rsid w:val="00BE6763"/>
    <w:rsid w:val="00BE7BE9"/>
    <w:rsid w:val="00BF1AB5"/>
    <w:rsid w:val="00BF24FC"/>
    <w:rsid w:val="00BF6165"/>
    <w:rsid w:val="00BF7B80"/>
    <w:rsid w:val="00C00790"/>
    <w:rsid w:val="00C00EB6"/>
    <w:rsid w:val="00C020B9"/>
    <w:rsid w:val="00C10B32"/>
    <w:rsid w:val="00C1175D"/>
    <w:rsid w:val="00C11A23"/>
    <w:rsid w:val="00C12BA4"/>
    <w:rsid w:val="00C14617"/>
    <w:rsid w:val="00C15DE2"/>
    <w:rsid w:val="00C1768F"/>
    <w:rsid w:val="00C23988"/>
    <w:rsid w:val="00C25234"/>
    <w:rsid w:val="00C3388A"/>
    <w:rsid w:val="00C353A8"/>
    <w:rsid w:val="00C43541"/>
    <w:rsid w:val="00C45CC3"/>
    <w:rsid w:val="00C50EBB"/>
    <w:rsid w:val="00C51097"/>
    <w:rsid w:val="00C60D75"/>
    <w:rsid w:val="00C62C5B"/>
    <w:rsid w:val="00C62F94"/>
    <w:rsid w:val="00C652CF"/>
    <w:rsid w:val="00C654B7"/>
    <w:rsid w:val="00C67FAC"/>
    <w:rsid w:val="00C71A29"/>
    <w:rsid w:val="00C76F9C"/>
    <w:rsid w:val="00C823E0"/>
    <w:rsid w:val="00C83C4F"/>
    <w:rsid w:val="00C8406E"/>
    <w:rsid w:val="00C86B3D"/>
    <w:rsid w:val="00C938BD"/>
    <w:rsid w:val="00C94A0E"/>
    <w:rsid w:val="00C97FBE"/>
    <w:rsid w:val="00CA00CD"/>
    <w:rsid w:val="00CA0C03"/>
    <w:rsid w:val="00CA17EF"/>
    <w:rsid w:val="00CA2543"/>
    <w:rsid w:val="00CA3DC2"/>
    <w:rsid w:val="00CA4CAE"/>
    <w:rsid w:val="00CA550E"/>
    <w:rsid w:val="00CA5FDC"/>
    <w:rsid w:val="00CB21F4"/>
    <w:rsid w:val="00CB42A5"/>
    <w:rsid w:val="00CB65A9"/>
    <w:rsid w:val="00CB6BE4"/>
    <w:rsid w:val="00CB6E2C"/>
    <w:rsid w:val="00CC0D24"/>
    <w:rsid w:val="00CC5A82"/>
    <w:rsid w:val="00CC73C4"/>
    <w:rsid w:val="00CD0895"/>
    <w:rsid w:val="00CD1376"/>
    <w:rsid w:val="00CD5217"/>
    <w:rsid w:val="00CD5B89"/>
    <w:rsid w:val="00CE5B1F"/>
    <w:rsid w:val="00CE644B"/>
    <w:rsid w:val="00CE7889"/>
    <w:rsid w:val="00CF05B2"/>
    <w:rsid w:val="00CF41ED"/>
    <w:rsid w:val="00CF6280"/>
    <w:rsid w:val="00D0051F"/>
    <w:rsid w:val="00D04B23"/>
    <w:rsid w:val="00D20940"/>
    <w:rsid w:val="00D2375E"/>
    <w:rsid w:val="00D32C19"/>
    <w:rsid w:val="00D376AB"/>
    <w:rsid w:val="00D3785F"/>
    <w:rsid w:val="00D532D7"/>
    <w:rsid w:val="00D63CDB"/>
    <w:rsid w:val="00D66B6F"/>
    <w:rsid w:val="00D675AA"/>
    <w:rsid w:val="00D70E4A"/>
    <w:rsid w:val="00D72A7C"/>
    <w:rsid w:val="00D80518"/>
    <w:rsid w:val="00D827E0"/>
    <w:rsid w:val="00D8461B"/>
    <w:rsid w:val="00D86094"/>
    <w:rsid w:val="00D867A0"/>
    <w:rsid w:val="00D97DA7"/>
    <w:rsid w:val="00DA21AC"/>
    <w:rsid w:val="00DA431B"/>
    <w:rsid w:val="00DB1C21"/>
    <w:rsid w:val="00DC29B5"/>
    <w:rsid w:val="00DE2302"/>
    <w:rsid w:val="00DE3FE3"/>
    <w:rsid w:val="00DE4E69"/>
    <w:rsid w:val="00DF2FF2"/>
    <w:rsid w:val="00DF486B"/>
    <w:rsid w:val="00E02961"/>
    <w:rsid w:val="00E07D6D"/>
    <w:rsid w:val="00E164BE"/>
    <w:rsid w:val="00E17E6C"/>
    <w:rsid w:val="00E26A02"/>
    <w:rsid w:val="00E27955"/>
    <w:rsid w:val="00E27BE9"/>
    <w:rsid w:val="00E36000"/>
    <w:rsid w:val="00E36C0C"/>
    <w:rsid w:val="00E437FC"/>
    <w:rsid w:val="00E447B5"/>
    <w:rsid w:val="00E5650C"/>
    <w:rsid w:val="00E57DEC"/>
    <w:rsid w:val="00E65603"/>
    <w:rsid w:val="00E70CB0"/>
    <w:rsid w:val="00E72564"/>
    <w:rsid w:val="00E7327A"/>
    <w:rsid w:val="00E742E5"/>
    <w:rsid w:val="00E77E52"/>
    <w:rsid w:val="00E80769"/>
    <w:rsid w:val="00E8532F"/>
    <w:rsid w:val="00E86377"/>
    <w:rsid w:val="00E91BBF"/>
    <w:rsid w:val="00E96E23"/>
    <w:rsid w:val="00EB64BF"/>
    <w:rsid w:val="00EB738B"/>
    <w:rsid w:val="00EC52CD"/>
    <w:rsid w:val="00ED65AF"/>
    <w:rsid w:val="00ED70AE"/>
    <w:rsid w:val="00ED7439"/>
    <w:rsid w:val="00ED749D"/>
    <w:rsid w:val="00EE0F85"/>
    <w:rsid w:val="00EF7A72"/>
    <w:rsid w:val="00F06C75"/>
    <w:rsid w:val="00F07134"/>
    <w:rsid w:val="00F11FEA"/>
    <w:rsid w:val="00F1391A"/>
    <w:rsid w:val="00F151F4"/>
    <w:rsid w:val="00F1559A"/>
    <w:rsid w:val="00F16454"/>
    <w:rsid w:val="00F16A7D"/>
    <w:rsid w:val="00F2487D"/>
    <w:rsid w:val="00F27BA5"/>
    <w:rsid w:val="00F409E6"/>
    <w:rsid w:val="00F41007"/>
    <w:rsid w:val="00F427AC"/>
    <w:rsid w:val="00F4381D"/>
    <w:rsid w:val="00F53715"/>
    <w:rsid w:val="00F5392F"/>
    <w:rsid w:val="00F539FB"/>
    <w:rsid w:val="00F53CF0"/>
    <w:rsid w:val="00F55096"/>
    <w:rsid w:val="00F57346"/>
    <w:rsid w:val="00F640AB"/>
    <w:rsid w:val="00F666A1"/>
    <w:rsid w:val="00F76B5F"/>
    <w:rsid w:val="00F775A9"/>
    <w:rsid w:val="00F85C93"/>
    <w:rsid w:val="00FA1EA3"/>
    <w:rsid w:val="00FA64C7"/>
    <w:rsid w:val="00FB40AC"/>
    <w:rsid w:val="00FB74C7"/>
    <w:rsid w:val="00FE37E4"/>
    <w:rsid w:val="00FF13AE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AD"/>
    <w:pPr>
      <w:jc w:val="both"/>
    </w:pPr>
    <w:rPr>
      <w:sz w:val="24"/>
      <w:szCs w:val="24"/>
      <w:lang w:val="sr-Latn-C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8AD"/>
    <w:pPr>
      <w:outlineLvl w:val="1"/>
    </w:pPr>
    <w:rPr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B48AD"/>
    <w:rPr>
      <w:rFonts w:ascii="Times New Roman" w:hAnsi="Times New Roman" w:cs="Times New Roman"/>
      <w:color w:val="FFFFFF"/>
      <w:sz w:val="24"/>
    </w:rPr>
  </w:style>
  <w:style w:type="table" w:styleId="TableGrid">
    <w:name w:val="Table Grid"/>
    <w:basedOn w:val="TableNormal"/>
    <w:uiPriority w:val="99"/>
    <w:rsid w:val="00A37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5B35"/>
    <w:pPr>
      <w:ind w:left="720"/>
    </w:pPr>
  </w:style>
  <w:style w:type="paragraph" w:styleId="NormalWeb">
    <w:name w:val="Normal (Web)"/>
    <w:basedOn w:val="Normal"/>
    <w:uiPriority w:val="99"/>
    <w:rsid w:val="00CB21F4"/>
    <w:pPr>
      <w:spacing w:before="100" w:beforeAutospacing="1" w:after="119"/>
      <w:jc w:val="left"/>
    </w:pPr>
    <w:rPr>
      <w:lang w:val="en-US"/>
    </w:rPr>
  </w:style>
  <w:style w:type="paragraph" w:customStyle="1" w:styleId="Default">
    <w:name w:val="Default"/>
    <w:rsid w:val="00210F4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1418-185B-42FC-B32E-98B10E68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</dc:creator>
  <cp:keywords/>
  <dc:description/>
  <cp:lastModifiedBy>Odbornik</cp:lastModifiedBy>
  <cp:revision>608</cp:revision>
  <cp:lastPrinted>2014-06-02T10:15:00Z</cp:lastPrinted>
  <dcterms:created xsi:type="dcterms:W3CDTF">2013-12-20T11:25:00Z</dcterms:created>
  <dcterms:modified xsi:type="dcterms:W3CDTF">2016-03-22T12:28:00Z</dcterms:modified>
</cp:coreProperties>
</file>