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A3" w:rsidRPr="003A4D70" w:rsidRDefault="005114A3" w:rsidP="003A4D70">
      <w:pPr>
        <w:jc w:val="center"/>
        <w:rPr>
          <w:sz w:val="32"/>
          <w:szCs w:val="32"/>
        </w:rPr>
      </w:pPr>
    </w:p>
    <w:p w:rsidR="00EB39C5" w:rsidRPr="003A4D70" w:rsidRDefault="00EB39C5" w:rsidP="003A4D70">
      <w:pPr>
        <w:jc w:val="center"/>
        <w:rPr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A4D70">
        <w:rPr>
          <w:rFonts w:ascii="Times New Roman" w:hAnsi="Times New Roman" w:cs="Times New Roman"/>
          <w:sz w:val="32"/>
          <w:szCs w:val="32"/>
        </w:rPr>
        <w:t>ОПШТИНА БЕРАНЕ</w:t>
      </w: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A4D70">
        <w:rPr>
          <w:rFonts w:ascii="Times New Roman" w:hAnsi="Times New Roman" w:cs="Times New Roman"/>
          <w:sz w:val="32"/>
          <w:szCs w:val="32"/>
        </w:rPr>
        <w:t>ПРЕДЛОГ</w:t>
      </w: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A4D70">
        <w:rPr>
          <w:rFonts w:ascii="Times New Roman" w:hAnsi="Times New Roman" w:cs="Times New Roman"/>
          <w:sz w:val="32"/>
          <w:szCs w:val="32"/>
        </w:rPr>
        <w:t>Одлуке о порезу на непокретности</w:t>
      </w: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Default="003A4D70" w:rsidP="003A4D7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A4D70" w:rsidRDefault="003A4D70" w:rsidP="003A4D7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4D70" w:rsidRPr="003A4D70" w:rsidRDefault="003A4D70" w:rsidP="003A4D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A4D70">
        <w:rPr>
          <w:rFonts w:ascii="Times New Roman" w:hAnsi="Times New Roman" w:cs="Times New Roman"/>
          <w:sz w:val="32"/>
          <w:szCs w:val="32"/>
        </w:rPr>
        <w:t>БЕРАНЕ, МАРТ 2016. ГОДИНЕ</w:t>
      </w:r>
    </w:p>
    <w:p w:rsidR="003A4D70" w:rsidRDefault="003A4D70" w:rsidP="00A92F73">
      <w:pPr>
        <w:pStyle w:val="NoSpacing"/>
        <w:jc w:val="both"/>
        <w:rPr>
          <w:rFonts w:ascii="Times New Roman" w:hAnsi="Times New Roman" w:cs="Times New Roman"/>
        </w:rPr>
      </w:pPr>
    </w:p>
    <w:p w:rsidR="003A4D70" w:rsidRDefault="003A4D70" w:rsidP="00A92F73">
      <w:pPr>
        <w:pStyle w:val="NoSpacing"/>
        <w:jc w:val="both"/>
        <w:rPr>
          <w:rFonts w:ascii="Times New Roman" w:hAnsi="Times New Roman" w:cs="Times New Roman"/>
        </w:rPr>
      </w:pPr>
    </w:p>
    <w:p w:rsidR="003A4D70" w:rsidRDefault="003A4D70" w:rsidP="00A92F73">
      <w:pPr>
        <w:pStyle w:val="NoSpacing"/>
        <w:jc w:val="both"/>
        <w:rPr>
          <w:rFonts w:ascii="Times New Roman" w:hAnsi="Times New Roman" w:cs="Times New Roman"/>
        </w:rPr>
      </w:pPr>
    </w:p>
    <w:p w:rsidR="003A4D70" w:rsidRDefault="003A4D70" w:rsidP="00A92F73">
      <w:pPr>
        <w:pStyle w:val="NoSpacing"/>
        <w:jc w:val="both"/>
        <w:rPr>
          <w:rFonts w:ascii="Times New Roman" w:hAnsi="Times New Roman" w:cs="Times New Roman"/>
        </w:rPr>
      </w:pPr>
    </w:p>
    <w:p w:rsidR="003A4D70" w:rsidRDefault="003A4D70" w:rsidP="00A92F73">
      <w:pPr>
        <w:pStyle w:val="NoSpacing"/>
        <w:jc w:val="both"/>
        <w:rPr>
          <w:rFonts w:ascii="Times New Roman" w:hAnsi="Times New Roman" w:cs="Times New Roman"/>
        </w:rPr>
      </w:pPr>
    </w:p>
    <w:p w:rsidR="003A4D70" w:rsidRDefault="003A4D70" w:rsidP="00A92F73">
      <w:pPr>
        <w:pStyle w:val="NoSpacing"/>
        <w:jc w:val="both"/>
        <w:rPr>
          <w:rFonts w:ascii="Times New Roman" w:hAnsi="Times New Roman" w:cs="Times New Roman"/>
        </w:rPr>
      </w:pPr>
    </w:p>
    <w:p w:rsidR="003A4D70" w:rsidRDefault="003A4D70" w:rsidP="00A92F73">
      <w:pPr>
        <w:pStyle w:val="NoSpacing"/>
        <w:jc w:val="both"/>
        <w:rPr>
          <w:rFonts w:ascii="Times New Roman" w:hAnsi="Times New Roman" w:cs="Times New Roman"/>
        </w:rPr>
      </w:pPr>
    </w:p>
    <w:p w:rsidR="003A4D70" w:rsidRDefault="003A4D70" w:rsidP="00A92F73">
      <w:pPr>
        <w:pStyle w:val="NoSpacing"/>
        <w:jc w:val="both"/>
        <w:rPr>
          <w:rFonts w:ascii="Times New Roman" w:hAnsi="Times New Roman" w:cs="Times New Roman"/>
        </w:rPr>
      </w:pPr>
    </w:p>
    <w:p w:rsidR="003A4D70" w:rsidRDefault="003A4D70" w:rsidP="00A92F73">
      <w:pPr>
        <w:pStyle w:val="NoSpacing"/>
        <w:jc w:val="both"/>
        <w:rPr>
          <w:rFonts w:ascii="Times New Roman" w:hAnsi="Times New Roman" w:cs="Times New Roman"/>
        </w:rPr>
      </w:pPr>
    </w:p>
    <w:p w:rsidR="003A4D70" w:rsidRPr="003A4D70" w:rsidRDefault="003A4D70" w:rsidP="00A92F73">
      <w:pPr>
        <w:pStyle w:val="NoSpacing"/>
        <w:jc w:val="both"/>
        <w:rPr>
          <w:rFonts w:ascii="Times New Roman" w:hAnsi="Times New Roman" w:cs="Times New Roman"/>
        </w:rPr>
      </w:pPr>
    </w:p>
    <w:p w:rsidR="005114A3" w:rsidRPr="00212303" w:rsidRDefault="00D013E0" w:rsidP="00A92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</w:t>
      </w:r>
      <w:r w:rsidR="005114A3" w:rsidRPr="00511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основу</w:t>
      </w:r>
      <w:r w:rsidR="00511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члана</w:t>
      </w:r>
      <w:r w:rsidR="005114A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став</w:t>
      </w:r>
      <w:r w:rsidR="005114A3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Закона</w:t>
      </w:r>
      <w:r w:rsidR="00511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511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порезу</w:t>
      </w:r>
      <w:r w:rsidR="00511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11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5114A3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Сл</w:t>
      </w:r>
      <w:r w:rsidR="005114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лист</w:t>
      </w:r>
      <w:r w:rsidR="00511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РЦГ</w:t>
      </w:r>
      <w:r w:rsidR="005114A3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бр</w:t>
      </w:r>
      <w:r w:rsidR="005114A3">
        <w:rPr>
          <w:rFonts w:ascii="Times New Roman" w:hAnsi="Times New Roman" w:cs="Times New Roman"/>
        </w:rPr>
        <w:t>. 65/01 и „</w:t>
      </w:r>
      <w:r>
        <w:rPr>
          <w:rFonts w:ascii="Times New Roman" w:hAnsi="Times New Roman" w:cs="Times New Roman"/>
        </w:rPr>
        <w:t>Сл</w:t>
      </w:r>
      <w:r w:rsidR="005114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лист</w:t>
      </w:r>
      <w:r w:rsidR="00511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ЦГ</w:t>
      </w:r>
      <w:r w:rsidR="005114A3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бр</w:t>
      </w:r>
      <w:r w:rsidR="005114A3">
        <w:rPr>
          <w:rFonts w:ascii="Times New Roman" w:hAnsi="Times New Roman" w:cs="Times New Roman"/>
        </w:rPr>
        <w:t xml:space="preserve">. 75/10 </w:t>
      </w:r>
      <w:r>
        <w:rPr>
          <w:rFonts w:ascii="Times New Roman" w:hAnsi="Times New Roman" w:cs="Times New Roman"/>
        </w:rPr>
        <w:t>и</w:t>
      </w:r>
      <w:r w:rsidR="005114A3">
        <w:rPr>
          <w:rFonts w:ascii="Times New Roman" w:hAnsi="Times New Roman" w:cs="Times New Roman"/>
        </w:rPr>
        <w:t xml:space="preserve"> 9/15)</w:t>
      </w:r>
      <w:r w:rsidR="004E0C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Latn-CS"/>
        </w:rPr>
        <w:t>члана</w:t>
      </w:r>
      <w:r w:rsidR="004E0CB5">
        <w:rPr>
          <w:rFonts w:ascii="Times New Roman" w:hAnsi="Times New Roman" w:cs="Times New Roman"/>
          <w:lang w:val="sr-Latn-CS"/>
        </w:rPr>
        <w:t xml:space="preserve"> 5 </w:t>
      </w:r>
      <w:r>
        <w:rPr>
          <w:rFonts w:ascii="Times New Roman" w:hAnsi="Times New Roman" w:cs="Times New Roman"/>
          <w:lang w:val="sr-Latn-CS"/>
        </w:rPr>
        <w:t>став</w:t>
      </w:r>
      <w:r w:rsidR="004E0CB5">
        <w:rPr>
          <w:rFonts w:ascii="Times New Roman" w:hAnsi="Times New Roman" w:cs="Times New Roman"/>
          <w:lang w:val="sr-Latn-CS"/>
        </w:rPr>
        <w:t xml:space="preserve"> 1 </w:t>
      </w:r>
      <w:r>
        <w:rPr>
          <w:rFonts w:ascii="Times New Roman" w:hAnsi="Times New Roman" w:cs="Times New Roman"/>
          <w:lang w:val="sr-Latn-CS"/>
        </w:rPr>
        <w:t>тачка</w:t>
      </w:r>
      <w:r w:rsidR="004E0CB5">
        <w:rPr>
          <w:rFonts w:ascii="Times New Roman" w:hAnsi="Times New Roman" w:cs="Times New Roman"/>
          <w:lang w:val="sr-Latn-CS"/>
        </w:rPr>
        <w:t xml:space="preserve"> 1 </w:t>
      </w:r>
      <w:r>
        <w:rPr>
          <w:rFonts w:ascii="Times New Roman" w:hAnsi="Times New Roman" w:cs="Times New Roman"/>
          <w:lang w:val="sr-Latn-CS"/>
        </w:rPr>
        <w:t>Закона</w:t>
      </w:r>
      <w:r w:rsidR="004E0CB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</w:t>
      </w:r>
      <w:r w:rsidR="004E0CB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финансирању</w:t>
      </w:r>
      <w:r w:rsidR="004E0CB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локалне</w:t>
      </w:r>
      <w:r w:rsidR="004E0CB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самоуправе</w:t>
      </w:r>
      <w:r w:rsidR="004E0CB5">
        <w:rPr>
          <w:rFonts w:ascii="Times New Roman" w:hAnsi="Times New Roman" w:cs="Times New Roman"/>
          <w:lang w:val="sr-Latn-CS"/>
        </w:rPr>
        <w:t xml:space="preserve"> („</w:t>
      </w:r>
      <w:r>
        <w:rPr>
          <w:rFonts w:ascii="Times New Roman" w:hAnsi="Times New Roman" w:cs="Times New Roman"/>
          <w:lang w:val="sr-Latn-CS"/>
        </w:rPr>
        <w:t>Сл</w:t>
      </w:r>
      <w:r w:rsidR="004E0CB5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лист</w:t>
      </w:r>
      <w:r w:rsidR="004E0CB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РЦГ</w:t>
      </w:r>
      <w:r w:rsidR="004E0CB5">
        <w:rPr>
          <w:rFonts w:ascii="Times New Roman" w:hAnsi="Times New Roman" w:cs="Times New Roman"/>
          <w:lang w:val="sr-Latn-CS"/>
        </w:rPr>
        <w:t xml:space="preserve">“ </w:t>
      </w:r>
      <w:r>
        <w:rPr>
          <w:rFonts w:ascii="Times New Roman" w:hAnsi="Times New Roman" w:cs="Times New Roman"/>
          <w:lang w:val="sr-Latn-CS"/>
        </w:rPr>
        <w:t>бр</w:t>
      </w:r>
      <w:r w:rsidR="004E0CB5">
        <w:rPr>
          <w:rFonts w:ascii="Times New Roman" w:hAnsi="Times New Roman" w:cs="Times New Roman"/>
          <w:lang w:val="sr-Latn-CS"/>
        </w:rPr>
        <w:t>. 42/03</w:t>
      </w:r>
      <w:r w:rsidR="00871C08">
        <w:rPr>
          <w:rFonts w:ascii="Times New Roman" w:hAnsi="Times New Roman" w:cs="Times New Roman"/>
        </w:rPr>
        <w:t xml:space="preserve"> и 44/03</w:t>
      </w:r>
      <w:r w:rsidR="004E0CB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</w:t>
      </w:r>
      <w:r w:rsidR="004E0CB5">
        <w:rPr>
          <w:rFonts w:ascii="Times New Roman" w:hAnsi="Times New Roman" w:cs="Times New Roman"/>
          <w:lang w:val="sr-Latn-CS"/>
        </w:rPr>
        <w:t xml:space="preserve"> „</w:t>
      </w:r>
      <w:r>
        <w:rPr>
          <w:rFonts w:ascii="Times New Roman" w:hAnsi="Times New Roman" w:cs="Times New Roman"/>
          <w:lang w:val="sr-Latn-CS"/>
        </w:rPr>
        <w:t>Сл</w:t>
      </w:r>
      <w:r w:rsidR="004E0CB5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лист</w:t>
      </w:r>
      <w:r w:rsidR="004E0CB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ЦГ</w:t>
      </w:r>
      <w:r w:rsidR="004E0CB5">
        <w:rPr>
          <w:rFonts w:ascii="Times New Roman" w:hAnsi="Times New Roman" w:cs="Times New Roman"/>
          <w:lang w:val="sr-Latn-CS"/>
        </w:rPr>
        <w:t xml:space="preserve">“ </w:t>
      </w:r>
      <w:r>
        <w:rPr>
          <w:rFonts w:ascii="Times New Roman" w:hAnsi="Times New Roman" w:cs="Times New Roman"/>
          <w:lang w:val="sr-Latn-CS"/>
        </w:rPr>
        <w:t>бр</w:t>
      </w:r>
      <w:r w:rsidR="004E0CB5">
        <w:rPr>
          <w:rFonts w:ascii="Times New Roman" w:hAnsi="Times New Roman" w:cs="Times New Roman"/>
          <w:lang w:val="sr-Latn-CS"/>
        </w:rPr>
        <w:t xml:space="preserve">. 5/08, 74/10 </w:t>
      </w:r>
      <w:r>
        <w:rPr>
          <w:rFonts w:ascii="Times New Roman" w:hAnsi="Times New Roman" w:cs="Times New Roman"/>
          <w:lang w:val="sr-Latn-CS"/>
        </w:rPr>
        <w:t>и</w:t>
      </w:r>
      <w:r w:rsidR="004E0CB5">
        <w:rPr>
          <w:rFonts w:ascii="Times New Roman" w:hAnsi="Times New Roman" w:cs="Times New Roman"/>
          <w:lang w:val="sr-Latn-CS"/>
        </w:rPr>
        <w:t xml:space="preserve"> 1/15), </w:t>
      </w:r>
      <w:r>
        <w:rPr>
          <w:rFonts w:ascii="Times New Roman" w:hAnsi="Times New Roman" w:cs="Times New Roman"/>
          <w:lang w:val="sr-Latn-CS"/>
        </w:rPr>
        <w:t>члана</w:t>
      </w:r>
      <w:r w:rsidR="00302428">
        <w:rPr>
          <w:rFonts w:ascii="Times New Roman" w:hAnsi="Times New Roman" w:cs="Times New Roman"/>
          <w:lang w:val="sr-Latn-CS"/>
        </w:rPr>
        <w:t xml:space="preserve"> 45 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Закона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локалној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самоуправи</w:t>
      </w:r>
      <w:r w:rsidR="00212303">
        <w:rPr>
          <w:rFonts w:ascii="Times New Roman" w:hAnsi="Times New Roman" w:cs="Times New Roman"/>
          <w:lang w:val="sr-Latn-CS"/>
        </w:rPr>
        <w:t xml:space="preserve"> („</w:t>
      </w:r>
      <w:r>
        <w:rPr>
          <w:rFonts w:ascii="Times New Roman" w:hAnsi="Times New Roman" w:cs="Times New Roman"/>
          <w:lang w:val="sr-Latn-CS"/>
        </w:rPr>
        <w:t>Сл</w:t>
      </w:r>
      <w:r w:rsidR="0021230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лист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РЦГ</w:t>
      </w:r>
      <w:r w:rsidR="00212303">
        <w:rPr>
          <w:rFonts w:ascii="Times New Roman" w:hAnsi="Times New Roman" w:cs="Times New Roman"/>
          <w:lang w:val="sr-Latn-CS"/>
        </w:rPr>
        <w:t xml:space="preserve">“ </w:t>
      </w:r>
      <w:r>
        <w:rPr>
          <w:rFonts w:ascii="Times New Roman" w:hAnsi="Times New Roman" w:cs="Times New Roman"/>
          <w:lang w:val="sr-Latn-CS"/>
        </w:rPr>
        <w:t>бр</w:t>
      </w:r>
      <w:r w:rsidR="00212303">
        <w:rPr>
          <w:rFonts w:ascii="Times New Roman" w:hAnsi="Times New Roman" w:cs="Times New Roman"/>
          <w:lang w:val="sr-Latn-CS"/>
        </w:rPr>
        <w:t xml:space="preserve">. 42/03, 28/04, 75/05 </w:t>
      </w:r>
      <w:r>
        <w:rPr>
          <w:rFonts w:ascii="Times New Roman" w:hAnsi="Times New Roman" w:cs="Times New Roman"/>
          <w:lang w:val="sr-Latn-CS"/>
        </w:rPr>
        <w:t>и</w:t>
      </w:r>
      <w:r w:rsidR="00212303">
        <w:rPr>
          <w:rFonts w:ascii="Times New Roman" w:hAnsi="Times New Roman" w:cs="Times New Roman"/>
          <w:lang w:val="sr-Latn-CS"/>
        </w:rPr>
        <w:t xml:space="preserve"> 13/06 </w:t>
      </w:r>
      <w:r>
        <w:rPr>
          <w:rFonts w:ascii="Times New Roman" w:hAnsi="Times New Roman" w:cs="Times New Roman"/>
          <w:lang w:val="sr-Latn-CS"/>
        </w:rPr>
        <w:t>и</w:t>
      </w:r>
      <w:r w:rsidR="00212303">
        <w:rPr>
          <w:rFonts w:ascii="Times New Roman" w:hAnsi="Times New Roman" w:cs="Times New Roman"/>
          <w:lang w:val="sr-Latn-CS"/>
        </w:rPr>
        <w:t xml:space="preserve"> „</w:t>
      </w:r>
      <w:r>
        <w:rPr>
          <w:rFonts w:ascii="Times New Roman" w:hAnsi="Times New Roman" w:cs="Times New Roman"/>
          <w:lang w:val="sr-Latn-CS"/>
        </w:rPr>
        <w:t>Сл</w:t>
      </w:r>
      <w:r w:rsidR="0021230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лист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ЦГ</w:t>
      </w:r>
      <w:r w:rsidR="00212303">
        <w:rPr>
          <w:rFonts w:ascii="Times New Roman" w:hAnsi="Times New Roman" w:cs="Times New Roman"/>
          <w:lang w:val="sr-Latn-CS"/>
        </w:rPr>
        <w:t xml:space="preserve">“ </w:t>
      </w:r>
      <w:r>
        <w:rPr>
          <w:rFonts w:ascii="Times New Roman" w:hAnsi="Times New Roman" w:cs="Times New Roman"/>
          <w:lang w:val="sr-Latn-CS"/>
        </w:rPr>
        <w:t>бр</w:t>
      </w:r>
      <w:r w:rsidR="00EE76B0">
        <w:rPr>
          <w:rFonts w:ascii="Times New Roman" w:hAnsi="Times New Roman" w:cs="Times New Roman"/>
          <w:lang w:val="sr-Latn-CS"/>
        </w:rPr>
        <w:t xml:space="preserve">. 88/09, 3/10, </w:t>
      </w:r>
      <w:r w:rsidR="00212303">
        <w:rPr>
          <w:rFonts w:ascii="Times New Roman" w:hAnsi="Times New Roman" w:cs="Times New Roman"/>
          <w:lang w:val="sr-Latn-CS"/>
        </w:rPr>
        <w:t xml:space="preserve">38/12 </w:t>
      </w:r>
      <w:r>
        <w:rPr>
          <w:rFonts w:ascii="Times New Roman" w:hAnsi="Times New Roman" w:cs="Times New Roman"/>
          <w:lang w:val="sr-Latn-CS"/>
        </w:rPr>
        <w:t>и</w:t>
      </w:r>
      <w:r w:rsidR="00212303">
        <w:rPr>
          <w:rFonts w:ascii="Times New Roman" w:hAnsi="Times New Roman" w:cs="Times New Roman"/>
          <w:lang w:val="sr-Latn-CS"/>
        </w:rPr>
        <w:t xml:space="preserve"> 10/14), </w:t>
      </w:r>
      <w:r>
        <w:rPr>
          <w:rFonts w:ascii="Times New Roman" w:hAnsi="Times New Roman" w:cs="Times New Roman"/>
          <w:lang w:val="sr-Latn-CS"/>
        </w:rPr>
        <w:t>члана</w:t>
      </w:r>
      <w:r w:rsidR="00212303">
        <w:rPr>
          <w:rFonts w:ascii="Times New Roman" w:hAnsi="Times New Roman" w:cs="Times New Roman"/>
          <w:lang w:val="sr-Latn-CS"/>
        </w:rPr>
        <w:t xml:space="preserve"> 33 </w:t>
      </w:r>
      <w:r>
        <w:rPr>
          <w:rFonts w:ascii="Times New Roman" w:hAnsi="Times New Roman" w:cs="Times New Roman"/>
          <w:lang w:val="sr-Latn-CS"/>
        </w:rPr>
        <w:t>и</w:t>
      </w:r>
      <w:r w:rsidR="00212303">
        <w:rPr>
          <w:rFonts w:ascii="Times New Roman" w:hAnsi="Times New Roman" w:cs="Times New Roman"/>
          <w:lang w:val="sr-Latn-CS"/>
        </w:rPr>
        <w:t xml:space="preserve"> 37 </w:t>
      </w:r>
      <w:r>
        <w:rPr>
          <w:rFonts w:ascii="Times New Roman" w:hAnsi="Times New Roman" w:cs="Times New Roman"/>
          <w:lang w:val="sr-Latn-CS"/>
        </w:rPr>
        <w:t>Статута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 w:rsidR="00770A67">
        <w:rPr>
          <w:rFonts w:ascii="Times New Roman" w:hAnsi="Times New Roman" w:cs="Times New Roman"/>
          <w:lang w:val="sr-Latn-CS"/>
        </w:rPr>
        <w:t xml:space="preserve">Општине </w:t>
      </w:r>
      <w:r>
        <w:rPr>
          <w:rFonts w:ascii="Times New Roman" w:hAnsi="Times New Roman" w:cs="Times New Roman"/>
          <w:lang w:val="sr-Latn-CS"/>
        </w:rPr>
        <w:t>Беране</w:t>
      </w:r>
      <w:r w:rsidR="00212303">
        <w:rPr>
          <w:rFonts w:ascii="Times New Roman" w:hAnsi="Times New Roman" w:cs="Times New Roman"/>
          <w:lang w:val="sr-Latn-CS"/>
        </w:rPr>
        <w:t xml:space="preserve"> („</w:t>
      </w:r>
      <w:r>
        <w:rPr>
          <w:rFonts w:ascii="Times New Roman" w:hAnsi="Times New Roman" w:cs="Times New Roman"/>
          <w:lang w:val="sr-Latn-CS"/>
        </w:rPr>
        <w:t>Сл</w:t>
      </w:r>
      <w:r w:rsidR="0021230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лист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РЦГ</w:t>
      </w:r>
      <w:r w:rsidR="00212303">
        <w:rPr>
          <w:rFonts w:ascii="Times New Roman" w:hAnsi="Times New Roman" w:cs="Times New Roman"/>
          <w:lang w:val="sr-Latn-CS"/>
        </w:rPr>
        <w:t xml:space="preserve"> - </w:t>
      </w:r>
      <w:r>
        <w:rPr>
          <w:rFonts w:ascii="Times New Roman" w:hAnsi="Times New Roman" w:cs="Times New Roman"/>
          <w:lang w:val="sr-Latn-CS"/>
        </w:rPr>
        <w:t>Општински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прописи</w:t>
      </w:r>
      <w:r w:rsidR="00212303">
        <w:rPr>
          <w:rFonts w:ascii="Times New Roman" w:hAnsi="Times New Roman" w:cs="Times New Roman"/>
          <w:lang w:val="sr-Latn-CS"/>
        </w:rPr>
        <w:t xml:space="preserve">“ </w:t>
      </w:r>
      <w:r>
        <w:rPr>
          <w:rFonts w:ascii="Times New Roman" w:hAnsi="Times New Roman" w:cs="Times New Roman"/>
          <w:lang w:val="sr-Latn-CS"/>
        </w:rPr>
        <w:t>бр</w:t>
      </w:r>
      <w:r w:rsidR="00212303">
        <w:rPr>
          <w:rFonts w:ascii="Times New Roman" w:hAnsi="Times New Roman" w:cs="Times New Roman"/>
          <w:lang w:val="sr-Latn-CS"/>
        </w:rPr>
        <w:t xml:space="preserve">. 21/04 </w:t>
      </w:r>
      <w:r>
        <w:rPr>
          <w:rFonts w:ascii="Times New Roman" w:hAnsi="Times New Roman" w:cs="Times New Roman"/>
          <w:lang w:val="sr-Latn-CS"/>
        </w:rPr>
        <w:t>и</w:t>
      </w:r>
      <w:r w:rsidR="00212303">
        <w:rPr>
          <w:rFonts w:ascii="Times New Roman" w:hAnsi="Times New Roman" w:cs="Times New Roman"/>
          <w:lang w:val="sr-Latn-CS"/>
        </w:rPr>
        <w:t xml:space="preserve"> 34/06 </w:t>
      </w:r>
      <w:r>
        <w:rPr>
          <w:rFonts w:ascii="Times New Roman" w:hAnsi="Times New Roman" w:cs="Times New Roman"/>
          <w:lang w:val="sr-Latn-CS"/>
        </w:rPr>
        <w:t>и</w:t>
      </w:r>
      <w:r w:rsidR="00212303">
        <w:rPr>
          <w:rFonts w:ascii="Times New Roman" w:hAnsi="Times New Roman" w:cs="Times New Roman"/>
          <w:lang w:val="sr-Latn-CS"/>
        </w:rPr>
        <w:t xml:space="preserve"> „</w:t>
      </w:r>
      <w:r>
        <w:rPr>
          <w:rFonts w:ascii="Times New Roman" w:hAnsi="Times New Roman" w:cs="Times New Roman"/>
          <w:lang w:val="sr-Latn-CS"/>
        </w:rPr>
        <w:t>Сл</w:t>
      </w:r>
      <w:r w:rsidR="0021230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лист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ЦГ</w:t>
      </w:r>
      <w:r w:rsidR="00212303">
        <w:rPr>
          <w:rFonts w:ascii="Times New Roman" w:hAnsi="Times New Roman" w:cs="Times New Roman"/>
          <w:lang w:val="sr-Latn-CS"/>
        </w:rPr>
        <w:t xml:space="preserve"> - </w:t>
      </w:r>
      <w:r>
        <w:rPr>
          <w:rFonts w:ascii="Times New Roman" w:hAnsi="Times New Roman" w:cs="Times New Roman"/>
          <w:lang w:val="sr-Latn-CS"/>
        </w:rPr>
        <w:t>Општински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прописи</w:t>
      </w:r>
      <w:r w:rsidR="00212303">
        <w:rPr>
          <w:rFonts w:ascii="Times New Roman" w:hAnsi="Times New Roman" w:cs="Times New Roman"/>
          <w:lang w:val="sr-Latn-CS"/>
        </w:rPr>
        <w:t xml:space="preserve">“ </w:t>
      </w:r>
      <w:r>
        <w:rPr>
          <w:rFonts w:ascii="Times New Roman" w:hAnsi="Times New Roman" w:cs="Times New Roman"/>
          <w:lang w:val="sr-Latn-CS"/>
        </w:rPr>
        <w:t>бр</w:t>
      </w:r>
      <w:r w:rsidR="00212303">
        <w:rPr>
          <w:rFonts w:ascii="Times New Roman" w:hAnsi="Times New Roman" w:cs="Times New Roman"/>
          <w:lang w:val="sr-Latn-CS"/>
        </w:rPr>
        <w:t xml:space="preserve">. 6/11), </w:t>
      </w:r>
      <w:r>
        <w:rPr>
          <w:rFonts w:ascii="Times New Roman" w:hAnsi="Times New Roman" w:cs="Times New Roman"/>
          <w:lang w:val="sr-Latn-CS"/>
        </w:rPr>
        <w:t>Скупштина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општине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Беране</w:t>
      </w:r>
      <w:r w:rsidR="0021230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на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сједници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одржаној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дана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 w:rsidR="00212303">
        <w:rPr>
          <w:rFonts w:ascii="Times New Roman" w:hAnsi="Times New Roman" w:cs="Times New Roman"/>
        </w:rPr>
        <w:t xml:space="preserve">_____________, </w:t>
      </w:r>
      <w:r>
        <w:rPr>
          <w:rFonts w:ascii="Times New Roman" w:hAnsi="Times New Roman" w:cs="Times New Roman"/>
        </w:rPr>
        <w:t>донијела</w:t>
      </w:r>
      <w:r w:rsidR="0021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212303">
        <w:rPr>
          <w:rFonts w:ascii="Times New Roman" w:hAnsi="Times New Roman" w:cs="Times New Roman"/>
        </w:rPr>
        <w:t xml:space="preserve"> :</w:t>
      </w:r>
    </w:p>
    <w:p w:rsidR="00E85CBB" w:rsidRPr="00C22302" w:rsidRDefault="00E85CBB" w:rsidP="005F52FF">
      <w:pPr>
        <w:jc w:val="center"/>
      </w:pPr>
    </w:p>
    <w:p w:rsidR="002E611A" w:rsidRPr="00564A48" w:rsidRDefault="00D013E0" w:rsidP="005F52FF">
      <w:pPr>
        <w:pStyle w:val="NoSpacing"/>
        <w:tabs>
          <w:tab w:val="left" w:pos="195"/>
          <w:tab w:val="center" w:pos="48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ОДЛУКУ</w:t>
      </w:r>
    </w:p>
    <w:p w:rsidR="002E611A" w:rsidRPr="002E611A" w:rsidRDefault="00D013E0" w:rsidP="005F52F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2E611A" w:rsidRPr="002E61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порезу</w:t>
      </w:r>
      <w:r w:rsidR="002E611A" w:rsidRPr="002E61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="002E611A" w:rsidRPr="002E61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непокретности</w:t>
      </w:r>
    </w:p>
    <w:p w:rsidR="002E611A" w:rsidRDefault="002E611A" w:rsidP="005F52FF">
      <w:pPr>
        <w:pStyle w:val="NoSpacing"/>
        <w:jc w:val="center"/>
        <w:rPr>
          <w:rFonts w:ascii="Times New Roman" w:hAnsi="Times New Roman" w:cs="Times New Roman"/>
        </w:rPr>
      </w:pPr>
    </w:p>
    <w:p w:rsidR="008E1C21" w:rsidRDefault="008E1C21" w:rsidP="003F2843">
      <w:pPr>
        <w:pStyle w:val="NoSpacing"/>
        <w:rPr>
          <w:rFonts w:ascii="Times New Roman" w:hAnsi="Times New Roman" w:cs="Times New Roman"/>
        </w:rPr>
      </w:pPr>
    </w:p>
    <w:p w:rsidR="002E611A" w:rsidRDefault="002E611A" w:rsidP="00D60C54">
      <w:pPr>
        <w:pStyle w:val="NoSpacing"/>
        <w:tabs>
          <w:tab w:val="left" w:pos="255"/>
        </w:tabs>
        <w:rPr>
          <w:rFonts w:ascii="Times New Roman" w:hAnsi="Times New Roman" w:cs="Times New Roman"/>
        </w:rPr>
      </w:pPr>
    </w:p>
    <w:p w:rsidR="002E611A" w:rsidRDefault="0065051C" w:rsidP="008E1C21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013E0">
        <w:rPr>
          <w:rFonts w:ascii="Times New Roman" w:hAnsi="Times New Roman" w:cs="Times New Roman"/>
        </w:rPr>
        <w:t>Члан</w:t>
      </w:r>
      <w:r w:rsidR="002E611A">
        <w:rPr>
          <w:rFonts w:ascii="Times New Roman" w:hAnsi="Times New Roman" w:cs="Times New Roman"/>
        </w:rPr>
        <w:t xml:space="preserve"> 1</w:t>
      </w:r>
    </w:p>
    <w:p w:rsidR="002E611A" w:rsidRDefault="002E611A" w:rsidP="001460BF">
      <w:pPr>
        <w:pStyle w:val="NoSpacing"/>
        <w:jc w:val="both"/>
        <w:rPr>
          <w:rFonts w:ascii="Times New Roman" w:hAnsi="Times New Roman" w:cs="Times New Roman"/>
        </w:rPr>
      </w:pPr>
    </w:p>
    <w:p w:rsidR="002E611A" w:rsidRDefault="002E611A" w:rsidP="001460BF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0A32">
        <w:rPr>
          <w:rFonts w:ascii="Times New Roman" w:hAnsi="Times New Roman" w:cs="Times New Roman"/>
        </w:rPr>
        <w:t xml:space="preserve">Овом одлуком </w:t>
      </w:r>
      <w:r w:rsidR="00D013E0">
        <w:rPr>
          <w:rFonts w:ascii="Times New Roman" w:hAnsi="Times New Roman" w:cs="Times New Roman"/>
        </w:rPr>
        <w:t>уводи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порез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  <w:r w:rsidR="00F40DE8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налазе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територији</w:t>
      </w:r>
      <w:r>
        <w:rPr>
          <w:rFonts w:ascii="Times New Roman" w:hAnsi="Times New Roman" w:cs="Times New Roman"/>
        </w:rPr>
        <w:t xml:space="preserve"> </w:t>
      </w:r>
      <w:r w:rsidR="0067182C">
        <w:rPr>
          <w:rFonts w:ascii="Times New Roman" w:hAnsi="Times New Roman" w:cs="Times New Roman"/>
        </w:rPr>
        <w:t xml:space="preserve">Општине </w:t>
      </w:r>
      <w:r w:rsidR="00D013E0">
        <w:rPr>
          <w:rFonts w:ascii="Times New Roman" w:hAnsi="Times New Roman" w:cs="Times New Roman"/>
        </w:rPr>
        <w:t>Беране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прописује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основица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пореза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стопе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коефицијенти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корективних</w:t>
      </w:r>
      <w:r w:rsidR="00212303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елемената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утврђивање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тржишне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вриједности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као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вршење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послова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утврђивања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наплате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контроле</w:t>
      </w:r>
      <w:r w:rsidR="00212303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пореза</w:t>
      </w:r>
      <w:r>
        <w:rPr>
          <w:rFonts w:ascii="Times New Roman" w:hAnsi="Times New Roman" w:cs="Times New Roman"/>
        </w:rPr>
        <w:t>.</w:t>
      </w:r>
      <w:r w:rsidR="003C1483">
        <w:rPr>
          <w:rFonts w:ascii="Times New Roman" w:hAnsi="Times New Roman" w:cs="Times New Roman"/>
        </w:rPr>
        <w:t xml:space="preserve"> </w:t>
      </w:r>
    </w:p>
    <w:p w:rsidR="00873DAD" w:rsidRPr="00873DAD" w:rsidRDefault="00873DAD" w:rsidP="001460BF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Приходи од пореза на непокретности из става 1 овог члана припадају </w:t>
      </w:r>
      <w:r w:rsidR="0067182C">
        <w:rPr>
          <w:rFonts w:ascii="Times New Roman" w:hAnsi="Times New Roman" w:cs="Times New Roman"/>
        </w:rPr>
        <w:t xml:space="preserve">буџету </w:t>
      </w:r>
      <w:r w:rsidR="008367AF">
        <w:rPr>
          <w:rFonts w:ascii="Times New Roman" w:hAnsi="Times New Roman" w:cs="Times New Roman"/>
        </w:rPr>
        <w:t xml:space="preserve">Општине </w:t>
      </w:r>
      <w:r>
        <w:rPr>
          <w:rFonts w:ascii="Times New Roman" w:hAnsi="Times New Roman" w:cs="Times New Roman"/>
        </w:rPr>
        <w:t>Беране.</w:t>
      </w:r>
    </w:p>
    <w:p w:rsidR="00D60C54" w:rsidRPr="00873DAD" w:rsidRDefault="00873DAD" w:rsidP="00873DAD">
      <w:pPr>
        <w:pStyle w:val="NoSpacing"/>
        <w:tabs>
          <w:tab w:val="left" w:pos="255"/>
          <w:tab w:val="center" w:pos="4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</w:p>
    <w:p w:rsidR="00D60C54" w:rsidRDefault="00D60C54" w:rsidP="00D60C54">
      <w:pPr>
        <w:pStyle w:val="NoSpacing"/>
        <w:jc w:val="both"/>
        <w:rPr>
          <w:rFonts w:ascii="Times New Roman" w:hAnsi="Times New Roman" w:cs="Times New Roman"/>
        </w:rPr>
      </w:pPr>
    </w:p>
    <w:p w:rsidR="002E611A" w:rsidRPr="00873DAD" w:rsidRDefault="0065051C" w:rsidP="002E611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013E0">
        <w:rPr>
          <w:rFonts w:ascii="Times New Roman" w:hAnsi="Times New Roman" w:cs="Times New Roman"/>
        </w:rPr>
        <w:t>Члан</w:t>
      </w:r>
      <w:r w:rsidR="00873DAD">
        <w:rPr>
          <w:rFonts w:ascii="Times New Roman" w:hAnsi="Times New Roman" w:cs="Times New Roman"/>
        </w:rPr>
        <w:t xml:space="preserve"> 2</w:t>
      </w:r>
    </w:p>
    <w:p w:rsidR="00AB28D6" w:rsidRDefault="00AB28D6" w:rsidP="002E611A">
      <w:pPr>
        <w:pStyle w:val="NoSpacing"/>
        <w:jc w:val="center"/>
        <w:rPr>
          <w:rFonts w:ascii="Times New Roman" w:hAnsi="Times New Roman" w:cs="Times New Roman"/>
        </w:rPr>
      </w:pPr>
    </w:p>
    <w:p w:rsidR="002E611A" w:rsidRDefault="002E611A" w:rsidP="001460BF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Непокретностима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члана</w:t>
      </w:r>
      <w:r w:rsidR="00AB28D6">
        <w:rPr>
          <w:rFonts w:ascii="Times New Roman" w:hAnsi="Times New Roman" w:cs="Times New Roman"/>
        </w:rPr>
        <w:t xml:space="preserve"> 1 </w:t>
      </w:r>
      <w:r w:rsidR="00D013E0">
        <w:rPr>
          <w:rFonts w:ascii="Times New Roman" w:hAnsi="Times New Roman" w:cs="Times New Roman"/>
        </w:rPr>
        <w:t>ове</w:t>
      </w:r>
      <w:r w:rsidR="00873C88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одлуке</w:t>
      </w:r>
      <w:r w:rsidR="00873C88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сматрају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>:</w:t>
      </w:r>
    </w:p>
    <w:p w:rsidR="00557D86" w:rsidRPr="00557D86" w:rsidRDefault="00D013E0" w:rsidP="00557D86">
      <w:pPr>
        <w:pStyle w:val="NoSpacing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</w:t>
      </w:r>
      <w:r w:rsidR="00904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904B39">
        <w:rPr>
          <w:rFonts w:ascii="Times New Roman" w:hAnsi="Times New Roman" w:cs="Times New Roman"/>
        </w:rPr>
        <w:t>,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намјени</w:t>
      </w:r>
      <w:r w:rsidR="00904B39">
        <w:rPr>
          <w:rFonts w:ascii="Times New Roman" w:hAnsi="Times New Roman" w:cs="Times New Roman"/>
        </w:rPr>
        <w:t>,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дијеле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57D86">
        <w:rPr>
          <w:rFonts w:ascii="Times New Roman" w:hAnsi="Times New Roman" w:cs="Times New Roman"/>
        </w:rPr>
        <w:t>:</w:t>
      </w:r>
    </w:p>
    <w:p w:rsidR="00557D86" w:rsidRPr="00557D86" w:rsidRDefault="00D013E0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објекте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становање</w:t>
      </w:r>
      <w:r w:rsidR="00557D8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породичне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куће</w:t>
      </w:r>
      <w:r w:rsidR="00557D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станове</w:t>
      </w:r>
      <w:r w:rsidR="00873C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викенд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куће</w:t>
      </w:r>
      <w:r w:rsidR="00873C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</w:t>
      </w:r>
      <w:r w:rsidR="00557D86">
        <w:rPr>
          <w:rFonts w:ascii="Times New Roman" w:hAnsi="Times New Roman" w:cs="Times New Roman"/>
        </w:rPr>
        <w:t>.)</w:t>
      </w:r>
    </w:p>
    <w:p w:rsidR="00557D86" w:rsidRPr="00557D86" w:rsidRDefault="00D013E0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пословне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објекте</w:t>
      </w:r>
      <w:r w:rsidR="00557D8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производне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хале</w:t>
      </w:r>
      <w:r w:rsidR="00557D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складишни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</w:t>
      </w:r>
      <w:r w:rsidR="00557D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канцеларијски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намијењени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обављање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пословне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дјелатности</w:t>
      </w:r>
      <w:r w:rsidR="00557D86">
        <w:rPr>
          <w:rFonts w:ascii="Times New Roman" w:hAnsi="Times New Roman" w:cs="Times New Roman"/>
        </w:rPr>
        <w:t>)</w:t>
      </w:r>
    </w:p>
    <w:p w:rsidR="00557D86" w:rsidRPr="00557D86" w:rsidRDefault="00D013E0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стамбено</w:t>
      </w:r>
      <w:r w:rsidR="00557D8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пословне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објекте</w:t>
      </w:r>
    </w:p>
    <w:p w:rsidR="00557D86" w:rsidRPr="00557D86" w:rsidRDefault="00D013E0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посебне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дијелове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стамбене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зграде</w:t>
      </w:r>
      <w:r w:rsidR="00557D8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станови</w:t>
      </w:r>
      <w:r w:rsidR="00557D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пословни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простори</w:t>
      </w:r>
      <w:r w:rsidR="00557D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подруми</w:t>
      </w:r>
      <w:r w:rsidR="00557D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гараже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гаражна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мјеста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</w:t>
      </w:r>
      <w:r w:rsidR="00557D86">
        <w:rPr>
          <w:rFonts w:ascii="Times New Roman" w:hAnsi="Times New Roman" w:cs="Times New Roman"/>
        </w:rPr>
        <w:t>.)</w:t>
      </w:r>
    </w:p>
    <w:p w:rsidR="00557D86" w:rsidRPr="00557D86" w:rsidRDefault="00D013E0" w:rsidP="00557D86">
      <w:pPr>
        <w:pStyle w:val="NoSpacing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Земљиште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904B39">
        <w:rPr>
          <w:rFonts w:ascii="Times New Roman" w:hAnsi="Times New Roman" w:cs="Times New Roman"/>
        </w:rPr>
        <w:t>,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намјени</w:t>
      </w:r>
      <w:r w:rsidR="00904B39">
        <w:rPr>
          <w:rFonts w:ascii="Times New Roman" w:hAnsi="Times New Roman" w:cs="Times New Roman"/>
        </w:rPr>
        <w:t>,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дијели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57D86">
        <w:rPr>
          <w:rFonts w:ascii="Times New Roman" w:hAnsi="Times New Roman" w:cs="Times New Roman"/>
        </w:rPr>
        <w:t xml:space="preserve">: </w:t>
      </w:r>
    </w:p>
    <w:p w:rsidR="00557D86" w:rsidRPr="00557D86" w:rsidRDefault="00D013E0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грађевинско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</w:p>
    <w:p w:rsidR="00557D86" w:rsidRPr="00557D86" w:rsidRDefault="00D013E0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пољопривредно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</w:p>
    <w:p w:rsidR="00557D86" w:rsidRPr="00557D86" w:rsidRDefault="00D013E0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шумско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</w:p>
    <w:p w:rsidR="00557D86" w:rsidRPr="00557D86" w:rsidRDefault="00D013E0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557D8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неплодно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</w:t>
      </w:r>
      <w:r w:rsidR="00557D86">
        <w:rPr>
          <w:rFonts w:ascii="Times New Roman" w:hAnsi="Times New Roman" w:cs="Times New Roman"/>
        </w:rPr>
        <w:t>.)</w:t>
      </w:r>
    </w:p>
    <w:p w:rsidR="00A172B3" w:rsidRDefault="00A172B3" w:rsidP="00A172B3">
      <w:pPr>
        <w:pStyle w:val="NoSpacing"/>
        <w:ind w:left="720"/>
        <w:rPr>
          <w:rFonts w:ascii="Times New Roman" w:hAnsi="Times New Roman" w:cs="Times New Roman"/>
        </w:rPr>
      </w:pPr>
    </w:p>
    <w:p w:rsidR="00FF569B" w:rsidRPr="00873DAD" w:rsidRDefault="00D420EB" w:rsidP="0065051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013E0">
        <w:rPr>
          <w:rFonts w:ascii="Times New Roman" w:hAnsi="Times New Roman" w:cs="Times New Roman"/>
        </w:rPr>
        <w:t>Члан</w:t>
      </w:r>
      <w:r w:rsidR="00FF569B">
        <w:rPr>
          <w:rFonts w:ascii="Times New Roman" w:hAnsi="Times New Roman" w:cs="Times New Roman"/>
        </w:rPr>
        <w:t xml:space="preserve"> </w:t>
      </w:r>
      <w:r w:rsidR="00873DAD">
        <w:rPr>
          <w:rFonts w:ascii="Times New Roman" w:hAnsi="Times New Roman" w:cs="Times New Roman"/>
        </w:rPr>
        <w:t>3</w:t>
      </w:r>
    </w:p>
    <w:p w:rsidR="00FF569B" w:rsidRDefault="00FF569B" w:rsidP="00FF569B">
      <w:pPr>
        <w:pStyle w:val="NoSpacing"/>
        <w:ind w:left="720"/>
        <w:rPr>
          <w:rFonts w:ascii="Times New Roman" w:hAnsi="Times New Roman" w:cs="Times New Roman"/>
        </w:rPr>
      </w:pPr>
    </w:p>
    <w:p w:rsidR="001D4AE1" w:rsidRPr="00873DAD" w:rsidRDefault="00001FC8" w:rsidP="00814DF2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73DAD">
        <w:rPr>
          <w:rFonts w:ascii="Times New Roman" w:hAnsi="Times New Roman" w:cs="Times New Roman"/>
        </w:rPr>
        <w:tab/>
      </w:r>
      <w:r w:rsidR="00D013E0" w:rsidRPr="00873DAD">
        <w:rPr>
          <w:rFonts w:ascii="Times New Roman" w:hAnsi="Times New Roman" w:cs="Times New Roman"/>
        </w:rPr>
        <w:t>Основица</w:t>
      </w:r>
      <w:r w:rsidR="00977F35" w:rsidRPr="00873DAD">
        <w:rPr>
          <w:rFonts w:ascii="Times New Roman" w:hAnsi="Times New Roman" w:cs="Times New Roman"/>
        </w:rPr>
        <w:t xml:space="preserve"> </w:t>
      </w:r>
      <w:r w:rsidR="00A50173" w:rsidRPr="00873DAD">
        <w:rPr>
          <w:rFonts w:ascii="Times New Roman" w:hAnsi="Times New Roman" w:cs="Times New Roman"/>
        </w:rPr>
        <w:t>пореза је тржишна вриједност непокретности, која представља вриј</w:t>
      </w:r>
      <w:r w:rsidR="00873DAD">
        <w:rPr>
          <w:rFonts w:ascii="Times New Roman" w:hAnsi="Times New Roman" w:cs="Times New Roman"/>
        </w:rPr>
        <w:t xml:space="preserve">едност те непокретности на дан </w:t>
      </w:r>
      <w:r w:rsidR="00A50173" w:rsidRPr="00873DAD">
        <w:rPr>
          <w:rFonts w:ascii="Times New Roman" w:hAnsi="Times New Roman" w:cs="Times New Roman"/>
        </w:rPr>
        <w:t>1. јануара године за коју се порез утврђује, а утврђује се примјеном основних критеријума прописаних Законом о порезу на непокретности и критеријума прописаних Уредбом о ближим критеријумима и методологији за одређивање тржишне вриједности непокретности (у даљем тексту: Уредбе).</w:t>
      </w:r>
    </w:p>
    <w:p w:rsidR="008E1C21" w:rsidRDefault="008E1C21" w:rsidP="00FF569B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8E1C21" w:rsidRPr="00873DAD" w:rsidRDefault="00641A10" w:rsidP="008E1C21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013E0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 xml:space="preserve"> </w:t>
      </w:r>
      <w:r w:rsidR="00873DAD">
        <w:rPr>
          <w:rFonts w:ascii="Times New Roman" w:hAnsi="Times New Roman" w:cs="Times New Roman"/>
        </w:rPr>
        <w:t>4</w:t>
      </w:r>
    </w:p>
    <w:p w:rsidR="008E1C21" w:rsidRDefault="008E1C21" w:rsidP="008E1C21">
      <w:pPr>
        <w:pStyle w:val="NoSpacing"/>
        <w:tabs>
          <w:tab w:val="left" w:pos="720"/>
        </w:tabs>
        <w:rPr>
          <w:rFonts w:ascii="Times New Roman" w:hAnsi="Times New Roman" w:cs="Times New Roman"/>
        </w:rPr>
      </w:pPr>
    </w:p>
    <w:p w:rsidR="00302D75" w:rsidRDefault="00D013E0" w:rsidP="00EB39C5">
      <w:pPr>
        <w:pStyle w:val="NoSpacing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152640">
        <w:rPr>
          <w:rFonts w:ascii="Times New Roman" w:hAnsi="Times New Roman" w:cs="Times New Roman"/>
        </w:rPr>
        <w:t>Просјечна</w:t>
      </w:r>
      <w:r w:rsidR="002016D6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тржишна</w:t>
      </w:r>
      <w:r w:rsidR="00336F4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цијена</w:t>
      </w:r>
      <w:r w:rsidR="00336F4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м</w:t>
      </w:r>
      <w:r w:rsidR="00336F47" w:rsidRPr="00152640">
        <w:rPr>
          <w:rFonts w:ascii="Times New Roman" w:hAnsi="Times New Roman" w:cs="Times New Roman"/>
          <w:vertAlign w:val="superscript"/>
        </w:rPr>
        <w:t>2</w:t>
      </w:r>
      <w:r w:rsidR="00495B63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грађевинског</w:t>
      </w:r>
      <w:r w:rsidR="00495B63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објекта</w:t>
      </w:r>
      <w:r w:rsidR="00495B63" w:rsidRPr="00152640">
        <w:rPr>
          <w:rFonts w:ascii="Times New Roman" w:hAnsi="Times New Roman" w:cs="Times New Roman"/>
        </w:rPr>
        <w:t xml:space="preserve"> - </w:t>
      </w:r>
      <w:r w:rsidRPr="00152640">
        <w:rPr>
          <w:rFonts w:ascii="Times New Roman" w:hAnsi="Times New Roman" w:cs="Times New Roman"/>
        </w:rPr>
        <w:t>стамбеног</w:t>
      </w:r>
      <w:r w:rsidR="00495B63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објекта</w:t>
      </w:r>
      <w:r w:rsidR="00495B63" w:rsidRPr="00152640">
        <w:rPr>
          <w:rFonts w:ascii="Times New Roman" w:hAnsi="Times New Roman" w:cs="Times New Roman"/>
        </w:rPr>
        <w:t xml:space="preserve">, </w:t>
      </w:r>
      <w:r w:rsidRPr="00152640">
        <w:rPr>
          <w:rFonts w:ascii="Times New Roman" w:hAnsi="Times New Roman" w:cs="Times New Roman"/>
        </w:rPr>
        <w:t>утврђује</w:t>
      </w:r>
      <w:r w:rsidR="00495B63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се</w:t>
      </w:r>
      <w:r w:rsidR="00495B63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на</w:t>
      </w:r>
      <w:r w:rsidR="00495B63" w:rsidRPr="00152640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основу</w:t>
      </w:r>
      <w:r w:rsidR="00495B63" w:rsidRPr="00302D75">
        <w:rPr>
          <w:rFonts w:ascii="Times New Roman" w:hAnsi="Times New Roman" w:cs="Times New Roman"/>
        </w:rPr>
        <w:t xml:space="preserve"> </w:t>
      </w:r>
    </w:p>
    <w:p w:rsidR="00EB39C5" w:rsidRPr="00302D75" w:rsidRDefault="00D013E0" w:rsidP="00302D75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02D75">
        <w:rPr>
          <w:rFonts w:ascii="Times New Roman" w:hAnsi="Times New Roman" w:cs="Times New Roman"/>
        </w:rPr>
        <w:t>просјечне</w:t>
      </w:r>
      <w:r w:rsidR="00495B63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тржишне</w:t>
      </w:r>
      <w:r w:rsidR="00495B63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цијене</w:t>
      </w:r>
      <w:r w:rsidR="00495B63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м</w:t>
      </w:r>
      <w:r w:rsidR="003477E7" w:rsidRPr="00302D75">
        <w:rPr>
          <w:rFonts w:ascii="Times New Roman" w:hAnsi="Times New Roman" w:cs="Times New Roman"/>
          <w:vertAlign w:val="superscript"/>
        </w:rPr>
        <w:t>2</w:t>
      </w:r>
      <w:r w:rsidR="003477E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новоизграђеног</w:t>
      </w:r>
      <w:r w:rsidR="003477E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стамбеног</w:t>
      </w:r>
      <w:r w:rsidR="003477E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објекта</w:t>
      </w:r>
      <w:r w:rsidR="003477E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у</w:t>
      </w:r>
      <w:r w:rsidR="003477E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општини</w:t>
      </w:r>
      <w:r w:rsidR="003477E7" w:rsidRPr="00302D75">
        <w:rPr>
          <w:rFonts w:ascii="Times New Roman" w:hAnsi="Times New Roman" w:cs="Times New Roman"/>
        </w:rPr>
        <w:t xml:space="preserve">, </w:t>
      </w:r>
      <w:r w:rsidRPr="00302D75">
        <w:rPr>
          <w:rFonts w:ascii="Times New Roman" w:hAnsi="Times New Roman" w:cs="Times New Roman"/>
        </w:rPr>
        <w:t>коју</w:t>
      </w:r>
      <w:r w:rsidR="003477E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објављује</w:t>
      </w:r>
      <w:r w:rsidR="003477E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орган</w:t>
      </w:r>
      <w:r w:rsidR="003477E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управе</w:t>
      </w:r>
      <w:r w:rsidR="003477E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надлежан</w:t>
      </w:r>
      <w:r w:rsidR="003477E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за</w:t>
      </w:r>
      <w:r w:rsidR="003477E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послове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статистике</w:t>
      </w:r>
      <w:r w:rsidR="00977F35" w:rsidRPr="00302D75">
        <w:rPr>
          <w:rFonts w:ascii="Times New Roman" w:hAnsi="Times New Roman" w:cs="Times New Roman"/>
        </w:rPr>
        <w:t xml:space="preserve"> (</w:t>
      </w:r>
      <w:r w:rsidRPr="00302D75">
        <w:rPr>
          <w:rFonts w:ascii="Times New Roman" w:hAnsi="Times New Roman" w:cs="Times New Roman"/>
        </w:rPr>
        <w:t>у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даљем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тексту</w:t>
      </w:r>
      <w:r w:rsidR="00977F35" w:rsidRPr="00302D75">
        <w:rPr>
          <w:rFonts w:ascii="Times New Roman" w:hAnsi="Times New Roman" w:cs="Times New Roman"/>
        </w:rPr>
        <w:t xml:space="preserve">: </w:t>
      </w:r>
      <w:r w:rsidRPr="00302D75">
        <w:rPr>
          <w:rFonts w:ascii="Times New Roman" w:hAnsi="Times New Roman" w:cs="Times New Roman"/>
        </w:rPr>
        <w:t>Завод</w:t>
      </w:r>
      <w:r w:rsidR="00977F35" w:rsidRPr="00302D75">
        <w:rPr>
          <w:rFonts w:ascii="Times New Roman" w:hAnsi="Times New Roman" w:cs="Times New Roman"/>
        </w:rPr>
        <w:t xml:space="preserve">), </w:t>
      </w:r>
      <w:r w:rsidRPr="00302D75">
        <w:rPr>
          <w:rFonts w:ascii="Times New Roman" w:hAnsi="Times New Roman" w:cs="Times New Roman"/>
        </w:rPr>
        <w:t>за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годину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која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претходи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години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за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коју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се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порез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утврђуј</w:t>
      </w:r>
      <w:r w:rsidR="00873DAD" w:rsidRPr="00302D75">
        <w:rPr>
          <w:rFonts w:ascii="Times New Roman" w:hAnsi="Times New Roman" w:cs="Times New Roman"/>
        </w:rPr>
        <w:t>е.</w:t>
      </w:r>
    </w:p>
    <w:p w:rsidR="00302D75" w:rsidRDefault="00D013E0" w:rsidP="0056501B">
      <w:pPr>
        <w:pStyle w:val="NoSpacing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152640">
        <w:rPr>
          <w:rFonts w:ascii="Times New Roman" w:hAnsi="Times New Roman" w:cs="Times New Roman"/>
        </w:rPr>
        <w:t>Просјечна</w:t>
      </w:r>
      <w:r w:rsidR="00977F35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тржишна</w:t>
      </w:r>
      <w:r w:rsidR="00977F35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цијена</w:t>
      </w:r>
      <w:r w:rsidR="00977F35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м</w:t>
      </w:r>
      <w:r w:rsidR="00977F35" w:rsidRPr="00152640">
        <w:rPr>
          <w:rFonts w:ascii="Times New Roman" w:hAnsi="Times New Roman" w:cs="Times New Roman"/>
          <w:vertAlign w:val="superscript"/>
        </w:rPr>
        <w:t>2</w:t>
      </w:r>
      <w:r w:rsidR="00977F35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грађевинског</w:t>
      </w:r>
      <w:r w:rsidR="00977F35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објекта</w:t>
      </w:r>
      <w:r w:rsidR="00977F35" w:rsidRPr="00152640">
        <w:rPr>
          <w:rFonts w:ascii="Times New Roman" w:hAnsi="Times New Roman" w:cs="Times New Roman"/>
        </w:rPr>
        <w:t xml:space="preserve"> - </w:t>
      </w:r>
      <w:r w:rsidRPr="00152640">
        <w:rPr>
          <w:rFonts w:ascii="Times New Roman" w:hAnsi="Times New Roman" w:cs="Times New Roman"/>
        </w:rPr>
        <w:t>стамбеног</w:t>
      </w:r>
      <w:r w:rsidR="00977F35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објекта</w:t>
      </w:r>
      <w:r w:rsidR="00977F35" w:rsidRPr="00152640">
        <w:rPr>
          <w:rFonts w:ascii="Times New Roman" w:hAnsi="Times New Roman" w:cs="Times New Roman"/>
        </w:rPr>
        <w:t xml:space="preserve">, </w:t>
      </w:r>
      <w:r w:rsidRPr="00152640">
        <w:rPr>
          <w:rFonts w:ascii="Times New Roman" w:hAnsi="Times New Roman" w:cs="Times New Roman"/>
        </w:rPr>
        <w:t>за</w:t>
      </w:r>
      <w:r w:rsidR="00977F35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општине</w:t>
      </w:r>
      <w:r w:rsidR="00977F35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за</w:t>
      </w:r>
      <w:r w:rsidR="00977F35" w:rsidRPr="00152640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које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се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не</w:t>
      </w:r>
      <w:r w:rsidR="00977F35" w:rsidRPr="00302D75">
        <w:rPr>
          <w:rFonts w:ascii="Times New Roman" w:hAnsi="Times New Roman" w:cs="Times New Roman"/>
        </w:rPr>
        <w:t xml:space="preserve"> </w:t>
      </w:r>
    </w:p>
    <w:p w:rsidR="00977F35" w:rsidRPr="00302D75" w:rsidRDefault="00D013E0" w:rsidP="00302D75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02D75">
        <w:rPr>
          <w:rFonts w:ascii="Times New Roman" w:hAnsi="Times New Roman" w:cs="Times New Roman"/>
        </w:rPr>
        <w:t>објављује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просјечна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тржишна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цијена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м</w:t>
      </w:r>
      <w:r w:rsidR="00977F35" w:rsidRPr="00302D75">
        <w:rPr>
          <w:rFonts w:ascii="Times New Roman" w:hAnsi="Times New Roman" w:cs="Times New Roman"/>
          <w:vertAlign w:val="superscript"/>
        </w:rPr>
        <w:t>2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стамбеног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објекта</w:t>
      </w:r>
      <w:r w:rsidR="00977F35" w:rsidRPr="00302D75">
        <w:rPr>
          <w:rFonts w:ascii="Times New Roman" w:hAnsi="Times New Roman" w:cs="Times New Roman"/>
        </w:rPr>
        <w:t xml:space="preserve">, </w:t>
      </w:r>
      <w:r w:rsidRPr="00302D75">
        <w:rPr>
          <w:rFonts w:ascii="Times New Roman" w:hAnsi="Times New Roman" w:cs="Times New Roman"/>
        </w:rPr>
        <w:t>утврђује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се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на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основу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просјечне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тржишне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цијене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м</w:t>
      </w:r>
      <w:r w:rsidR="00977F35" w:rsidRPr="00302D75">
        <w:rPr>
          <w:rFonts w:ascii="Times New Roman" w:hAnsi="Times New Roman" w:cs="Times New Roman"/>
          <w:vertAlign w:val="superscript"/>
        </w:rPr>
        <w:t>2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стамбеног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објекта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у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Црној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Гори</w:t>
      </w:r>
      <w:r w:rsidR="00977F35" w:rsidRPr="00302D75">
        <w:rPr>
          <w:rFonts w:ascii="Times New Roman" w:hAnsi="Times New Roman" w:cs="Times New Roman"/>
        </w:rPr>
        <w:t xml:space="preserve">, </w:t>
      </w:r>
      <w:r w:rsidRPr="00302D75">
        <w:rPr>
          <w:rFonts w:ascii="Times New Roman" w:hAnsi="Times New Roman" w:cs="Times New Roman"/>
        </w:rPr>
        <w:t>коју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објављује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Завод</w:t>
      </w:r>
      <w:r w:rsidR="00977F35" w:rsidRPr="00302D75">
        <w:rPr>
          <w:rFonts w:ascii="Times New Roman" w:hAnsi="Times New Roman" w:cs="Times New Roman"/>
        </w:rPr>
        <w:t xml:space="preserve">, </w:t>
      </w:r>
      <w:r w:rsidRPr="00302D75">
        <w:rPr>
          <w:rFonts w:ascii="Times New Roman" w:hAnsi="Times New Roman" w:cs="Times New Roman"/>
        </w:rPr>
        <w:t>за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годину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која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претходи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години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за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коју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се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порез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утврђује</w:t>
      </w:r>
      <w:r w:rsidR="00977F35" w:rsidRPr="00302D75">
        <w:rPr>
          <w:rFonts w:ascii="Times New Roman" w:hAnsi="Times New Roman" w:cs="Times New Roman"/>
        </w:rPr>
        <w:t>.</w:t>
      </w:r>
    </w:p>
    <w:p w:rsidR="00873DAD" w:rsidRPr="00152640" w:rsidRDefault="00873DAD" w:rsidP="0056501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873DAD" w:rsidRPr="00152640" w:rsidRDefault="00873DAD" w:rsidP="0056501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873DAD" w:rsidRPr="00152640" w:rsidRDefault="00873DAD" w:rsidP="0056501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873DAD" w:rsidRPr="00152640" w:rsidRDefault="00873DAD" w:rsidP="0056501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873DAD" w:rsidRPr="00152640" w:rsidRDefault="00873DAD" w:rsidP="0056501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302D75" w:rsidRDefault="00D013E0" w:rsidP="0056501B">
      <w:pPr>
        <w:pStyle w:val="NoSpacing"/>
        <w:numPr>
          <w:ilvl w:val="0"/>
          <w:numId w:val="13"/>
        </w:numPr>
        <w:tabs>
          <w:tab w:val="left" w:pos="6075"/>
        </w:tabs>
        <w:jc w:val="both"/>
        <w:rPr>
          <w:rFonts w:ascii="Times New Roman" w:hAnsi="Times New Roman" w:cs="Times New Roman"/>
        </w:rPr>
      </w:pPr>
      <w:r w:rsidRPr="00152640">
        <w:rPr>
          <w:rFonts w:ascii="Times New Roman" w:hAnsi="Times New Roman" w:cs="Times New Roman"/>
        </w:rPr>
        <w:t>Просјечна</w:t>
      </w:r>
      <w:r w:rsidR="00977F35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тржишна</w:t>
      </w:r>
      <w:r w:rsidR="00977F35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цијена</w:t>
      </w:r>
      <w:r w:rsidR="00977F35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м</w:t>
      </w:r>
      <w:r w:rsidR="00977F35" w:rsidRPr="00152640">
        <w:rPr>
          <w:rFonts w:ascii="Times New Roman" w:hAnsi="Times New Roman" w:cs="Times New Roman"/>
          <w:vertAlign w:val="superscript"/>
        </w:rPr>
        <w:t>2</w:t>
      </w:r>
      <w:r w:rsidR="00977F35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грађевинског</w:t>
      </w:r>
      <w:r w:rsidR="00977F35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објекта</w:t>
      </w:r>
      <w:r w:rsidR="00977F35" w:rsidRPr="00152640">
        <w:rPr>
          <w:rFonts w:ascii="Times New Roman" w:hAnsi="Times New Roman" w:cs="Times New Roman"/>
        </w:rPr>
        <w:t xml:space="preserve"> - </w:t>
      </w:r>
      <w:r w:rsidRPr="00152640">
        <w:rPr>
          <w:rFonts w:ascii="Times New Roman" w:hAnsi="Times New Roman" w:cs="Times New Roman"/>
        </w:rPr>
        <w:t>пословног</w:t>
      </w:r>
      <w:r w:rsidR="00D00A4F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објекта</w:t>
      </w:r>
      <w:r w:rsidR="00D00A4F" w:rsidRPr="00152640">
        <w:rPr>
          <w:rFonts w:ascii="Times New Roman" w:hAnsi="Times New Roman" w:cs="Times New Roman"/>
        </w:rPr>
        <w:t xml:space="preserve">, </w:t>
      </w:r>
      <w:r w:rsidRPr="00152640">
        <w:rPr>
          <w:rFonts w:ascii="Times New Roman" w:hAnsi="Times New Roman" w:cs="Times New Roman"/>
        </w:rPr>
        <w:t>стамбено</w:t>
      </w:r>
      <w:r w:rsidR="00D00A4F" w:rsidRPr="00152640">
        <w:rPr>
          <w:rFonts w:ascii="Times New Roman" w:hAnsi="Times New Roman" w:cs="Times New Roman"/>
        </w:rPr>
        <w:t>-</w:t>
      </w:r>
      <w:r w:rsidRPr="00302D75">
        <w:rPr>
          <w:rFonts w:ascii="Times New Roman" w:hAnsi="Times New Roman" w:cs="Times New Roman"/>
        </w:rPr>
        <w:t>пословног</w:t>
      </w:r>
      <w:r w:rsidR="002D0A32" w:rsidRPr="00302D75">
        <w:rPr>
          <w:rFonts w:ascii="Times New Roman" w:hAnsi="Times New Roman" w:cs="Times New Roman"/>
        </w:rPr>
        <w:t xml:space="preserve"> </w:t>
      </w:r>
    </w:p>
    <w:p w:rsidR="007A75B7" w:rsidRPr="00302D75" w:rsidRDefault="00D013E0" w:rsidP="00302D75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</w:rPr>
      </w:pPr>
      <w:r w:rsidRPr="00302D75">
        <w:rPr>
          <w:rFonts w:ascii="Times New Roman" w:hAnsi="Times New Roman" w:cs="Times New Roman"/>
        </w:rPr>
        <w:t>објекта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и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пословних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просторија</w:t>
      </w:r>
      <w:r w:rsidR="00977F35" w:rsidRPr="00302D75">
        <w:rPr>
          <w:rFonts w:ascii="Times New Roman" w:hAnsi="Times New Roman" w:cs="Times New Roman"/>
        </w:rPr>
        <w:t xml:space="preserve">, </w:t>
      </w:r>
      <w:r w:rsidRPr="00302D75">
        <w:rPr>
          <w:rFonts w:ascii="Times New Roman" w:hAnsi="Times New Roman" w:cs="Times New Roman"/>
        </w:rPr>
        <w:t>утврђује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се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на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начин</w:t>
      </w:r>
      <w:r w:rsidR="00641A10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што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се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просјечна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тржишна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цијена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м</w:t>
      </w:r>
      <w:r w:rsidR="00977F35" w:rsidRPr="00302D75">
        <w:rPr>
          <w:rFonts w:ascii="Times New Roman" w:hAnsi="Times New Roman" w:cs="Times New Roman"/>
          <w:vertAlign w:val="superscript"/>
        </w:rPr>
        <w:t>2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стамбеног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објекта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коригује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коефицијентом</w:t>
      </w:r>
      <w:r w:rsidR="00977F35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који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се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креће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у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распону</w:t>
      </w:r>
      <w:r w:rsidR="007A75B7" w:rsidRPr="00302D75">
        <w:rPr>
          <w:rFonts w:ascii="Times New Roman" w:hAnsi="Times New Roman" w:cs="Times New Roman"/>
        </w:rPr>
        <w:t xml:space="preserve">  </w:t>
      </w:r>
      <w:r w:rsidRPr="00302D75">
        <w:rPr>
          <w:rFonts w:ascii="Times New Roman" w:hAnsi="Times New Roman" w:cs="Times New Roman"/>
        </w:rPr>
        <w:t>од</w:t>
      </w:r>
      <w:r w:rsidR="007A75B7" w:rsidRPr="00302D75">
        <w:rPr>
          <w:rFonts w:ascii="Times New Roman" w:hAnsi="Times New Roman" w:cs="Times New Roman"/>
        </w:rPr>
        <w:t xml:space="preserve"> 1,00 </w:t>
      </w:r>
      <w:r w:rsidRPr="00302D75">
        <w:rPr>
          <w:rFonts w:ascii="Times New Roman" w:hAnsi="Times New Roman" w:cs="Times New Roman"/>
        </w:rPr>
        <w:t>до</w:t>
      </w:r>
      <w:r w:rsidR="007A75B7" w:rsidRPr="00302D75">
        <w:rPr>
          <w:rFonts w:ascii="Times New Roman" w:hAnsi="Times New Roman" w:cs="Times New Roman"/>
        </w:rPr>
        <w:t xml:space="preserve"> 2,00.</w:t>
      </w:r>
    </w:p>
    <w:p w:rsidR="00302D75" w:rsidRDefault="00641A10" w:rsidP="0056501B">
      <w:pPr>
        <w:pStyle w:val="NoSpacing"/>
        <w:numPr>
          <w:ilvl w:val="0"/>
          <w:numId w:val="13"/>
        </w:numPr>
        <w:tabs>
          <w:tab w:val="left" w:pos="6075"/>
        </w:tabs>
        <w:jc w:val="both"/>
        <w:rPr>
          <w:rFonts w:ascii="Times New Roman" w:hAnsi="Times New Roman" w:cs="Times New Roman"/>
        </w:rPr>
      </w:pPr>
      <w:r w:rsidRPr="00152640">
        <w:rPr>
          <w:rFonts w:ascii="Times New Roman" w:hAnsi="Times New Roman" w:cs="Times New Roman"/>
        </w:rPr>
        <w:t xml:space="preserve">  </w:t>
      </w:r>
      <w:r w:rsidR="00D013E0" w:rsidRPr="00152640">
        <w:rPr>
          <w:rFonts w:ascii="Times New Roman" w:hAnsi="Times New Roman" w:cs="Times New Roman"/>
        </w:rPr>
        <w:t>Просјечна</w:t>
      </w:r>
      <w:r w:rsidR="007A75B7" w:rsidRPr="00152640">
        <w:rPr>
          <w:rFonts w:ascii="Times New Roman" w:hAnsi="Times New Roman" w:cs="Times New Roman"/>
        </w:rPr>
        <w:t xml:space="preserve"> </w:t>
      </w:r>
      <w:r w:rsidR="00D013E0" w:rsidRPr="00152640">
        <w:rPr>
          <w:rFonts w:ascii="Times New Roman" w:hAnsi="Times New Roman" w:cs="Times New Roman"/>
        </w:rPr>
        <w:t>тржишна</w:t>
      </w:r>
      <w:r w:rsidR="007A75B7" w:rsidRPr="00152640">
        <w:rPr>
          <w:rFonts w:ascii="Times New Roman" w:hAnsi="Times New Roman" w:cs="Times New Roman"/>
        </w:rPr>
        <w:t xml:space="preserve"> </w:t>
      </w:r>
      <w:r w:rsidR="00D013E0" w:rsidRPr="00152640">
        <w:rPr>
          <w:rFonts w:ascii="Times New Roman" w:hAnsi="Times New Roman" w:cs="Times New Roman"/>
        </w:rPr>
        <w:t>цијена</w:t>
      </w:r>
      <w:r w:rsidR="007A75B7" w:rsidRPr="00152640">
        <w:rPr>
          <w:rFonts w:ascii="Times New Roman" w:hAnsi="Times New Roman" w:cs="Times New Roman"/>
        </w:rPr>
        <w:t xml:space="preserve"> </w:t>
      </w:r>
      <w:r w:rsidR="00D013E0" w:rsidRPr="00152640">
        <w:rPr>
          <w:rFonts w:ascii="Times New Roman" w:hAnsi="Times New Roman" w:cs="Times New Roman"/>
        </w:rPr>
        <w:t>м</w:t>
      </w:r>
      <w:r w:rsidR="007A75B7" w:rsidRPr="00152640">
        <w:rPr>
          <w:rFonts w:ascii="Times New Roman" w:hAnsi="Times New Roman" w:cs="Times New Roman"/>
          <w:vertAlign w:val="superscript"/>
        </w:rPr>
        <w:t>2</w:t>
      </w:r>
      <w:r w:rsidR="007A75B7" w:rsidRPr="00152640">
        <w:rPr>
          <w:rFonts w:ascii="Times New Roman" w:hAnsi="Times New Roman" w:cs="Times New Roman"/>
        </w:rPr>
        <w:t xml:space="preserve"> </w:t>
      </w:r>
      <w:r w:rsidR="00D013E0" w:rsidRPr="00152640">
        <w:rPr>
          <w:rFonts w:ascii="Times New Roman" w:hAnsi="Times New Roman" w:cs="Times New Roman"/>
        </w:rPr>
        <w:t>грађевинског</w:t>
      </w:r>
      <w:r w:rsidR="007A75B7" w:rsidRPr="00152640">
        <w:rPr>
          <w:rFonts w:ascii="Times New Roman" w:hAnsi="Times New Roman" w:cs="Times New Roman"/>
        </w:rPr>
        <w:t xml:space="preserve"> </w:t>
      </w:r>
      <w:r w:rsidR="00D013E0" w:rsidRPr="00152640">
        <w:rPr>
          <w:rFonts w:ascii="Times New Roman" w:hAnsi="Times New Roman" w:cs="Times New Roman"/>
        </w:rPr>
        <w:t>објекта</w:t>
      </w:r>
      <w:r w:rsidR="007A75B7" w:rsidRPr="00152640">
        <w:rPr>
          <w:rFonts w:ascii="Times New Roman" w:hAnsi="Times New Roman" w:cs="Times New Roman"/>
        </w:rPr>
        <w:t xml:space="preserve"> </w:t>
      </w:r>
      <w:r w:rsidR="00D013E0" w:rsidRPr="00152640">
        <w:rPr>
          <w:rFonts w:ascii="Times New Roman" w:hAnsi="Times New Roman" w:cs="Times New Roman"/>
        </w:rPr>
        <w:t>који</w:t>
      </w:r>
      <w:r w:rsidR="007A75B7" w:rsidRPr="00152640">
        <w:rPr>
          <w:rFonts w:ascii="Times New Roman" w:hAnsi="Times New Roman" w:cs="Times New Roman"/>
        </w:rPr>
        <w:t xml:space="preserve"> </w:t>
      </w:r>
      <w:r w:rsidR="00D013E0" w:rsidRPr="00152640">
        <w:rPr>
          <w:rFonts w:ascii="Times New Roman" w:hAnsi="Times New Roman" w:cs="Times New Roman"/>
        </w:rPr>
        <w:t>није</w:t>
      </w:r>
      <w:r w:rsidR="007A75B7" w:rsidRPr="00152640">
        <w:rPr>
          <w:rFonts w:ascii="Times New Roman" w:hAnsi="Times New Roman" w:cs="Times New Roman"/>
        </w:rPr>
        <w:t xml:space="preserve"> </w:t>
      </w:r>
      <w:r w:rsidR="00D013E0" w:rsidRPr="00152640">
        <w:rPr>
          <w:rFonts w:ascii="Times New Roman" w:hAnsi="Times New Roman" w:cs="Times New Roman"/>
        </w:rPr>
        <w:t>обухваћен</w:t>
      </w:r>
      <w:r w:rsidR="007A75B7" w:rsidRPr="00152640">
        <w:rPr>
          <w:rFonts w:ascii="Times New Roman" w:hAnsi="Times New Roman" w:cs="Times New Roman"/>
        </w:rPr>
        <w:t xml:space="preserve"> </w:t>
      </w:r>
      <w:r w:rsidR="00D013E0" w:rsidRPr="00152640">
        <w:rPr>
          <w:rFonts w:ascii="Times New Roman" w:hAnsi="Times New Roman" w:cs="Times New Roman"/>
        </w:rPr>
        <w:t>ставом</w:t>
      </w:r>
      <w:r w:rsidR="002D0A32" w:rsidRPr="00152640">
        <w:rPr>
          <w:rFonts w:ascii="Times New Roman" w:hAnsi="Times New Roman" w:cs="Times New Roman"/>
        </w:rPr>
        <w:t xml:space="preserve"> </w:t>
      </w:r>
      <w:r w:rsidR="007A75B7" w:rsidRPr="00152640">
        <w:rPr>
          <w:rFonts w:ascii="Times New Roman" w:hAnsi="Times New Roman" w:cs="Times New Roman"/>
        </w:rPr>
        <w:t>1, 2</w:t>
      </w:r>
      <w:r w:rsidR="00EB47F8" w:rsidRPr="00152640">
        <w:rPr>
          <w:rFonts w:ascii="Times New Roman" w:hAnsi="Times New Roman" w:cs="Times New Roman"/>
        </w:rPr>
        <w:t xml:space="preserve"> </w:t>
      </w:r>
      <w:r w:rsidR="00EB47F8" w:rsidRPr="00320210">
        <w:rPr>
          <w:rFonts w:ascii="Times New Roman" w:hAnsi="Times New Roman" w:cs="Times New Roman"/>
        </w:rPr>
        <w:t>и 3</w:t>
      </w:r>
      <w:r w:rsidR="007A75B7" w:rsidRPr="00152640">
        <w:rPr>
          <w:rFonts w:ascii="Times New Roman" w:hAnsi="Times New Roman" w:cs="Times New Roman"/>
        </w:rPr>
        <w:t xml:space="preserve"> </w:t>
      </w:r>
      <w:r w:rsidR="00D013E0" w:rsidRPr="00302D75">
        <w:rPr>
          <w:rFonts w:ascii="Times New Roman" w:hAnsi="Times New Roman" w:cs="Times New Roman"/>
        </w:rPr>
        <w:t>овог</w:t>
      </w:r>
      <w:r w:rsidR="007A75B7" w:rsidRPr="00302D75">
        <w:rPr>
          <w:rFonts w:ascii="Times New Roman" w:hAnsi="Times New Roman" w:cs="Times New Roman"/>
        </w:rPr>
        <w:t xml:space="preserve"> </w:t>
      </w:r>
    </w:p>
    <w:p w:rsidR="007A75B7" w:rsidRPr="00302D75" w:rsidRDefault="00D013E0" w:rsidP="00302D75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</w:rPr>
      </w:pPr>
      <w:r w:rsidRPr="00302D75">
        <w:rPr>
          <w:rFonts w:ascii="Times New Roman" w:hAnsi="Times New Roman" w:cs="Times New Roman"/>
        </w:rPr>
        <w:t>члана</w:t>
      </w:r>
      <w:r w:rsidR="007A75B7" w:rsidRPr="00302D75">
        <w:rPr>
          <w:rFonts w:ascii="Times New Roman" w:hAnsi="Times New Roman" w:cs="Times New Roman"/>
        </w:rPr>
        <w:t xml:space="preserve">, </w:t>
      </w:r>
      <w:r w:rsidRPr="00302D75">
        <w:rPr>
          <w:rFonts w:ascii="Times New Roman" w:hAnsi="Times New Roman" w:cs="Times New Roman"/>
        </w:rPr>
        <w:t>одређује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се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на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начин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што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се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просјечна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тржишна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цијена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м</w:t>
      </w:r>
      <w:r w:rsidR="007A75B7" w:rsidRPr="00302D75">
        <w:rPr>
          <w:rFonts w:ascii="Times New Roman" w:hAnsi="Times New Roman" w:cs="Times New Roman"/>
          <w:vertAlign w:val="superscript"/>
        </w:rPr>
        <w:t>2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стамбеног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објекта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коригује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коефицијентом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који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се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креће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у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распону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од</w:t>
      </w:r>
      <w:r w:rsidR="007A75B7" w:rsidRPr="00302D75">
        <w:rPr>
          <w:rFonts w:ascii="Times New Roman" w:hAnsi="Times New Roman" w:cs="Times New Roman"/>
        </w:rPr>
        <w:t xml:space="preserve"> 0,30 </w:t>
      </w:r>
      <w:r w:rsidRPr="00302D75">
        <w:rPr>
          <w:rFonts w:ascii="Times New Roman" w:hAnsi="Times New Roman" w:cs="Times New Roman"/>
        </w:rPr>
        <w:t>до</w:t>
      </w:r>
      <w:r w:rsidR="007A75B7" w:rsidRPr="00302D75">
        <w:rPr>
          <w:rFonts w:ascii="Times New Roman" w:hAnsi="Times New Roman" w:cs="Times New Roman"/>
        </w:rPr>
        <w:t xml:space="preserve"> 1,00.</w:t>
      </w:r>
      <w:r w:rsidR="00641A10" w:rsidRPr="00302D75">
        <w:rPr>
          <w:rFonts w:ascii="Times New Roman" w:hAnsi="Times New Roman" w:cs="Times New Roman"/>
        </w:rPr>
        <w:t xml:space="preserve">                                    </w:t>
      </w:r>
    </w:p>
    <w:p w:rsidR="007A75B7" w:rsidRPr="00152640" w:rsidRDefault="00D013E0" w:rsidP="00D85F5A">
      <w:pPr>
        <w:pStyle w:val="NoSpacing"/>
        <w:numPr>
          <w:ilvl w:val="0"/>
          <w:numId w:val="13"/>
        </w:numPr>
        <w:tabs>
          <w:tab w:val="left" w:pos="6075"/>
        </w:tabs>
        <w:jc w:val="both"/>
        <w:rPr>
          <w:rFonts w:ascii="Times New Roman" w:hAnsi="Times New Roman" w:cs="Times New Roman"/>
        </w:rPr>
      </w:pPr>
      <w:r w:rsidRPr="00152640">
        <w:rPr>
          <w:rFonts w:ascii="Times New Roman" w:hAnsi="Times New Roman" w:cs="Times New Roman"/>
        </w:rPr>
        <w:t>Просјечна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тржишна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цијена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м</w:t>
      </w:r>
      <w:r w:rsidR="007A75B7" w:rsidRPr="00152640">
        <w:rPr>
          <w:rFonts w:ascii="Times New Roman" w:hAnsi="Times New Roman" w:cs="Times New Roman"/>
          <w:vertAlign w:val="superscript"/>
        </w:rPr>
        <w:t>2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земљишта</w:t>
      </w:r>
      <w:r w:rsidR="007A75B7" w:rsidRPr="00152640">
        <w:rPr>
          <w:rFonts w:ascii="Times New Roman" w:hAnsi="Times New Roman" w:cs="Times New Roman"/>
        </w:rPr>
        <w:t xml:space="preserve">, </w:t>
      </w:r>
      <w:r w:rsidRPr="00152640">
        <w:rPr>
          <w:rFonts w:ascii="Times New Roman" w:hAnsi="Times New Roman" w:cs="Times New Roman"/>
        </w:rPr>
        <w:t>утврђује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се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на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основу</w:t>
      </w:r>
      <w:r w:rsidR="007A75B7" w:rsidRPr="00152640">
        <w:rPr>
          <w:rFonts w:ascii="Times New Roman" w:hAnsi="Times New Roman" w:cs="Times New Roman"/>
        </w:rPr>
        <w:t>:</w:t>
      </w:r>
    </w:p>
    <w:p w:rsidR="002D0A32" w:rsidRPr="00152640" w:rsidRDefault="00D013E0" w:rsidP="0056501B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152640">
        <w:rPr>
          <w:rFonts w:ascii="Times New Roman" w:hAnsi="Times New Roman" w:cs="Times New Roman"/>
        </w:rPr>
        <w:t>просјечне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тржишне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цијене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м</w:t>
      </w:r>
      <w:r w:rsidR="007A75B7" w:rsidRPr="00152640">
        <w:rPr>
          <w:rFonts w:ascii="Times New Roman" w:hAnsi="Times New Roman" w:cs="Times New Roman"/>
          <w:vertAlign w:val="superscript"/>
        </w:rPr>
        <w:t>2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земљишта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у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општини</w:t>
      </w:r>
      <w:r w:rsidR="007A75B7" w:rsidRPr="00152640">
        <w:rPr>
          <w:rFonts w:ascii="Times New Roman" w:hAnsi="Times New Roman" w:cs="Times New Roman"/>
        </w:rPr>
        <w:t xml:space="preserve">, </w:t>
      </w:r>
      <w:r w:rsidRPr="00152640">
        <w:rPr>
          <w:rFonts w:ascii="Times New Roman" w:hAnsi="Times New Roman" w:cs="Times New Roman"/>
        </w:rPr>
        <w:t>коју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објављује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Завод</w:t>
      </w:r>
      <w:r w:rsidR="007A75B7" w:rsidRPr="00152640">
        <w:rPr>
          <w:rFonts w:ascii="Times New Roman" w:hAnsi="Times New Roman" w:cs="Times New Roman"/>
        </w:rPr>
        <w:t xml:space="preserve">, </w:t>
      </w:r>
      <w:r w:rsidRPr="00152640">
        <w:rPr>
          <w:rFonts w:ascii="Times New Roman" w:hAnsi="Times New Roman" w:cs="Times New Roman"/>
        </w:rPr>
        <w:t>за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годину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која</w:t>
      </w:r>
    </w:p>
    <w:p w:rsidR="007A75B7" w:rsidRPr="00152640" w:rsidRDefault="002D0A32" w:rsidP="002D0A32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152640">
        <w:rPr>
          <w:rFonts w:ascii="Times New Roman" w:hAnsi="Times New Roman" w:cs="Times New Roman"/>
        </w:rPr>
        <w:t xml:space="preserve">            </w:t>
      </w:r>
      <w:r w:rsidR="00D013E0" w:rsidRPr="00152640">
        <w:rPr>
          <w:rFonts w:ascii="Times New Roman" w:hAnsi="Times New Roman" w:cs="Times New Roman"/>
        </w:rPr>
        <w:t>претходи</w:t>
      </w:r>
      <w:r w:rsidR="007A75B7" w:rsidRPr="00152640">
        <w:rPr>
          <w:rFonts w:ascii="Times New Roman" w:hAnsi="Times New Roman" w:cs="Times New Roman"/>
        </w:rPr>
        <w:t xml:space="preserve"> </w:t>
      </w:r>
      <w:r w:rsidR="00D013E0" w:rsidRPr="00152640">
        <w:rPr>
          <w:rFonts w:ascii="Times New Roman" w:hAnsi="Times New Roman" w:cs="Times New Roman"/>
        </w:rPr>
        <w:t>години</w:t>
      </w:r>
      <w:r w:rsidR="007A75B7" w:rsidRPr="00152640">
        <w:rPr>
          <w:rFonts w:ascii="Times New Roman" w:hAnsi="Times New Roman" w:cs="Times New Roman"/>
        </w:rPr>
        <w:t xml:space="preserve"> </w:t>
      </w:r>
      <w:r w:rsidR="00D013E0" w:rsidRPr="00152640">
        <w:rPr>
          <w:rFonts w:ascii="Times New Roman" w:hAnsi="Times New Roman" w:cs="Times New Roman"/>
        </w:rPr>
        <w:t>за</w:t>
      </w:r>
      <w:r w:rsidR="007A75B7" w:rsidRPr="00152640">
        <w:rPr>
          <w:rFonts w:ascii="Times New Roman" w:hAnsi="Times New Roman" w:cs="Times New Roman"/>
        </w:rPr>
        <w:t xml:space="preserve"> </w:t>
      </w:r>
      <w:r w:rsidR="00D013E0" w:rsidRPr="00152640">
        <w:rPr>
          <w:rFonts w:ascii="Times New Roman" w:hAnsi="Times New Roman" w:cs="Times New Roman"/>
        </w:rPr>
        <w:t>коју</w:t>
      </w:r>
      <w:r w:rsidR="007A75B7" w:rsidRPr="00152640">
        <w:rPr>
          <w:rFonts w:ascii="Times New Roman" w:hAnsi="Times New Roman" w:cs="Times New Roman"/>
        </w:rPr>
        <w:t xml:space="preserve"> </w:t>
      </w:r>
      <w:r w:rsidR="00D013E0" w:rsidRPr="00152640">
        <w:rPr>
          <w:rFonts w:ascii="Times New Roman" w:hAnsi="Times New Roman" w:cs="Times New Roman"/>
        </w:rPr>
        <w:t>се</w:t>
      </w:r>
      <w:r w:rsidR="007A75B7" w:rsidRPr="00152640">
        <w:rPr>
          <w:rFonts w:ascii="Times New Roman" w:hAnsi="Times New Roman" w:cs="Times New Roman"/>
        </w:rPr>
        <w:t xml:space="preserve"> </w:t>
      </w:r>
      <w:r w:rsidR="00D013E0" w:rsidRPr="00152640">
        <w:rPr>
          <w:rFonts w:ascii="Times New Roman" w:hAnsi="Times New Roman" w:cs="Times New Roman"/>
        </w:rPr>
        <w:t>порез</w:t>
      </w:r>
      <w:r w:rsidR="007A75B7" w:rsidRPr="00152640">
        <w:rPr>
          <w:rFonts w:ascii="Times New Roman" w:hAnsi="Times New Roman" w:cs="Times New Roman"/>
        </w:rPr>
        <w:t xml:space="preserve"> </w:t>
      </w:r>
      <w:r w:rsidR="00D013E0" w:rsidRPr="00152640">
        <w:rPr>
          <w:rFonts w:ascii="Times New Roman" w:hAnsi="Times New Roman" w:cs="Times New Roman"/>
        </w:rPr>
        <w:t>утврђује</w:t>
      </w:r>
    </w:p>
    <w:p w:rsidR="007A75B7" w:rsidRPr="00302D75" w:rsidRDefault="00D013E0" w:rsidP="002D0A32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152640">
        <w:rPr>
          <w:rFonts w:ascii="Times New Roman" w:hAnsi="Times New Roman" w:cs="Times New Roman"/>
        </w:rPr>
        <w:t>просјечне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тржишне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цијене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м</w:t>
      </w:r>
      <w:r w:rsidR="007A75B7" w:rsidRPr="00152640">
        <w:rPr>
          <w:rFonts w:ascii="Times New Roman" w:hAnsi="Times New Roman" w:cs="Times New Roman"/>
          <w:vertAlign w:val="superscript"/>
        </w:rPr>
        <w:t>2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земљишта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у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Црној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Гори</w:t>
      </w:r>
      <w:r w:rsidR="007A75B7" w:rsidRPr="00152640">
        <w:rPr>
          <w:rFonts w:ascii="Times New Roman" w:hAnsi="Times New Roman" w:cs="Times New Roman"/>
        </w:rPr>
        <w:t xml:space="preserve">, </w:t>
      </w:r>
      <w:r w:rsidRPr="00152640">
        <w:rPr>
          <w:rFonts w:ascii="Times New Roman" w:hAnsi="Times New Roman" w:cs="Times New Roman"/>
        </w:rPr>
        <w:t>коју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објављује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Завод</w:t>
      </w:r>
      <w:r w:rsidR="007A75B7" w:rsidRPr="00152640">
        <w:rPr>
          <w:rFonts w:ascii="Times New Roman" w:hAnsi="Times New Roman" w:cs="Times New Roman"/>
        </w:rPr>
        <w:t xml:space="preserve">, </w:t>
      </w:r>
      <w:r w:rsidRPr="00152640">
        <w:rPr>
          <w:rFonts w:ascii="Times New Roman" w:hAnsi="Times New Roman" w:cs="Times New Roman"/>
        </w:rPr>
        <w:t>за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годину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која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претходи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години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за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коју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се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порез</w:t>
      </w:r>
      <w:r w:rsidR="007A75B7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утврђује</w:t>
      </w:r>
      <w:r w:rsidR="0019538D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или</w:t>
      </w:r>
    </w:p>
    <w:p w:rsidR="007A75B7" w:rsidRPr="00152640" w:rsidRDefault="00D013E0" w:rsidP="00D00A4F">
      <w:pPr>
        <w:pStyle w:val="NoSpacing"/>
        <w:numPr>
          <w:ilvl w:val="0"/>
          <w:numId w:val="1"/>
        </w:numPr>
        <w:tabs>
          <w:tab w:val="left" w:pos="6075"/>
        </w:tabs>
        <w:jc w:val="both"/>
        <w:rPr>
          <w:rFonts w:ascii="Times New Roman" w:hAnsi="Times New Roman" w:cs="Times New Roman"/>
        </w:rPr>
      </w:pPr>
      <w:r w:rsidRPr="00152640">
        <w:rPr>
          <w:rFonts w:ascii="Times New Roman" w:hAnsi="Times New Roman" w:cs="Times New Roman"/>
        </w:rPr>
        <w:t>података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цијени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м</w:t>
      </w:r>
      <w:r w:rsidR="007A75B7" w:rsidRPr="00152640">
        <w:rPr>
          <w:rFonts w:ascii="Times New Roman" w:hAnsi="Times New Roman" w:cs="Times New Roman"/>
          <w:vertAlign w:val="superscript"/>
        </w:rPr>
        <w:t>2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земљишта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и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намјени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земљишта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из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уговора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купопродаји</w:t>
      </w:r>
      <w:r w:rsidR="007A75B7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земљишта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за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претходне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три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фискалне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године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на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основу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репрезентативног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узорка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који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орган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управе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надлежан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за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послове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пореза</w:t>
      </w:r>
      <w:r w:rsidR="0015000D" w:rsidRPr="00152640">
        <w:rPr>
          <w:rFonts w:ascii="Times New Roman" w:hAnsi="Times New Roman" w:cs="Times New Roman"/>
        </w:rPr>
        <w:t xml:space="preserve"> (</w:t>
      </w:r>
      <w:r w:rsidRPr="00152640">
        <w:rPr>
          <w:rFonts w:ascii="Times New Roman" w:hAnsi="Times New Roman" w:cs="Times New Roman"/>
        </w:rPr>
        <w:t>у</w:t>
      </w:r>
      <w:r w:rsidR="0015000D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даљем</w:t>
      </w:r>
      <w:r w:rsidR="0015000D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тексту</w:t>
      </w:r>
      <w:r w:rsidR="0015000D" w:rsidRPr="00152640">
        <w:rPr>
          <w:rFonts w:ascii="Times New Roman" w:hAnsi="Times New Roman" w:cs="Times New Roman"/>
        </w:rPr>
        <w:t xml:space="preserve">: </w:t>
      </w:r>
      <w:r w:rsidRPr="00152640">
        <w:rPr>
          <w:rFonts w:ascii="Times New Roman" w:hAnsi="Times New Roman" w:cs="Times New Roman"/>
        </w:rPr>
        <w:t>Пореска</w:t>
      </w:r>
      <w:r w:rsidR="0015000D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управа</w:t>
      </w:r>
      <w:r w:rsidR="0015000D" w:rsidRPr="00152640">
        <w:rPr>
          <w:rFonts w:ascii="Times New Roman" w:hAnsi="Times New Roman" w:cs="Times New Roman"/>
        </w:rPr>
        <w:t>)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доставља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општини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до</w:t>
      </w:r>
      <w:r w:rsidR="0056501B" w:rsidRPr="00152640">
        <w:rPr>
          <w:rFonts w:ascii="Times New Roman" w:hAnsi="Times New Roman" w:cs="Times New Roman"/>
        </w:rPr>
        <w:t xml:space="preserve"> 31. </w:t>
      </w:r>
      <w:r w:rsidRPr="00152640">
        <w:rPr>
          <w:rFonts w:ascii="Times New Roman" w:hAnsi="Times New Roman" w:cs="Times New Roman"/>
        </w:rPr>
        <w:t>јануара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текуће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године</w:t>
      </w:r>
      <w:r w:rsidR="0056501B" w:rsidRPr="00152640">
        <w:rPr>
          <w:rFonts w:ascii="Times New Roman" w:hAnsi="Times New Roman" w:cs="Times New Roman"/>
        </w:rPr>
        <w:t>.</w:t>
      </w:r>
    </w:p>
    <w:p w:rsidR="00F92F11" w:rsidRPr="00F92F11" w:rsidRDefault="00D013E0" w:rsidP="0056501B">
      <w:pPr>
        <w:pStyle w:val="NoSpacing"/>
        <w:numPr>
          <w:ilvl w:val="0"/>
          <w:numId w:val="13"/>
        </w:numPr>
        <w:tabs>
          <w:tab w:val="left" w:pos="6075"/>
        </w:tabs>
        <w:jc w:val="both"/>
        <w:rPr>
          <w:rFonts w:ascii="Times New Roman" w:hAnsi="Times New Roman" w:cs="Times New Roman"/>
        </w:rPr>
      </w:pPr>
      <w:r w:rsidRPr="00152640">
        <w:rPr>
          <w:rFonts w:ascii="Times New Roman" w:hAnsi="Times New Roman" w:cs="Times New Roman"/>
        </w:rPr>
        <w:t>Репрезентативни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узорак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из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става</w:t>
      </w:r>
      <w:r w:rsidR="0056501B" w:rsidRPr="00152640">
        <w:rPr>
          <w:rFonts w:ascii="Times New Roman" w:hAnsi="Times New Roman" w:cs="Times New Roman"/>
        </w:rPr>
        <w:t xml:space="preserve"> 5 </w:t>
      </w:r>
      <w:r w:rsidRPr="00152640">
        <w:rPr>
          <w:rFonts w:ascii="Times New Roman" w:hAnsi="Times New Roman" w:cs="Times New Roman"/>
        </w:rPr>
        <w:t>алинеја</w:t>
      </w:r>
      <w:r w:rsidR="0056501B" w:rsidRPr="00152640">
        <w:rPr>
          <w:rFonts w:ascii="Times New Roman" w:hAnsi="Times New Roman" w:cs="Times New Roman"/>
        </w:rPr>
        <w:t xml:space="preserve"> 3 </w:t>
      </w:r>
      <w:r w:rsidRPr="00152640">
        <w:rPr>
          <w:rFonts w:ascii="Times New Roman" w:hAnsi="Times New Roman" w:cs="Times New Roman"/>
        </w:rPr>
        <w:t>овог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члана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обухвата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податке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из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најмање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F92F11">
        <w:rPr>
          <w:rFonts w:ascii="Times New Roman" w:hAnsi="Times New Roman" w:cs="Times New Roman"/>
        </w:rPr>
        <w:t>три</w:t>
      </w:r>
      <w:r w:rsidR="0056501B" w:rsidRPr="00F92F11">
        <w:rPr>
          <w:rFonts w:ascii="Times New Roman" w:hAnsi="Times New Roman" w:cs="Times New Roman"/>
        </w:rPr>
        <w:t xml:space="preserve"> </w:t>
      </w:r>
      <w:r w:rsidRPr="00F92F11">
        <w:rPr>
          <w:rFonts w:ascii="Times New Roman" w:hAnsi="Times New Roman" w:cs="Times New Roman"/>
        </w:rPr>
        <w:t>уговора</w:t>
      </w:r>
      <w:r w:rsidR="0056501B" w:rsidRPr="00F92F11">
        <w:rPr>
          <w:rFonts w:ascii="Times New Roman" w:hAnsi="Times New Roman" w:cs="Times New Roman"/>
        </w:rPr>
        <w:t xml:space="preserve"> </w:t>
      </w:r>
    </w:p>
    <w:p w:rsidR="0056501B" w:rsidRPr="00F92F11" w:rsidRDefault="00D013E0" w:rsidP="00F92F11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</w:rPr>
      </w:pPr>
      <w:r w:rsidRPr="00F92F11">
        <w:rPr>
          <w:rFonts w:ascii="Times New Roman" w:hAnsi="Times New Roman" w:cs="Times New Roman"/>
        </w:rPr>
        <w:t>о</w:t>
      </w:r>
      <w:r w:rsidR="0056501B" w:rsidRPr="00F92F11">
        <w:rPr>
          <w:rFonts w:ascii="Times New Roman" w:hAnsi="Times New Roman" w:cs="Times New Roman"/>
        </w:rPr>
        <w:t xml:space="preserve"> </w:t>
      </w:r>
      <w:r w:rsidRPr="00F92F11">
        <w:rPr>
          <w:rFonts w:ascii="Times New Roman" w:hAnsi="Times New Roman" w:cs="Times New Roman"/>
        </w:rPr>
        <w:t>купопродаји</w:t>
      </w:r>
      <w:r w:rsidR="0056501B" w:rsidRPr="00F92F11">
        <w:rPr>
          <w:rFonts w:ascii="Times New Roman" w:hAnsi="Times New Roman" w:cs="Times New Roman"/>
        </w:rPr>
        <w:t xml:space="preserve"> </w:t>
      </w:r>
      <w:r w:rsidRPr="00F92F11">
        <w:rPr>
          <w:rFonts w:ascii="Times New Roman" w:hAnsi="Times New Roman" w:cs="Times New Roman"/>
        </w:rPr>
        <w:t>земљишта</w:t>
      </w:r>
      <w:r w:rsidR="0056501B" w:rsidRPr="00F92F11">
        <w:rPr>
          <w:rFonts w:ascii="Times New Roman" w:hAnsi="Times New Roman" w:cs="Times New Roman"/>
        </w:rPr>
        <w:t>.</w:t>
      </w:r>
    </w:p>
    <w:p w:rsidR="00302D75" w:rsidRDefault="00D013E0" w:rsidP="00B33A53">
      <w:pPr>
        <w:pStyle w:val="NoSpacing"/>
        <w:numPr>
          <w:ilvl w:val="0"/>
          <w:numId w:val="13"/>
        </w:numPr>
        <w:tabs>
          <w:tab w:val="left" w:pos="6075"/>
        </w:tabs>
        <w:jc w:val="both"/>
        <w:rPr>
          <w:rFonts w:ascii="Times New Roman" w:hAnsi="Times New Roman" w:cs="Times New Roman"/>
        </w:rPr>
      </w:pPr>
      <w:r w:rsidRPr="00152640">
        <w:rPr>
          <w:rFonts w:ascii="Times New Roman" w:hAnsi="Times New Roman" w:cs="Times New Roman"/>
        </w:rPr>
        <w:t>Уколико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се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тржишна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цијена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м</w:t>
      </w:r>
      <w:r w:rsidR="0056501B" w:rsidRPr="00152640">
        <w:rPr>
          <w:rFonts w:ascii="Times New Roman" w:hAnsi="Times New Roman" w:cs="Times New Roman"/>
          <w:vertAlign w:val="superscript"/>
        </w:rPr>
        <w:t>2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земљишта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не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може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утврдити</w:t>
      </w:r>
      <w:r w:rsidR="0056501B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на</w:t>
      </w:r>
      <w:r w:rsidR="00B33A53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начин</w:t>
      </w:r>
      <w:r w:rsidR="00B33A53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из</w:t>
      </w:r>
      <w:r w:rsidR="00B33A53" w:rsidRPr="00152640">
        <w:rPr>
          <w:rFonts w:ascii="Times New Roman" w:hAnsi="Times New Roman" w:cs="Times New Roman"/>
        </w:rPr>
        <w:t xml:space="preserve"> </w:t>
      </w:r>
      <w:r w:rsidRPr="00152640">
        <w:rPr>
          <w:rFonts w:ascii="Times New Roman" w:hAnsi="Times New Roman" w:cs="Times New Roman"/>
        </w:rPr>
        <w:t>става</w:t>
      </w:r>
      <w:r w:rsidR="00B33A53" w:rsidRPr="00152640">
        <w:rPr>
          <w:rFonts w:ascii="Times New Roman" w:hAnsi="Times New Roman" w:cs="Times New Roman"/>
        </w:rPr>
        <w:t xml:space="preserve"> 5 </w:t>
      </w:r>
      <w:r w:rsidRPr="00152640">
        <w:rPr>
          <w:rFonts w:ascii="Times New Roman" w:hAnsi="Times New Roman" w:cs="Times New Roman"/>
        </w:rPr>
        <w:t>овог</w:t>
      </w:r>
      <w:r w:rsidR="00B33A53" w:rsidRPr="00152640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члана</w:t>
      </w:r>
      <w:r w:rsidR="00B33A53" w:rsidRPr="00302D75">
        <w:rPr>
          <w:rFonts w:ascii="Times New Roman" w:hAnsi="Times New Roman" w:cs="Times New Roman"/>
        </w:rPr>
        <w:t>,</w:t>
      </w:r>
      <w:r w:rsidR="002D0A32" w:rsidRPr="00302D75">
        <w:rPr>
          <w:rFonts w:ascii="Times New Roman" w:hAnsi="Times New Roman" w:cs="Times New Roman"/>
        </w:rPr>
        <w:t xml:space="preserve"> </w:t>
      </w:r>
    </w:p>
    <w:p w:rsidR="0056501B" w:rsidRPr="00302D75" w:rsidRDefault="00D013E0" w:rsidP="00302D75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</w:rPr>
      </w:pPr>
      <w:r w:rsidRPr="00302D75">
        <w:rPr>
          <w:rFonts w:ascii="Times New Roman" w:hAnsi="Times New Roman" w:cs="Times New Roman"/>
        </w:rPr>
        <w:t>просјечну</w:t>
      </w:r>
      <w:r w:rsidR="0056501B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тржишну</w:t>
      </w:r>
      <w:r w:rsidR="0056501B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цијену</w:t>
      </w:r>
      <w:r w:rsidR="0056501B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м</w:t>
      </w:r>
      <w:r w:rsidR="0056501B" w:rsidRPr="00302D75">
        <w:rPr>
          <w:rFonts w:ascii="Times New Roman" w:hAnsi="Times New Roman" w:cs="Times New Roman"/>
          <w:vertAlign w:val="superscript"/>
        </w:rPr>
        <w:t>2</w:t>
      </w:r>
      <w:r w:rsidR="0056501B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земљишта</w:t>
      </w:r>
      <w:r w:rsidR="0056501B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утврђује</w:t>
      </w:r>
      <w:r w:rsidR="0056501B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овлашћени</w:t>
      </w:r>
      <w:r w:rsidR="0056501B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вјештак</w:t>
      </w:r>
      <w:r w:rsidR="0056501B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за</w:t>
      </w:r>
      <w:r w:rsidR="0056501B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процјену</w:t>
      </w:r>
      <w:r w:rsidR="0056501B" w:rsidRPr="00302D75">
        <w:rPr>
          <w:rFonts w:ascii="Times New Roman" w:hAnsi="Times New Roman" w:cs="Times New Roman"/>
        </w:rPr>
        <w:t xml:space="preserve"> </w:t>
      </w:r>
      <w:r w:rsidRPr="00302D75">
        <w:rPr>
          <w:rFonts w:ascii="Times New Roman" w:hAnsi="Times New Roman" w:cs="Times New Roman"/>
        </w:rPr>
        <w:t>непокретности</w:t>
      </w:r>
      <w:r w:rsidR="0056501B" w:rsidRPr="00302D75">
        <w:rPr>
          <w:rFonts w:ascii="Times New Roman" w:hAnsi="Times New Roman" w:cs="Times New Roman"/>
        </w:rPr>
        <w:t>.</w:t>
      </w:r>
    </w:p>
    <w:p w:rsidR="007A75B7" w:rsidRDefault="00977F35" w:rsidP="007A75B7">
      <w:pPr>
        <w:pStyle w:val="NoSpacing"/>
        <w:tabs>
          <w:tab w:val="left" w:pos="607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E611A" w:rsidRPr="00873DAD" w:rsidRDefault="0065051C" w:rsidP="007A75B7">
      <w:pPr>
        <w:pStyle w:val="NoSpacing"/>
        <w:tabs>
          <w:tab w:val="left" w:pos="607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75B7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77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D013E0">
        <w:rPr>
          <w:rFonts w:ascii="Times New Roman" w:hAnsi="Times New Roman" w:cs="Times New Roman"/>
        </w:rPr>
        <w:t>Члан</w:t>
      </w:r>
      <w:r w:rsidR="00641A10">
        <w:rPr>
          <w:rFonts w:ascii="Times New Roman" w:hAnsi="Times New Roman" w:cs="Times New Roman"/>
        </w:rPr>
        <w:t xml:space="preserve"> </w:t>
      </w:r>
      <w:r w:rsidR="00873DAD">
        <w:rPr>
          <w:rFonts w:ascii="Times New Roman" w:hAnsi="Times New Roman" w:cs="Times New Roman"/>
        </w:rPr>
        <w:t>5</w:t>
      </w:r>
    </w:p>
    <w:p w:rsidR="00641A10" w:rsidRDefault="00641A10" w:rsidP="00641A10">
      <w:pPr>
        <w:pStyle w:val="NoSpacing"/>
        <w:tabs>
          <w:tab w:val="left" w:pos="6075"/>
        </w:tabs>
        <w:rPr>
          <w:rFonts w:ascii="Times New Roman" w:hAnsi="Times New Roman" w:cs="Times New Roman"/>
        </w:rPr>
      </w:pPr>
    </w:p>
    <w:p w:rsidR="00641A10" w:rsidRPr="00C76723" w:rsidRDefault="00C32933" w:rsidP="00001FC8">
      <w:pPr>
        <w:pStyle w:val="NoSpacing"/>
        <w:tabs>
          <w:tab w:val="left" w:pos="360"/>
          <w:tab w:val="left" w:pos="630"/>
        </w:tabs>
        <w:jc w:val="both"/>
        <w:rPr>
          <w:rFonts w:ascii="Times New Roman" w:hAnsi="Times New Roman" w:cs="Times New Roman"/>
        </w:rPr>
      </w:pPr>
      <w:r w:rsidRPr="00C76723">
        <w:rPr>
          <w:rFonts w:ascii="Times New Roman" w:hAnsi="Times New Roman" w:cs="Times New Roman"/>
        </w:rPr>
        <w:tab/>
      </w:r>
      <w:r w:rsidR="00D013E0" w:rsidRPr="00C76723">
        <w:rPr>
          <w:rFonts w:ascii="Times New Roman" w:hAnsi="Times New Roman" w:cs="Times New Roman"/>
        </w:rPr>
        <w:t>Просјечна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тржишна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цијена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м</w:t>
      </w:r>
      <w:r w:rsidR="00641A10" w:rsidRPr="00C76723">
        <w:rPr>
          <w:rFonts w:ascii="Times New Roman" w:hAnsi="Times New Roman" w:cs="Times New Roman"/>
          <w:vertAlign w:val="superscript"/>
        </w:rPr>
        <w:t>2</w:t>
      </w:r>
      <w:r w:rsidR="00641A10" w:rsidRPr="00C76723">
        <w:rPr>
          <w:rFonts w:ascii="Times New Roman" w:hAnsi="Times New Roman" w:cs="Times New Roman"/>
        </w:rPr>
        <w:t xml:space="preserve"> </w:t>
      </w:r>
      <w:r w:rsidR="004622B4" w:rsidRPr="00C76723">
        <w:rPr>
          <w:rFonts w:ascii="Times New Roman" w:hAnsi="Times New Roman" w:cs="Times New Roman"/>
        </w:rPr>
        <w:t>грађевинског објекта</w:t>
      </w:r>
      <w:r w:rsidRPr="00C76723">
        <w:rPr>
          <w:rFonts w:ascii="Times New Roman" w:hAnsi="Times New Roman" w:cs="Times New Roman"/>
        </w:rPr>
        <w:t xml:space="preserve"> - </w:t>
      </w:r>
      <w:r w:rsidR="004622B4" w:rsidRPr="00C76723">
        <w:rPr>
          <w:rFonts w:ascii="Times New Roman" w:hAnsi="Times New Roman" w:cs="Times New Roman"/>
        </w:rPr>
        <w:t>стамбеног</w:t>
      </w:r>
      <w:r w:rsidRPr="00C76723">
        <w:rPr>
          <w:rFonts w:ascii="Times New Roman" w:hAnsi="Times New Roman" w:cs="Times New Roman"/>
        </w:rPr>
        <w:t xml:space="preserve"> </w:t>
      </w:r>
      <w:r w:rsidR="004622B4" w:rsidRPr="00C76723">
        <w:rPr>
          <w:rFonts w:ascii="Times New Roman" w:hAnsi="Times New Roman" w:cs="Times New Roman"/>
        </w:rPr>
        <w:t>објекта</w:t>
      </w:r>
      <w:r w:rsidRPr="00C76723">
        <w:rPr>
          <w:rFonts w:ascii="Times New Roman" w:hAnsi="Times New Roman" w:cs="Times New Roman"/>
        </w:rPr>
        <w:t>,</w:t>
      </w:r>
      <w:r w:rsidR="00641A10" w:rsidRPr="00C76723">
        <w:rPr>
          <w:rFonts w:ascii="Times New Roman" w:hAnsi="Times New Roman" w:cs="Times New Roman"/>
        </w:rPr>
        <w:t xml:space="preserve"> </w:t>
      </w:r>
      <w:r w:rsidR="004622B4" w:rsidRPr="00C76723">
        <w:rPr>
          <w:rFonts w:ascii="Times New Roman" w:hAnsi="Times New Roman" w:cs="Times New Roman"/>
        </w:rPr>
        <w:t xml:space="preserve">коју, </w:t>
      </w:r>
      <w:r w:rsidR="00D013E0" w:rsidRPr="00C76723">
        <w:rPr>
          <w:rFonts w:ascii="Times New Roman" w:hAnsi="Times New Roman" w:cs="Times New Roman"/>
        </w:rPr>
        <w:t>на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нивоу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Црне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Горе</w:t>
      </w:r>
      <w:r w:rsidRPr="00C76723">
        <w:rPr>
          <w:rFonts w:ascii="Times New Roman" w:hAnsi="Times New Roman" w:cs="Times New Roman"/>
        </w:rPr>
        <w:t>,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објављује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Завод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за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статистику</w:t>
      </w:r>
      <w:r w:rsidRPr="00C76723">
        <w:rPr>
          <w:rFonts w:ascii="Times New Roman" w:hAnsi="Times New Roman" w:cs="Times New Roman"/>
        </w:rPr>
        <w:t>,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на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основу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члана</w:t>
      </w:r>
      <w:r w:rsidR="00641A10" w:rsidRPr="00C76723">
        <w:rPr>
          <w:rFonts w:ascii="Times New Roman" w:hAnsi="Times New Roman" w:cs="Times New Roman"/>
        </w:rPr>
        <w:t xml:space="preserve"> </w:t>
      </w:r>
      <w:r w:rsidR="00B32519" w:rsidRPr="00C76723">
        <w:rPr>
          <w:rFonts w:ascii="Times New Roman" w:hAnsi="Times New Roman" w:cs="Times New Roman"/>
        </w:rPr>
        <w:t>4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став</w:t>
      </w:r>
      <w:r w:rsidR="00641A10" w:rsidRPr="00C76723">
        <w:rPr>
          <w:rFonts w:ascii="Times New Roman" w:hAnsi="Times New Roman" w:cs="Times New Roman"/>
        </w:rPr>
        <w:t xml:space="preserve"> 2, </w:t>
      </w:r>
      <w:r w:rsidR="00D013E0" w:rsidRPr="00C76723">
        <w:rPr>
          <w:rFonts w:ascii="Times New Roman" w:hAnsi="Times New Roman" w:cs="Times New Roman"/>
        </w:rPr>
        <w:t>коригује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се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коефицијентом</w:t>
      </w:r>
      <w:r w:rsidR="00641A10" w:rsidRPr="00C76723">
        <w:rPr>
          <w:rFonts w:ascii="Times New Roman" w:hAnsi="Times New Roman" w:cs="Times New Roman"/>
        </w:rPr>
        <w:t xml:space="preserve"> 0,</w:t>
      </w:r>
      <w:r w:rsidR="00B27EF2" w:rsidRPr="00C76723">
        <w:rPr>
          <w:rFonts w:ascii="Times New Roman" w:hAnsi="Times New Roman" w:cs="Times New Roman"/>
        </w:rPr>
        <w:t>46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за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Општину</w:t>
      </w:r>
      <w:r w:rsidR="00641A10"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Беране</w:t>
      </w:r>
      <w:r w:rsidR="00641A10" w:rsidRPr="00C76723">
        <w:rPr>
          <w:rFonts w:ascii="Times New Roman" w:hAnsi="Times New Roman" w:cs="Times New Roman"/>
        </w:rPr>
        <w:t>.</w:t>
      </w:r>
    </w:p>
    <w:p w:rsidR="000904B3" w:rsidRPr="00C76723" w:rsidRDefault="000904B3" w:rsidP="00001FC8">
      <w:pPr>
        <w:pStyle w:val="NoSpacing"/>
        <w:tabs>
          <w:tab w:val="left" w:pos="360"/>
          <w:tab w:val="left" w:pos="630"/>
        </w:tabs>
        <w:jc w:val="both"/>
        <w:rPr>
          <w:rFonts w:ascii="Times New Roman" w:hAnsi="Times New Roman" w:cs="Times New Roman"/>
        </w:rPr>
      </w:pPr>
      <w:r w:rsidRPr="00C76723">
        <w:rPr>
          <w:rFonts w:ascii="Times New Roman" w:hAnsi="Times New Roman" w:cs="Times New Roman"/>
        </w:rPr>
        <w:tab/>
      </w:r>
      <w:r w:rsidR="00D013E0" w:rsidRPr="00C76723">
        <w:rPr>
          <w:rFonts w:ascii="Times New Roman" w:hAnsi="Times New Roman" w:cs="Times New Roman"/>
        </w:rPr>
        <w:t>Просјечна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тржишна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цијена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м</w:t>
      </w:r>
      <w:r w:rsidRPr="00C76723">
        <w:rPr>
          <w:rFonts w:ascii="Times New Roman" w:hAnsi="Times New Roman" w:cs="Times New Roman"/>
          <w:vertAlign w:val="superscript"/>
        </w:rPr>
        <w:t>2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грађевинског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објекта</w:t>
      </w:r>
      <w:r w:rsidRPr="00C76723">
        <w:rPr>
          <w:rFonts w:ascii="Times New Roman" w:hAnsi="Times New Roman" w:cs="Times New Roman"/>
        </w:rPr>
        <w:t xml:space="preserve">, </w:t>
      </w:r>
      <w:r w:rsidR="00D013E0" w:rsidRPr="00C76723">
        <w:rPr>
          <w:rFonts w:ascii="Times New Roman" w:hAnsi="Times New Roman" w:cs="Times New Roman"/>
        </w:rPr>
        <w:t>пословног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објекта</w:t>
      </w:r>
      <w:r w:rsidRPr="00C76723">
        <w:rPr>
          <w:rFonts w:ascii="Times New Roman" w:hAnsi="Times New Roman" w:cs="Times New Roman"/>
        </w:rPr>
        <w:t xml:space="preserve">, </w:t>
      </w:r>
      <w:r w:rsidR="00D013E0" w:rsidRPr="00C76723">
        <w:rPr>
          <w:rFonts w:ascii="Times New Roman" w:hAnsi="Times New Roman" w:cs="Times New Roman"/>
        </w:rPr>
        <w:t>стамбено</w:t>
      </w:r>
      <w:r w:rsidRPr="00C76723">
        <w:rPr>
          <w:rFonts w:ascii="Times New Roman" w:hAnsi="Times New Roman" w:cs="Times New Roman"/>
        </w:rPr>
        <w:t xml:space="preserve"> - </w:t>
      </w:r>
      <w:r w:rsidR="00D013E0" w:rsidRPr="00C76723">
        <w:rPr>
          <w:rFonts w:ascii="Times New Roman" w:hAnsi="Times New Roman" w:cs="Times New Roman"/>
        </w:rPr>
        <w:t>пословног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објекта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и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пословних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просторија</w:t>
      </w:r>
      <w:r w:rsidRPr="00C76723">
        <w:rPr>
          <w:rFonts w:ascii="Times New Roman" w:hAnsi="Times New Roman" w:cs="Times New Roman"/>
        </w:rPr>
        <w:t xml:space="preserve">, </w:t>
      </w:r>
      <w:r w:rsidR="00D013E0" w:rsidRPr="00C76723">
        <w:rPr>
          <w:rFonts w:ascii="Times New Roman" w:hAnsi="Times New Roman" w:cs="Times New Roman"/>
        </w:rPr>
        <w:t>утврђује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се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тако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што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се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на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утврђену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цијену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из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става</w:t>
      </w:r>
      <w:r w:rsidRPr="00C76723">
        <w:rPr>
          <w:rFonts w:ascii="Times New Roman" w:hAnsi="Times New Roman" w:cs="Times New Roman"/>
        </w:rPr>
        <w:t xml:space="preserve"> 1 </w:t>
      </w:r>
      <w:r w:rsidR="00D013E0" w:rsidRPr="00C76723">
        <w:rPr>
          <w:rFonts w:ascii="Times New Roman" w:hAnsi="Times New Roman" w:cs="Times New Roman"/>
        </w:rPr>
        <w:t>овог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члана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примјењује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коефицијент</w:t>
      </w:r>
      <w:r w:rsidRPr="00C76723">
        <w:rPr>
          <w:rFonts w:ascii="Times New Roman" w:hAnsi="Times New Roman" w:cs="Times New Roman"/>
        </w:rPr>
        <w:t xml:space="preserve"> 1,</w:t>
      </w:r>
      <w:r w:rsidR="00374CDE" w:rsidRPr="00C76723">
        <w:rPr>
          <w:rFonts w:ascii="Times New Roman" w:hAnsi="Times New Roman" w:cs="Times New Roman"/>
        </w:rPr>
        <w:t>7</w:t>
      </w:r>
      <w:r w:rsidRPr="00C76723">
        <w:rPr>
          <w:rFonts w:ascii="Times New Roman" w:hAnsi="Times New Roman" w:cs="Times New Roman"/>
        </w:rPr>
        <w:t>0.</w:t>
      </w:r>
    </w:p>
    <w:p w:rsidR="00641A10" w:rsidRPr="00C76723" w:rsidRDefault="000904B3" w:rsidP="00770481">
      <w:pPr>
        <w:pStyle w:val="NoSpacing"/>
        <w:tabs>
          <w:tab w:val="left" w:pos="360"/>
          <w:tab w:val="left" w:pos="630"/>
        </w:tabs>
        <w:jc w:val="both"/>
        <w:rPr>
          <w:rFonts w:ascii="Times New Roman" w:hAnsi="Times New Roman" w:cs="Times New Roman"/>
        </w:rPr>
      </w:pPr>
      <w:r w:rsidRPr="00C76723">
        <w:rPr>
          <w:rFonts w:ascii="Times New Roman" w:hAnsi="Times New Roman" w:cs="Times New Roman"/>
        </w:rPr>
        <w:tab/>
      </w:r>
      <w:r w:rsidR="00D013E0" w:rsidRPr="00C76723">
        <w:rPr>
          <w:rFonts w:ascii="Times New Roman" w:hAnsi="Times New Roman" w:cs="Times New Roman"/>
        </w:rPr>
        <w:t>Просјечна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тржишна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цијена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м</w:t>
      </w:r>
      <w:r w:rsidRPr="00C76723">
        <w:rPr>
          <w:rFonts w:ascii="Times New Roman" w:hAnsi="Times New Roman" w:cs="Times New Roman"/>
          <w:vertAlign w:val="superscript"/>
        </w:rPr>
        <w:t>2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грађевинског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објекта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који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није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обухваћен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ставом</w:t>
      </w:r>
      <w:r w:rsidRPr="00C76723">
        <w:rPr>
          <w:rFonts w:ascii="Times New Roman" w:hAnsi="Times New Roman" w:cs="Times New Roman"/>
        </w:rPr>
        <w:t xml:space="preserve"> 1 </w:t>
      </w:r>
      <w:r w:rsidR="00D013E0" w:rsidRPr="00C76723">
        <w:rPr>
          <w:rFonts w:ascii="Times New Roman" w:hAnsi="Times New Roman" w:cs="Times New Roman"/>
        </w:rPr>
        <w:t>и</w:t>
      </w:r>
      <w:r w:rsidRPr="00C76723">
        <w:rPr>
          <w:rFonts w:ascii="Times New Roman" w:hAnsi="Times New Roman" w:cs="Times New Roman"/>
        </w:rPr>
        <w:t xml:space="preserve"> 2 </w:t>
      </w:r>
      <w:r w:rsidR="00D013E0" w:rsidRPr="00C76723">
        <w:rPr>
          <w:rFonts w:ascii="Times New Roman" w:hAnsi="Times New Roman" w:cs="Times New Roman"/>
        </w:rPr>
        <w:t>овог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члана</w:t>
      </w:r>
      <w:r w:rsidRPr="00C76723">
        <w:rPr>
          <w:rFonts w:ascii="Times New Roman" w:hAnsi="Times New Roman" w:cs="Times New Roman"/>
        </w:rPr>
        <w:t xml:space="preserve">, </w:t>
      </w:r>
      <w:r w:rsidR="00D013E0" w:rsidRPr="00C76723">
        <w:rPr>
          <w:rFonts w:ascii="Times New Roman" w:hAnsi="Times New Roman" w:cs="Times New Roman"/>
        </w:rPr>
        <w:t>утврђује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се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тако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што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се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на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утврђену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цијену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из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става</w:t>
      </w:r>
      <w:r w:rsidRPr="00C76723">
        <w:rPr>
          <w:rFonts w:ascii="Times New Roman" w:hAnsi="Times New Roman" w:cs="Times New Roman"/>
        </w:rPr>
        <w:t xml:space="preserve"> 1</w:t>
      </w:r>
      <w:r w:rsidR="00D013E0" w:rsidRPr="00C76723">
        <w:rPr>
          <w:rFonts w:ascii="Times New Roman" w:hAnsi="Times New Roman" w:cs="Times New Roman"/>
        </w:rPr>
        <w:t>овог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члана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примјењује</w:t>
      </w:r>
      <w:r w:rsidRPr="00C76723">
        <w:rPr>
          <w:rFonts w:ascii="Times New Roman" w:hAnsi="Times New Roman" w:cs="Times New Roman"/>
        </w:rPr>
        <w:t xml:space="preserve"> </w:t>
      </w:r>
      <w:r w:rsidR="00D013E0" w:rsidRPr="00C76723">
        <w:rPr>
          <w:rFonts w:ascii="Times New Roman" w:hAnsi="Times New Roman" w:cs="Times New Roman"/>
        </w:rPr>
        <w:t>коефицијент</w:t>
      </w:r>
      <w:r w:rsidRPr="00C76723">
        <w:rPr>
          <w:rFonts w:ascii="Times New Roman" w:hAnsi="Times New Roman" w:cs="Times New Roman"/>
        </w:rPr>
        <w:t xml:space="preserve"> 1,00.</w:t>
      </w:r>
    </w:p>
    <w:p w:rsidR="001D4AE1" w:rsidRPr="0005408F" w:rsidRDefault="001D4AE1" w:rsidP="00641A10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b/>
        </w:rPr>
      </w:pPr>
    </w:p>
    <w:p w:rsidR="00001FC8" w:rsidRPr="00873DAD" w:rsidRDefault="00641A10" w:rsidP="00641A10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044765">
        <w:rPr>
          <w:rFonts w:ascii="Times New Roman" w:hAnsi="Times New Roman" w:cs="Times New Roman"/>
        </w:rPr>
        <w:t xml:space="preserve">                          </w:t>
      </w:r>
      <w:r w:rsidR="0065051C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Члан</w:t>
      </w:r>
      <w:r w:rsidR="00873DAD">
        <w:rPr>
          <w:rFonts w:ascii="Times New Roman" w:hAnsi="Times New Roman" w:cs="Times New Roman"/>
        </w:rPr>
        <w:t xml:space="preserve"> 6</w:t>
      </w:r>
    </w:p>
    <w:p w:rsidR="00001FC8" w:rsidRDefault="00001FC8" w:rsidP="00641A10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001FC8" w:rsidRDefault="00001FC8" w:rsidP="001460BF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Почетна</w:t>
      </w:r>
      <w:r>
        <w:rPr>
          <w:rFonts w:ascii="Times New Roman" w:hAnsi="Times New Roman" w:cs="Times New Roman"/>
        </w:rPr>
        <w:t xml:space="preserve"> </w:t>
      </w:r>
      <w:r w:rsidR="00F348C7">
        <w:rPr>
          <w:rFonts w:ascii="Times New Roman" w:hAnsi="Times New Roman" w:cs="Times New Roman"/>
        </w:rPr>
        <w:t xml:space="preserve">тржишна </w:t>
      </w:r>
      <w:r w:rsidR="00D013E0">
        <w:rPr>
          <w:rFonts w:ascii="Times New Roman" w:hAnsi="Times New Roman" w:cs="Times New Roman"/>
        </w:rPr>
        <w:t>вриједност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  <w:r w:rsidR="00F348C7">
        <w:rPr>
          <w:rFonts w:ascii="Times New Roman" w:hAnsi="Times New Roman" w:cs="Times New Roman"/>
        </w:rPr>
        <w:t xml:space="preserve"> грађевинског објекта (стамбени, пословни и др. простор)</w:t>
      </w:r>
      <w:r w:rsidR="00751E91">
        <w:rPr>
          <w:rFonts w:ascii="Times New Roman" w:hAnsi="Times New Roman" w:cs="Times New Roman"/>
        </w:rPr>
        <w:t xml:space="preserve">, </w:t>
      </w:r>
      <w:r w:rsidR="00D013E0" w:rsidRPr="007C11ED">
        <w:rPr>
          <w:rFonts w:ascii="Times New Roman" w:hAnsi="Times New Roman" w:cs="Times New Roman"/>
        </w:rPr>
        <w:t>када</w:t>
      </w:r>
      <w:r w:rsidR="00751E91" w:rsidRPr="007C11ED">
        <w:rPr>
          <w:rFonts w:ascii="Times New Roman" w:hAnsi="Times New Roman" w:cs="Times New Roman"/>
        </w:rPr>
        <w:t xml:space="preserve"> </w:t>
      </w:r>
      <w:r w:rsidR="00D013E0" w:rsidRPr="007C11ED">
        <w:rPr>
          <w:rFonts w:ascii="Times New Roman" w:hAnsi="Times New Roman" w:cs="Times New Roman"/>
        </w:rPr>
        <w:t>се</w:t>
      </w:r>
      <w:r w:rsidR="00751E91" w:rsidRPr="007C11ED">
        <w:rPr>
          <w:rFonts w:ascii="Times New Roman" w:hAnsi="Times New Roman" w:cs="Times New Roman"/>
        </w:rPr>
        <w:t xml:space="preserve"> </w:t>
      </w:r>
      <w:r w:rsidR="00D013E0" w:rsidRPr="007C11ED">
        <w:rPr>
          <w:rFonts w:ascii="Times New Roman" w:hAnsi="Times New Roman" w:cs="Times New Roman"/>
        </w:rPr>
        <w:t>не</w:t>
      </w:r>
      <w:r w:rsidR="00C22302" w:rsidRPr="007C11ED">
        <w:rPr>
          <w:rFonts w:ascii="Times New Roman" w:hAnsi="Times New Roman" w:cs="Times New Roman"/>
        </w:rPr>
        <w:t xml:space="preserve"> </w:t>
      </w:r>
      <w:r w:rsidR="00D013E0" w:rsidRPr="007C11ED">
        <w:rPr>
          <w:rFonts w:ascii="Times New Roman" w:hAnsi="Times New Roman" w:cs="Times New Roman"/>
        </w:rPr>
        <w:t>добијају</w:t>
      </w:r>
      <w:r w:rsidR="00751E91" w:rsidRPr="007C11ED">
        <w:rPr>
          <w:rFonts w:ascii="Times New Roman" w:hAnsi="Times New Roman" w:cs="Times New Roman"/>
        </w:rPr>
        <w:t xml:space="preserve"> </w:t>
      </w:r>
      <w:r w:rsidR="00D013E0" w:rsidRPr="007C11ED">
        <w:rPr>
          <w:rFonts w:ascii="Times New Roman" w:hAnsi="Times New Roman" w:cs="Times New Roman"/>
        </w:rPr>
        <w:t>цијене</w:t>
      </w:r>
      <w:r w:rsidR="00751E91" w:rsidRPr="007C11ED">
        <w:rPr>
          <w:rFonts w:ascii="Times New Roman" w:hAnsi="Times New Roman" w:cs="Times New Roman"/>
        </w:rPr>
        <w:t xml:space="preserve"> </w:t>
      </w:r>
      <w:r w:rsidR="00D013E0" w:rsidRPr="007C11ED">
        <w:rPr>
          <w:rFonts w:ascii="Times New Roman" w:hAnsi="Times New Roman" w:cs="Times New Roman"/>
        </w:rPr>
        <w:t>по</w:t>
      </w:r>
      <w:r w:rsidR="00751E91" w:rsidRPr="007C11ED">
        <w:rPr>
          <w:rFonts w:ascii="Times New Roman" w:hAnsi="Times New Roman" w:cs="Times New Roman"/>
        </w:rPr>
        <w:t xml:space="preserve"> </w:t>
      </w:r>
      <w:r w:rsidR="00D013E0" w:rsidRPr="007C11ED">
        <w:rPr>
          <w:rFonts w:ascii="Times New Roman" w:hAnsi="Times New Roman" w:cs="Times New Roman"/>
        </w:rPr>
        <w:t>м</w:t>
      </w:r>
      <w:r w:rsidR="00751E91" w:rsidRPr="007C11ED">
        <w:rPr>
          <w:rFonts w:ascii="Times New Roman" w:hAnsi="Times New Roman" w:cs="Times New Roman"/>
          <w:vertAlign w:val="superscript"/>
        </w:rPr>
        <w:t>2</w:t>
      </w:r>
      <w:r w:rsidR="00751E91" w:rsidRPr="007C11ED">
        <w:rPr>
          <w:rFonts w:ascii="Times New Roman" w:hAnsi="Times New Roman" w:cs="Times New Roman"/>
        </w:rPr>
        <w:t xml:space="preserve"> </w:t>
      </w:r>
      <w:r w:rsidR="00D013E0" w:rsidRPr="007C11ED">
        <w:rPr>
          <w:rFonts w:ascii="Times New Roman" w:hAnsi="Times New Roman" w:cs="Times New Roman"/>
        </w:rPr>
        <w:t>по</w:t>
      </w:r>
      <w:r w:rsidR="00751E91" w:rsidRPr="007C11ED">
        <w:rPr>
          <w:rFonts w:ascii="Times New Roman" w:hAnsi="Times New Roman" w:cs="Times New Roman"/>
        </w:rPr>
        <w:t xml:space="preserve"> </w:t>
      </w:r>
      <w:r w:rsidR="00D013E0" w:rsidRPr="007C11ED">
        <w:rPr>
          <w:rFonts w:ascii="Times New Roman" w:hAnsi="Times New Roman" w:cs="Times New Roman"/>
        </w:rPr>
        <w:t>зонама</w:t>
      </w:r>
      <w:r w:rsidR="00751E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коригује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коефицијентом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локације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:</w:t>
      </w:r>
    </w:p>
    <w:p w:rsidR="00001FC8" w:rsidRDefault="00D013E0" w:rsidP="00F37B82">
      <w:pPr>
        <w:pStyle w:val="NoSpacing"/>
        <w:numPr>
          <w:ilvl w:val="0"/>
          <w:numId w:val="1"/>
        </w:numPr>
        <w:tabs>
          <w:tab w:val="left" w:pos="360"/>
          <w:tab w:val="left" w:pos="22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екстра</w:t>
      </w:r>
      <w:r w:rsidR="001D4A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зона</w:t>
      </w:r>
      <w:r w:rsidR="00F37B8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коеф</w:t>
      </w:r>
      <w:r w:rsidR="00001FC8">
        <w:rPr>
          <w:rFonts w:ascii="Times New Roman" w:hAnsi="Times New Roman" w:cs="Times New Roman"/>
        </w:rPr>
        <w:t>. 1,10</w:t>
      </w:r>
    </w:p>
    <w:p w:rsidR="00001FC8" w:rsidRDefault="00EB39C5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D4AE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зона</w:t>
      </w:r>
      <w:r w:rsidR="00F37B82">
        <w:rPr>
          <w:rFonts w:ascii="Times New Roman" w:hAnsi="Times New Roman" w:cs="Times New Roman"/>
        </w:rPr>
        <w:t xml:space="preserve">                </w:t>
      </w:r>
      <w:r w:rsidR="00D013E0">
        <w:rPr>
          <w:rFonts w:ascii="Times New Roman" w:hAnsi="Times New Roman" w:cs="Times New Roman"/>
        </w:rPr>
        <w:t>коеф</w:t>
      </w:r>
      <w:r w:rsidR="00001FC8">
        <w:rPr>
          <w:rFonts w:ascii="Times New Roman" w:hAnsi="Times New Roman" w:cs="Times New Roman"/>
        </w:rPr>
        <w:t>. 1,00</w:t>
      </w:r>
    </w:p>
    <w:p w:rsidR="00001FC8" w:rsidRDefault="00EB39C5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1D4AE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зона</w:t>
      </w:r>
      <w:r w:rsidR="00F37B82">
        <w:rPr>
          <w:rFonts w:ascii="Times New Roman" w:hAnsi="Times New Roman" w:cs="Times New Roman"/>
        </w:rPr>
        <w:t xml:space="preserve">               </w:t>
      </w:r>
      <w:r w:rsidR="00D013E0">
        <w:rPr>
          <w:rFonts w:ascii="Times New Roman" w:hAnsi="Times New Roman" w:cs="Times New Roman"/>
        </w:rPr>
        <w:t>коеф</w:t>
      </w:r>
      <w:r w:rsidR="00454A8D">
        <w:rPr>
          <w:rFonts w:ascii="Times New Roman" w:hAnsi="Times New Roman" w:cs="Times New Roman"/>
        </w:rPr>
        <w:t>. 0,90</w:t>
      </w:r>
    </w:p>
    <w:p w:rsidR="00454A8D" w:rsidRDefault="00EB39C5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1D4AE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зона</w:t>
      </w:r>
      <w:r w:rsidR="00F37B82">
        <w:rPr>
          <w:rFonts w:ascii="Times New Roman" w:hAnsi="Times New Roman" w:cs="Times New Roman"/>
        </w:rPr>
        <w:t xml:space="preserve">              </w:t>
      </w:r>
      <w:r w:rsidR="00D013E0">
        <w:rPr>
          <w:rFonts w:ascii="Times New Roman" w:hAnsi="Times New Roman" w:cs="Times New Roman"/>
        </w:rPr>
        <w:t>коеф</w:t>
      </w:r>
      <w:r w:rsidR="00454A8D">
        <w:rPr>
          <w:rFonts w:ascii="Times New Roman" w:hAnsi="Times New Roman" w:cs="Times New Roman"/>
        </w:rPr>
        <w:t>. 0,50</w:t>
      </w:r>
    </w:p>
    <w:p w:rsidR="00454A8D" w:rsidRDefault="00EB39C5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1D4AE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зона</w:t>
      </w:r>
      <w:r w:rsidR="00F37B82">
        <w:rPr>
          <w:rFonts w:ascii="Times New Roman" w:hAnsi="Times New Roman" w:cs="Times New Roman"/>
        </w:rPr>
        <w:t xml:space="preserve">              </w:t>
      </w:r>
      <w:r w:rsidR="00D013E0">
        <w:rPr>
          <w:rFonts w:ascii="Times New Roman" w:hAnsi="Times New Roman" w:cs="Times New Roman"/>
        </w:rPr>
        <w:t>коеф</w:t>
      </w:r>
      <w:r w:rsidR="00454A8D">
        <w:rPr>
          <w:rFonts w:ascii="Times New Roman" w:hAnsi="Times New Roman" w:cs="Times New Roman"/>
        </w:rPr>
        <w:t>. 0,40</w:t>
      </w:r>
    </w:p>
    <w:p w:rsidR="00EB39C5" w:rsidRDefault="00EB39C5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454A8D" w:rsidRDefault="00D013E0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Утврђеним</w:t>
      </w:r>
      <w:r w:rsidR="00454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зонама</w:t>
      </w:r>
      <w:r w:rsidR="006F61D6">
        <w:rPr>
          <w:rFonts w:ascii="Times New Roman" w:hAnsi="Times New Roman" w:cs="Times New Roman"/>
        </w:rPr>
        <w:t>,</w:t>
      </w:r>
      <w:r w:rsidR="00454A8D">
        <w:rPr>
          <w:rFonts w:ascii="Times New Roman" w:hAnsi="Times New Roman" w:cs="Times New Roman"/>
        </w:rPr>
        <w:t xml:space="preserve"> </w:t>
      </w:r>
      <w:r w:rsidR="006F61D6">
        <w:rPr>
          <w:rFonts w:ascii="Times New Roman" w:hAnsi="Times New Roman" w:cs="Times New Roman"/>
        </w:rPr>
        <w:t xml:space="preserve">за </w:t>
      </w:r>
      <w:r w:rsidR="003F1540">
        <w:rPr>
          <w:rFonts w:ascii="Times New Roman" w:hAnsi="Times New Roman" w:cs="Times New Roman"/>
        </w:rPr>
        <w:t>грађевинске објекте</w:t>
      </w:r>
      <w:r w:rsidR="006F61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припадају</w:t>
      </w:r>
      <w:r w:rsidR="00454A8D">
        <w:rPr>
          <w:rFonts w:ascii="Times New Roman" w:hAnsi="Times New Roman" w:cs="Times New Roman"/>
        </w:rPr>
        <w:t>:</w:t>
      </w:r>
    </w:p>
    <w:p w:rsidR="00454A8D" w:rsidRDefault="00D013E0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Екстра</w:t>
      </w:r>
      <w:r w:rsidR="00454A8D">
        <w:rPr>
          <w:rFonts w:ascii="Times New Roman" w:hAnsi="Times New Roman" w:cs="Times New Roman"/>
        </w:rPr>
        <w:t xml:space="preserve"> </w:t>
      </w:r>
      <w:r w:rsidR="00D26431">
        <w:rPr>
          <w:rFonts w:ascii="Times New Roman" w:hAnsi="Times New Roman" w:cs="Times New Roman"/>
        </w:rPr>
        <w:t xml:space="preserve">зони: </w:t>
      </w:r>
      <w:r>
        <w:rPr>
          <w:rFonts w:ascii="Times New Roman" w:hAnsi="Times New Roman" w:cs="Times New Roman"/>
        </w:rPr>
        <w:t>ул</w:t>
      </w:r>
      <w:r w:rsidR="00454A8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 w:rsidR="00454A8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Зечевића</w:t>
      </w:r>
    </w:p>
    <w:p w:rsidR="00454A8D" w:rsidRDefault="00EB39C5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зони</w:t>
      </w:r>
      <w:r w:rsidR="00D26431">
        <w:rPr>
          <w:rFonts w:ascii="Times New Roman" w:hAnsi="Times New Roman" w:cs="Times New Roman"/>
        </w:rPr>
        <w:t xml:space="preserve">: </w:t>
      </w:r>
      <w:r w:rsidR="00D013E0">
        <w:rPr>
          <w:rFonts w:ascii="Times New Roman" w:hAnsi="Times New Roman" w:cs="Times New Roman"/>
        </w:rPr>
        <w:t>простор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насеља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Беране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који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је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ограничен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са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западне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стране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магистралним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путем</w:t>
      </w:r>
      <w:r w:rsidR="0088664F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са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источне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стране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ријеком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Лим</w:t>
      </w:r>
      <w:r w:rsidR="0088664F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са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јужне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стране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раскрсницом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магистралног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пута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Полимске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улице</w:t>
      </w:r>
      <w:r w:rsidR="0088664F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а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са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сјеверне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стране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Рудешким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мостом</w:t>
      </w:r>
    </w:p>
    <w:p w:rsidR="0088664F" w:rsidRDefault="00EB39C5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зони</w:t>
      </w:r>
      <w:r w:rsidR="00D26431">
        <w:rPr>
          <w:rFonts w:ascii="Times New Roman" w:hAnsi="Times New Roman" w:cs="Times New Roman"/>
        </w:rPr>
        <w:t xml:space="preserve">: </w:t>
      </w:r>
      <w:r w:rsidR="00D013E0">
        <w:rPr>
          <w:rFonts w:ascii="Times New Roman" w:hAnsi="Times New Roman" w:cs="Times New Roman"/>
        </w:rPr>
        <w:t>насеља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Хареме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Рудешка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кривина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Талум</w:t>
      </w:r>
      <w:r w:rsidR="0053215D">
        <w:rPr>
          <w:rFonts w:ascii="Times New Roman" w:hAnsi="Times New Roman" w:cs="Times New Roman"/>
        </w:rPr>
        <w:t xml:space="preserve"> </w:t>
      </w:r>
      <w:r w:rsidR="00D434A5">
        <w:rPr>
          <w:rFonts w:ascii="Times New Roman" w:hAnsi="Times New Roman" w:cs="Times New Roman"/>
        </w:rPr>
        <w:t>II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Берансело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Долац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Пешца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Луге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до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Лисијевог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Поља</w:t>
      </w:r>
    </w:p>
    <w:p w:rsidR="0053215D" w:rsidRDefault="00EB39C5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зони</w:t>
      </w:r>
      <w:r w:rsidR="00D26431">
        <w:rPr>
          <w:rFonts w:ascii="Times New Roman" w:hAnsi="Times New Roman" w:cs="Times New Roman"/>
        </w:rPr>
        <w:t xml:space="preserve">: </w:t>
      </w:r>
      <w:r w:rsidR="00D013E0">
        <w:rPr>
          <w:rFonts w:ascii="Times New Roman" w:hAnsi="Times New Roman" w:cs="Times New Roman"/>
        </w:rPr>
        <w:t>насеља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Лужац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Буче</w:t>
      </w:r>
      <w:r w:rsidR="0053215D">
        <w:rPr>
          <w:rFonts w:ascii="Times New Roman" w:hAnsi="Times New Roman" w:cs="Times New Roman"/>
        </w:rPr>
        <w:t xml:space="preserve"> </w:t>
      </w:r>
      <w:r w:rsidR="00D434A5">
        <w:rPr>
          <w:rFonts w:ascii="Times New Roman" w:hAnsi="Times New Roman" w:cs="Times New Roman"/>
        </w:rPr>
        <w:t>I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Виницка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Доња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Ржаница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Петњик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Будимља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Црвљевине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Скакавац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дио</w:t>
      </w:r>
      <w:r w:rsidR="00E25CEF" w:rsidRPr="00C22302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Биоче</w:t>
      </w:r>
    </w:p>
    <w:p w:rsidR="00EB39C5" w:rsidRPr="00873DAD" w:rsidRDefault="00EB39C5" w:rsidP="00873DAD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E25C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зони</w:t>
      </w:r>
      <w:r w:rsidR="00D26431">
        <w:rPr>
          <w:rFonts w:ascii="Times New Roman" w:hAnsi="Times New Roman" w:cs="Times New Roman"/>
        </w:rPr>
        <w:t xml:space="preserve">: </w:t>
      </w:r>
      <w:r w:rsidR="00D013E0">
        <w:rPr>
          <w:rFonts w:ascii="Times New Roman" w:hAnsi="Times New Roman" w:cs="Times New Roman"/>
        </w:rPr>
        <w:t>сва</w:t>
      </w:r>
      <w:r w:rsidR="00E25C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остала</w:t>
      </w:r>
      <w:r w:rsidR="00E25C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насеља</w:t>
      </w:r>
      <w:r w:rsidR="00E25C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</w:t>
      </w:r>
      <w:r w:rsidR="00E25C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општини</w:t>
      </w:r>
      <w:r w:rsidR="00E25C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Беране</w:t>
      </w:r>
    </w:p>
    <w:p w:rsidR="002961F6" w:rsidRDefault="00D013E0" w:rsidP="002961F6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Почетна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F348C7">
        <w:rPr>
          <w:rFonts w:ascii="Times New Roman" w:hAnsi="Times New Roman" w:cs="Times New Roman"/>
        </w:rPr>
        <w:t xml:space="preserve"> (пољопривредно, шумско и друго)</w:t>
      </w:r>
      <w:r w:rsidR="00611DB4">
        <w:rPr>
          <w:rFonts w:ascii="Times New Roman" w:hAnsi="Times New Roman" w:cs="Times New Roman"/>
        </w:rPr>
        <w:t>,</w:t>
      </w:r>
      <w:r w:rsidR="002961F6">
        <w:rPr>
          <w:rFonts w:ascii="Times New Roman" w:hAnsi="Times New Roman" w:cs="Times New Roman"/>
        </w:rPr>
        <w:t xml:space="preserve"> </w:t>
      </w:r>
      <w:r w:rsidRPr="007C11ED">
        <w:rPr>
          <w:rFonts w:ascii="Times New Roman" w:hAnsi="Times New Roman" w:cs="Times New Roman"/>
        </w:rPr>
        <w:t>када</w:t>
      </w:r>
      <w:r w:rsidR="00C22302" w:rsidRPr="007C11ED">
        <w:rPr>
          <w:rFonts w:ascii="Times New Roman" w:hAnsi="Times New Roman" w:cs="Times New Roman"/>
        </w:rPr>
        <w:t xml:space="preserve"> </w:t>
      </w:r>
      <w:r w:rsidRPr="007C11ED">
        <w:rPr>
          <w:rFonts w:ascii="Times New Roman" w:hAnsi="Times New Roman" w:cs="Times New Roman"/>
        </w:rPr>
        <w:t>се</w:t>
      </w:r>
      <w:r w:rsidR="00C22302" w:rsidRPr="007C11ED">
        <w:rPr>
          <w:rFonts w:ascii="Times New Roman" w:hAnsi="Times New Roman" w:cs="Times New Roman"/>
        </w:rPr>
        <w:t xml:space="preserve"> </w:t>
      </w:r>
      <w:r w:rsidRPr="007C11ED">
        <w:rPr>
          <w:rFonts w:ascii="Times New Roman" w:hAnsi="Times New Roman" w:cs="Times New Roman"/>
        </w:rPr>
        <w:t>не</w:t>
      </w:r>
      <w:r w:rsidR="00C22302" w:rsidRPr="007C11ED">
        <w:rPr>
          <w:rFonts w:ascii="Times New Roman" w:hAnsi="Times New Roman" w:cs="Times New Roman"/>
        </w:rPr>
        <w:t xml:space="preserve"> </w:t>
      </w:r>
    </w:p>
    <w:p w:rsidR="00611DB4" w:rsidRPr="002961F6" w:rsidRDefault="00D013E0" w:rsidP="002961F6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7C11ED">
        <w:rPr>
          <w:rFonts w:ascii="Times New Roman" w:hAnsi="Times New Roman" w:cs="Times New Roman"/>
        </w:rPr>
        <w:t>добијају</w:t>
      </w:r>
      <w:r w:rsidR="00C22302" w:rsidRPr="007C11ED">
        <w:rPr>
          <w:rFonts w:ascii="Times New Roman" w:hAnsi="Times New Roman" w:cs="Times New Roman"/>
        </w:rPr>
        <w:t xml:space="preserve"> </w:t>
      </w:r>
      <w:r w:rsidRPr="007C11ED">
        <w:rPr>
          <w:rFonts w:ascii="Times New Roman" w:hAnsi="Times New Roman" w:cs="Times New Roman"/>
        </w:rPr>
        <w:t>цијене</w:t>
      </w:r>
      <w:r w:rsidR="00C22302" w:rsidRPr="007C11ED">
        <w:rPr>
          <w:rFonts w:ascii="Times New Roman" w:hAnsi="Times New Roman" w:cs="Times New Roman"/>
        </w:rPr>
        <w:t xml:space="preserve"> </w:t>
      </w:r>
      <w:r w:rsidRPr="007C11ED">
        <w:rPr>
          <w:rFonts w:ascii="Times New Roman" w:hAnsi="Times New Roman" w:cs="Times New Roman"/>
        </w:rPr>
        <w:t>по</w:t>
      </w:r>
      <w:r w:rsidR="00C22302" w:rsidRPr="007C11ED">
        <w:rPr>
          <w:rFonts w:ascii="Times New Roman" w:hAnsi="Times New Roman" w:cs="Times New Roman"/>
        </w:rPr>
        <w:t xml:space="preserve"> </w:t>
      </w:r>
      <w:r w:rsidRPr="007C11ED">
        <w:rPr>
          <w:rFonts w:ascii="Times New Roman" w:hAnsi="Times New Roman" w:cs="Times New Roman"/>
        </w:rPr>
        <w:t>м</w:t>
      </w:r>
      <w:r w:rsidR="00C22302" w:rsidRPr="007C11ED">
        <w:rPr>
          <w:rFonts w:ascii="Times New Roman" w:hAnsi="Times New Roman" w:cs="Times New Roman"/>
          <w:vertAlign w:val="superscript"/>
        </w:rPr>
        <w:t>2</w:t>
      </w:r>
      <w:r w:rsidR="00C22302" w:rsidRPr="007C11ED">
        <w:rPr>
          <w:rFonts w:ascii="Times New Roman" w:hAnsi="Times New Roman" w:cs="Times New Roman"/>
        </w:rPr>
        <w:t xml:space="preserve"> </w:t>
      </w:r>
      <w:r w:rsidRPr="007C11ED">
        <w:rPr>
          <w:rFonts w:ascii="Times New Roman" w:hAnsi="Times New Roman" w:cs="Times New Roman"/>
        </w:rPr>
        <w:t>по</w:t>
      </w:r>
      <w:r w:rsidR="00C22302" w:rsidRPr="007C11ED">
        <w:rPr>
          <w:rFonts w:ascii="Times New Roman" w:hAnsi="Times New Roman" w:cs="Times New Roman"/>
        </w:rPr>
        <w:t xml:space="preserve"> </w:t>
      </w:r>
      <w:r w:rsidRPr="007C11ED">
        <w:rPr>
          <w:rFonts w:ascii="Times New Roman" w:hAnsi="Times New Roman" w:cs="Times New Roman"/>
        </w:rPr>
        <w:t>зонама</w:t>
      </w:r>
      <w:r w:rsidR="00C22302">
        <w:rPr>
          <w:rFonts w:ascii="Times New Roman" w:hAnsi="Times New Roman" w:cs="Times New Roman"/>
        </w:rPr>
        <w:t xml:space="preserve">, 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коригује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коефицијентом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локације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 w:rsidR="00611DB4">
        <w:rPr>
          <w:rFonts w:ascii="Times New Roman" w:hAnsi="Times New Roman" w:cs="Times New Roman"/>
        </w:rPr>
        <w:t>:</w:t>
      </w:r>
    </w:p>
    <w:p w:rsidR="00611DB4" w:rsidRDefault="00D013E0" w:rsidP="00F37B82">
      <w:pPr>
        <w:pStyle w:val="NoSpacing"/>
        <w:numPr>
          <w:ilvl w:val="0"/>
          <w:numId w:val="1"/>
        </w:numPr>
        <w:tabs>
          <w:tab w:val="left" w:pos="360"/>
          <w:tab w:val="left" w:pos="22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</w:t>
      </w:r>
      <w:r w:rsidR="001D4AE1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</w:t>
      </w:r>
      <w:r w:rsidR="00F37B8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коеф</w:t>
      </w:r>
      <w:r w:rsidR="00611DB4">
        <w:rPr>
          <w:rFonts w:ascii="Times New Roman" w:hAnsi="Times New Roman" w:cs="Times New Roman"/>
        </w:rPr>
        <w:t>. 1,00</w:t>
      </w:r>
    </w:p>
    <w:p w:rsidR="00611DB4" w:rsidRPr="007C11ED" w:rsidRDefault="00D013E0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</w:t>
      </w:r>
      <w:r w:rsidR="001D4AE1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II</w:t>
      </w:r>
      <w:r w:rsidR="00F37B82">
        <w:rPr>
          <w:rFonts w:ascii="Times New Roman" w:hAnsi="Times New Roman" w:cs="Times New Roman"/>
        </w:rPr>
        <w:t xml:space="preserve">               </w:t>
      </w:r>
      <w:r w:rsidRPr="007C11ED">
        <w:rPr>
          <w:rFonts w:ascii="Times New Roman" w:hAnsi="Times New Roman" w:cs="Times New Roman"/>
        </w:rPr>
        <w:t>коеф</w:t>
      </w:r>
      <w:r w:rsidR="0000339F" w:rsidRPr="007C11ED">
        <w:rPr>
          <w:rFonts w:ascii="Times New Roman" w:hAnsi="Times New Roman" w:cs="Times New Roman"/>
        </w:rPr>
        <w:t>. 0,8</w:t>
      </w:r>
      <w:r w:rsidR="00611DB4" w:rsidRPr="007C11ED">
        <w:rPr>
          <w:rFonts w:ascii="Times New Roman" w:hAnsi="Times New Roman" w:cs="Times New Roman"/>
        </w:rPr>
        <w:t>0</w:t>
      </w:r>
    </w:p>
    <w:p w:rsidR="00611DB4" w:rsidRPr="007C11ED" w:rsidRDefault="00D013E0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7C11ED">
        <w:rPr>
          <w:rFonts w:ascii="Times New Roman" w:hAnsi="Times New Roman" w:cs="Times New Roman"/>
        </w:rPr>
        <w:t>Зона</w:t>
      </w:r>
      <w:r w:rsidR="001D4AE1" w:rsidRPr="007C11ED">
        <w:rPr>
          <w:rFonts w:ascii="Times New Roman" w:hAnsi="Times New Roman" w:cs="Times New Roman"/>
        </w:rPr>
        <w:t xml:space="preserve"> </w:t>
      </w:r>
      <w:r w:rsidR="00EB39C5" w:rsidRPr="007C11ED">
        <w:rPr>
          <w:rFonts w:ascii="Times New Roman" w:hAnsi="Times New Roman" w:cs="Times New Roman"/>
        </w:rPr>
        <w:t>III</w:t>
      </w:r>
      <w:r w:rsidR="00870649" w:rsidRPr="007C11ED">
        <w:rPr>
          <w:rFonts w:ascii="Times New Roman" w:hAnsi="Times New Roman" w:cs="Times New Roman"/>
        </w:rPr>
        <w:t xml:space="preserve">            </w:t>
      </w:r>
      <w:r w:rsidR="00511D89">
        <w:rPr>
          <w:rFonts w:ascii="Times New Roman" w:hAnsi="Times New Roman" w:cs="Times New Roman"/>
        </w:rPr>
        <w:t xml:space="preserve"> </w:t>
      </w:r>
      <w:r w:rsidRPr="007C11ED">
        <w:rPr>
          <w:rFonts w:ascii="Times New Roman" w:hAnsi="Times New Roman" w:cs="Times New Roman"/>
        </w:rPr>
        <w:t>коеф</w:t>
      </w:r>
      <w:r w:rsidR="0000339F" w:rsidRPr="007C11ED">
        <w:rPr>
          <w:rFonts w:ascii="Times New Roman" w:hAnsi="Times New Roman" w:cs="Times New Roman"/>
        </w:rPr>
        <w:t>. 0,6</w:t>
      </w:r>
      <w:r w:rsidR="00611DB4" w:rsidRPr="007C11ED">
        <w:rPr>
          <w:rFonts w:ascii="Times New Roman" w:hAnsi="Times New Roman" w:cs="Times New Roman"/>
        </w:rPr>
        <w:t>0</w:t>
      </w:r>
    </w:p>
    <w:p w:rsidR="00D85F5A" w:rsidRPr="0000339F" w:rsidRDefault="00D013E0" w:rsidP="0005408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</w:t>
      </w:r>
      <w:r w:rsidR="001D4AE1">
        <w:rPr>
          <w:rFonts w:ascii="Times New Roman" w:hAnsi="Times New Roman" w:cs="Times New Roman"/>
        </w:rPr>
        <w:t xml:space="preserve"> </w:t>
      </w:r>
      <w:r w:rsidR="00F37B82">
        <w:rPr>
          <w:rFonts w:ascii="Times New Roman" w:hAnsi="Times New Roman" w:cs="Times New Roman"/>
        </w:rPr>
        <w:t xml:space="preserve">IV             </w:t>
      </w:r>
      <w:r>
        <w:rPr>
          <w:rFonts w:ascii="Times New Roman" w:hAnsi="Times New Roman" w:cs="Times New Roman"/>
        </w:rPr>
        <w:t>коеф</w:t>
      </w:r>
      <w:r w:rsidR="0000339F">
        <w:rPr>
          <w:rFonts w:ascii="Times New Roman" w:hAnsi="Times New Roman" w:cs="Times New Roman"/>
        </w:rPr>
        <w:t>. 0,30</w:t>
      </w:r>
    </w:p>
    <w:p w:rsidR="0000339F" w:rsidRPr="007C11ED" w:rsidRDefault="0000339F" w:rsidP="0005408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Зона V              </w:t>
      </w:r>
      <w:r w:rsidRPr="007C11ED">
        <w:rPr>
          <w:rFonts w:ascii="Times New Roman" w:hAnsi="Times New Roman" w:cs="Times New Roman"/>
        </w:rPr>
        <w:t>коеф. 0,20</w:t>
      </w:r>
    </w:p>
    <w:p w:rsidR="00501E58" w:rsidRDefault="00501E58" w:rsidP="00501E58">
      <w:pPr>
        <w:pStyle w:val="NoSpacing"/>
        <w:tabs>
          <w:tab w:val="left" w:pos="360"/>
        </w:tabs>
        <w:ind w:left="720"/>
        <w:jc w:val="both"/>
        <w:rPr>
          <w:rFonts w:ascii="Times New Roman" w:hAnsi="Times New Roman" w:cs="Times New Roman"/>
        </w:rPr>
      </w:pPr>
    </w:p>
    <w:p w:rsidR="00873DAD" w:rsidRDefault="00873DAD" w:rsidP="00501E58">
      <w:pPr>
        <w:pStyle w:val="NoSpacing"/>
        <w:tabs>
          <w:tab w:val="left" w:pos="360"/>
        </w:tabs>
        <w:ind w:left="720"/>
        <w:jc w:val="both"/>
        <w:rPr>
          <w:rFonts w:ascii="Times New Roman" w:hAnsi="Times New Roman" w:cs="Times New Roman"/>
        </w:rPr>
      </w:pPr>
    </w:p>
    <w:p w:rsidR="00873DAD" w:rsidRPr="00873DAD" w:rsidRDefault="00873DAD" w:rsidP="00501E58">
      <w:pPr>
        <w:pStyle w:val="NoSpacing"/>
        <w:tabs>
          <w:tab w:val="left" w:pos="360"/>
        </w:tabs>
        <w:ind w:left="720"/>
        <w:jc w:val="both"/>
        <w:rPr>
          <w:rFonts w:ascii="Times New Roman" w:hAnsi="Times New Roman" w:cs="Times New Roman"/>
        </w:rPr>
      </w:pPr>
    </w:p>
    <w:p w:rsidR="00592946" w:rsidRDefault="00501E58" w:rsidP="00592946">
      <w:pPr>
        <w:pStyle w:val="NoSpacing"/>
        <w:tabs>
          <w:tab w:val="left" w:pos="36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Утврђеним зонама, за земљиште</w:t>
      </w:r>
      <w:r w:rsidR="001D25D6">
        <w:rPr>
          <w:rFonts w:ascii="Times New Roman" w:hAnsi="Times New Roman" w:cs="Times New Roman"/>
        </w:rPr>
        <w:t>, осим грађевинског</w:t>
      </w:r>
      <w:r>
        <w:rPr>
          <w:rFonts w:ascii="Times New Roman" w:hAnsi="Times New Roman" w:cs="Times New Roman"/>
        </w:rPr>
        <w:t>, припадају:</w:t>
      </w:r>
    </w:p>
    <w:p w:rsidR="0000339F" w:rsidRPr="0000339F" w:rsidRDefault="0000339F" w:rsidP="00592946">
      <w:pPr>
        <w:pStyle w:val="NoSpacing"/>
        <w:tabs>
          <w:tab w:val="left" w:pos="360"/>
        </w:tabs>
        <w:ind w:left="720"/>
        <w:jc w:val="both"/>
        <w:rPr>
          <w:rFonts w:ascii="Times New Roman" w:hAnsi="Times New Roman" w:cs="Times New Roman"/>
        </w:rPr>
      </w:pPr>
    </w:p>
    <w:p w:rsidR="008A66B5" w:rsidRDefault="00783D6A" w:rsidP="008A66B5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Зони</w:t>
      </w:r>
      <w:r w:rsidR="00611DB4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</w:t>
      </w:r>
      <w:r w:rsidR="00611DB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</w:t>
      </w:r>
      <w:r w:rsidR="00611DB4">
        <w:rPr>
          <w:rFonts w:ascii="Times New Roman" w:hAnsi="Times New Roman" w:cs="Times New Roman"/>
        </w:rPr>
        <w:t xml:space="preserve">: </w:t>
      </w:r>
      <w:r w:rsidR="00D013E0">
        <w:rPr>
          <w:rFonts w:ascii="Times New Roman" w:hAnsi="Times New Roman" w:cs="Times New Roman"/>
        </w:rPr>
        <w:t>Беране</w:t>
      </w:r>
      <w:r w:rsidR="00611DB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Доње</w:t>
      </w:r>
      <w:r w:rsidR="00611DB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Луге</w:t>
      </w:r>
      <w:r w:rsidR="00611DB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Пешца</w:t>
      </w:r>
      <w:r w:rsidR="00611DB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Лужац</w:t>
      </w:r>
      <w:r w:rsidR="00611DB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Долац</w:t>
      </w:r>
      <w:r w:rsidR="00611DB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Будимља</w:t>
      </w:r>
      <w:r w:rsidR="00611DB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Петњик</w:t>
      </w:r>
      <w:r w:rsidR="00611DB4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</w:t>
      </w:r>
      <w:r w:rsidR="00611DB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Доња</w:t>
      </w:r>
      <w:r w:rsidR="00611DB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Ржаница</w:t>
      </w:r>
      <w:r w:rsidR="00611DB4">
        <w:rPr>
          <w:rFonts w:ascii="Times New Roman" w:hAnsi="Times New Roman" w:cs="Times New Roman"/>
        </w:rPr>
        <w:t xml:space="preserve">, </w:t>
      </w:r>
    </w:p>
    <w:p w:rsidR="00783D6A" w:rsidRPr="0000339F" w:rsidRDefault="00D013E0" w:rsidP="008A66B5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Виницка</w:t>
      </w:r>
      <w:r w:rsidR="00611DB4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</w:t>
      </w:r>
      <w:r w:rsidR="00611D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Буче</w:t>
      </w:r>
      <w:r w:rsidR="00611DB4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</w:t>
      </w:r>
      <w:r w:rsidR="0050200A">
        <w:rPr>
          <w:rFonts w:ascii="Times New Roman" w:hAnsi="Times New Roman" w:cs="Times New Roman"/>
        </w:rPr>
        <w:t>.</w:t>
      </w:r>
    </w:p>
    <w:p w:rsidR="00783D6A" w:rsidRPr="0000339F" w:rsidRDefault="00783D6A" w:rsidP="0000339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Зони</w:t>
      </w:r>
      <w:r w:rsidR="0050200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II</w:t>
      </w:r>
      <w:r w:rsidR="0050200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</w:t>
      </w:r>
      <w:r w:rsidR="0050200A">
        <w:rPr>
          <w:rFonts w:ascii="Times New Roman" w:hAnsi="Times New Roman" w:cs="Times New Roman"/>
        </w:rPr>
        <w:t xml:space="preserve">: </w:t>
      </w:r>
      <w:r w:rsidR="00D013E0">
        <w:rPr>
          <w:rFonts w:ascii="Times New Roman" w:hAnsi="Times New Roman" w:cs="Times New Roman"/>
        </w:rPr>
        <w:t>Бубање</w:t>
      </w:r>
      <w:r w:rsidR="0050200A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Дапсиће</w:t>
      </w:r>
      <w:r w:rsidR="0050200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</w:t>
      </w:r>
      <w:r w:rsidR="0050200A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Штитари</w:t>
      </w:r>
      <w:r w:rsidR="0050200A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Загорје</w:t>
      </w:r>
      <w:r w:rsidR="0050200A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Скакавац</w:t>
      </w:r>
      <w:r w:rsidR="00F83ED6">
        <w:rPr>
          <w:rFonts w:ascii="Times New Roman" w:hAnsi="Times New Roman" w:cs="Times New Roman"/>
        </w:rPr>
        <w:t>.</w:t>
      </w:r>
    </w:p>
    <w:p w:rsidR="004223C8" w:rsidRDefault="00D013E0" w:rsidP="0000339F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Зони</w:t>
      </w:r>
      <w:r w:rsidR="00783D6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III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</w:t>
      </w:r>
      <w:r w:rsidR="00783D6A">
        <w:rPr>
          <w:rFonts w:ascii="Times New Roman" w:hAnsi="Times New Roman" w:cs="Times New Roman"/>
        </w:rPr>
        <w:t xml:space="preserve"> </w:t>
      </w:r>
      <w:r w:rsidR="0000339F">
        <w:rPr>
          <w:rFonts w:ascii="Times New Roman" w:hAnsi="Times New Roman" w:cs="Times New Roman"/>
        </w:rPr>
        <w:t>Полиц</w:t>
      </w:r>
      <w:r w:rsidR="004223C8">
        <w:rPr>
          <w:rFonts w:ascii="Times New Roman" w:hAnsi="Times New Roman" w:cs="Times New Roman"/>
        </w:rPr>
        <w:t>а до 1000мНВ</w:t>
      </w:r>
    </w:p>
    <w:p w:rsidR="0000339F" w:rsidRPr="0000339F" w:rsidRDefault="0000339F" w:rsidP="0000339F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Зона </w:t>
      </w:r>
      <w:r>
        <w:rPr>
          <w:rFonts w:ascii="Times New Roman" w:hAnsi="Times New Roman" w:cs="Times New Roman"/>
          <w:lang w:val="sr-Latn-CS"/>
        </w:rPr>
        <w:t xml:space="preserve">IV </w:t>
      </w:r>
      <w:r>
        <w:rPr>
          <w:rFonts w:ascii="Times New Roman" w:hAnsi="Times New Roman" w:cs="Times New Roman"/>
        </w:rPr>
        <w:t>КО:</w:t>
      </w:r>
      <w:r w:rsidRPr="0000339F">
        <w:rPr>
          <w:rFonts w:ascii="Times New Roman" w:hAnsi="Times New Roman" w:cs="Times New Roman"/>
        </w:rPr>
        <w:t xml:space="preserve"> </w:t>
      </w:r>
      <w:r w:rsidR="004223C8">
        <w:rPr>
          <w:rFonts w:ascii="Times New Roman" w:hAnsi="Times New Roman" w:cs="Times New Roman"/>
        </w:rPr>
        <w:t xml:space="preserve">Заостро и остало земљиште из </w:t>
      </w:r>
      <w:r>
        <w:rPr>
          <w:rFonts w:ascii="Times New Roman" w:hAnsi="Times New Roman" w:cs="Times New Roman"/>
        </w:rPr>
        <w:t>V зоне до 1000мНВ</w:t>
      </w:r>
    </w:p>
    <w:p w:rsidR="00302D75" w:rsidRDefault="00D013E0" w:rsidP="00302D75">
      <w:pPr>
        <w:pStyle w:val="NoSpacing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Зони</w:t>
      </w:r>
      <w:r w:rsidR="00783D6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V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</w:t>
      </w:r>
      <w:r w:rsidR="00783D6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земљиште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изнад</w:t>
      </w:r>
      <w:r w:rsidR="00783D6A">
        <w:rPr>
          <w:rFonts w:ascii="Times New Roman" w:hAnsi="Times New Roman" w:cs="Times New Roman"/>
        </w:rPr>
        <w:t xml:space="preserve"> 1000</w:t>
      </w:r>
      <w:r>
        <w:rPr>
          <w:rFonts w:ascii="Times New Roman" w:hAnsi="Times New Roman" w:cs="Times New Roman"/>
        </w:rPr>
        <w:t>мНВ</w:t>
      </w:r>
      <w:r w:rsidR="00783D6A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Бастахе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Буче</w:t>
      </w:r>
      <w:r w:rsidR="00783D6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II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Црни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Врх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Дапсиће</w:t>
      </w:r>
      <w:r w:rsidR="00783D6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II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Главаца</w:t>
      </w:r>
      <w:r w:rsidR="00783D6A">
        <w:rPr>
          <w:rFonts w:ascii="Times New Roman" w:hAnsi="Times New Roman" w:cs="Times New Roman"/>
        </w:rPr>
        <w:t xml:space="preserve">, </w:t>
      </w:r>
    </w:p>
    <w:p w:rsidR="00783D6A" w:rsidRPr="00511D89" w:rsidRDefault="00D013E0" w:rsidP="00302D7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Калудра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Курикуће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Лубнице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Петњик</w:t>
      </w:r>
      <w:r w:rsidR="00783D6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II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Праћевац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Ровца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Рујишта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Виницка</w:t>
      </w:r>
      <w:r w:rsidR="00783D6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II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Вуча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Заград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Шекулар</w:t>
      </w:r>
      <w:r w:rsidR="004223C8">
        <w:rPr>
          <w:rFonts w:ascii="Times New Roman" w:hAnsi="Times New Roman" w:cs="Times New Roman"/>
        </w:rPr>
        <w:t>,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остало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изнад</w:t>
      </w:r>
      <w:r w:rsidR="00783D6A">
        <w:rPr>
          <w:rFonts w:ascii="Times New Roman" w:hAnsi="Times New Roman" w:cs="Times New Roman"/>
        </w:rPr>
        <w:t xml:space="preserve"> 1000</w:t>
      </w:r>
      <w:r>
        <w:rPr>
          <w:rFonts w:ascii="Times New Roman" w:hAnsi="Times New Roman" w:cs="Times New Roman"/>
        </w:rPr>
        <w:t>мНВ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других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налазе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осталим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зонама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шумско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C22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22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било</w:t>
      </w:r>
      <w:r w:rsidR="00C22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којој</w:t>
      </w:r>
      <w:r w:rsidR="00C22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зони</w:t>
      </w:r>
      <w:r w:rsidR="00C22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C22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C22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налази</w:t>
      </w:r>
      <w:r w:rsidR="004223C8">
        <w:rPr>
          <w:rFonts w:ascii="Times New Roman" w:hAnsi="Times New Roman" w:cs="Times New Roman"/>
        </w:rPr>
        <w:t xml:space="preserve">. </w:t>
      </w:r>
      <w:r w:rsidR="00043CC3" w:rsidRPr="00511D89">
        <w:rPr>
          <w:rFonts w:ascii="Times New Roman" w:hAnsi="Times New Roman" w:cs="Times New Roman"/>
        </w:rPr>
        <w:t>Ов</w:t>
      </w:r>
      <w:r w:rsidR="004223C8" w:rsidRPr="00511D89">
        <w:rPr>
          <w:rFonts w:ascii="Times New Roman" w:hAnsi="Times New Roman" w:cs="Times New Roman"/>
        </w:rPr>
        <w:t>ој зони</w:t>
      </w:r>
      <w:r w:rsidR="00043CC3" w:rsidRPr="00511D89">
        <w:rPr>
          <w:rFonts w:ascii="Times New Roman" w:hAnsi="Times New Roman" w:cs="Times New Roman"/>
        </w:rPr>
        <w:t>, такође, припада</w:t>
      </w:r>
      <w:r w:rsidR="004223C8" w:rsidRPr="00511D89">
        <w:rPr>
          <w:rFonts w:ascii="Times New Roman" w:hAnsi="Times New Roman" w:cs="Times New Roman"/>
        </w:rPr>
        <w:t xml:space="preserve"> 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и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неплодно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земљиште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из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било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које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зоне</w:t>
      </w:r>
      <w:r w:rsidR="00C22302" w:rsidRPr="00511D89">
        <w:rPr>
          <w:rFonts w:ascii="Times New Roman" w:hAnsi="Times New Roman" w:cs="Times New Roman"/>
        </w:rPr>
        <w:t xml:space="preserve">, </w:t>
      </w:r>
      <w:r w:rsidRPr="00511D89">
        <w:rPr>
          <w:rFonts w:ascii="Times New Roman" w:hAnsi="Times New Roman" w:cs="Times New Roman"/>
        </w:rPr>
        <w:t>које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не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припада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грађевинском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земљишту</w:t>
      </w:r>
      <w:r w:rsidR="00C22302" w:rsidRPr="00511D89">
        <w:rPr>
          <w:rFonts w:ascii="Times New Roman" w:hAnsi="Times New Roman" w:cs="Times New Roman"/>
        </w:rPr>
        <w:t xml:space="preserve">, </w:t>
      </w:r>
      <w:r w:rsidRPr="00511D89">
        <w:rPr>
          <w:rFonts w:ascii="Times New Roman" w:hAnsi="Times New Roman" w:cs="Times New Roman"/>
        </w:rPr>
        <w:t>индустријској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зони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или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не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подлијеже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посебној</w:t>
      </w:r>
      <w:r w:rsidR="00C22302" w:rsidRPr="00511D89">
        <w:rPr>
          <w:rFonts w:ascii="Times New Roman" w:hAnsi="Times New Roman" w:cs="Times New Roman"/>
        </w:rPr>
        <w:t xml:space="preserve"> </w:t>
      </w:r>
      <w:r w:rsidRPr="00511D89">
        <w:rPr>
          <w:rFonts w:ascii="Times New Roman" w:hAnsi="Times New Roman" w:cs="Times New Roman"/>
        </w:rPr>
        <w:t>експлоатацији</w:t>
      </w:r>
      <w:r w:rsidR="00C22302" w:rsidRPr="00511D89">
        <w:rPr>
          <w:rFonts w:ascii="Times New Roman" w:hAnsi="Times New Roman" w:cs="Times New Roman"/>
        </w:rPr>
        <w:t>.</w:t>
      </w:r>
    </w:p>
    <w:p w:rsidR="00975374" w:rsidRPr="00511D89" w:rsidRDefault="00975374" w:rsidP="001460BF">
      <w:pPr>
        <w:pStyle w:val="NoSpacing"/>
        <w:ind w:left="360" w:firstLine="360"/>
        <w:jc w:val="both"/>
        <w:rPr>
          <w:rFonts w:ascii="Times New Roman" w:hAnsi="Times New Roman" w:cs="Times New Roman"/>
        </w:rPr>
      </w:pPr>
    </w:p>
    <w:p w:rsidR="001247EA" w:rsidRPr="00511D89" w:rsidRDefault="000F5977" w:rsidP="001460BF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511D89">
        <w:rPr>
          <w:rFonts w:ascii="Times New Roman" w:hAnsi="Times New Roman" w:cs="Times New Roman"/>
        </w:rPr>
        <w:t xml:space="preserve">За </w:t>
      </w:r>
      <w:r w:rsidR="00BC47BE" w:rsidRPr="00511D89">
        <w:rPr>
          <w:rFonts w:ascii="Times New Roman" w:hAnsi="Times New Roman" w:cs="Times New Roman"/>
        </w:rPr>
        <w:t xml:space="preserve">грађевинско земљиште </w:t>
      </w:r>
      <w:r w:rsidR="00085B0D" w:rsidRPr="00511D89">
        <w:rPr>
          <w:rFonts w:ascii="Times New Roman" w:hAnsi="Times New Roman" w:cs="Times New Roman"/>
        </w:rPr>
        <w:t>у оквиру</w:t>
      </w:r>
      <w:r w:rsidR="00BC47BE" w:rsidRPr="00511D89">
        <w:rPr>
          <w:rFonts w:ascii="Times New Roman" w:hAnsi="Times New Roman" w:cs="Times New Roman"/>
        </w:rPr>
        <w:t xml:space="preserve"> детаљни</w:t>
      </w:r>
      <w:r w:rsidR="00085B0D" w:rsidRPr="00511D89">
        <w:rPr>
          <w:rFonts w:ascii="Times New Roman" w:hAnsi="Times New Roman" w:cs="Times New Roman"/>
        </w:rPr>
        <w:t>х</w:t>
      </w:r>
      <w:r w:rsidR="00BC47BE" w:rsidRPr="00511D89">
        <w:rPr>
          <w:rFonts w:ascii="Times New Roman" w:hAnsi="Times New Roman" w:cs="Times New Roman"/>
        </w:rPr>
        <w:t xml:space="preserve"> урбанистички</w:t>
      </w:r>
      <w:r w:rsidR="00085B0D" w:rsidRPr="00511D89">
        <w:rPr>
          <w:rFonts w:ascii="Times New Roman" w:hAnsi="Times New Roman" w:cs="Times New Roman"/>
        </w:rPr>
        <w:t>х планова</w:t>
      </w:r>
      <w:r w:rsidR="004A055C" w:rsidRPr="00511D89">
        <w:rPr>
          <w:rFonts w:ascii="Times New Roman" w:hAnsi="Times New Roman" w:cs="Times New Roman"/>
        </w:rPr>
        <w:t>,</w:t>
      </w:r>
      <w:r w:rsidR="00BC47BE" w:rsidRPr="00511D89">
        <w:rPr>
          <w:rFonts w:ascii="Times New Roman" w:hAnsi="Times New Roman" w:cs="Times New Roman"/>
        </w:rPr>
        <w:t xml:space="preserve"> примјењиваће се зоне које је утврдио Секретаријат за планирање и уређење простора </w:t>
      </w:r>
      <w:r w:rsidR="00D632E2" w:rsidRPr="00511D89">
        <w:rPr>
          <w:rFonts w:ascii="Times New Roman" w:hAnsi="Times New Roman" w:cs="Times New Roman"/>
        </w:rPr>
        <w:t xml:space="preserve">Општине </w:t>
      </w:r>
      <w:r w:rsidR="00BC47BE" w:rsidRPr="00511D89">
        <w:rPr>
          <w:rFonts w:ascii="Times New Roman" w:hAnsi="Times New Roman" w:cs="Times New Roman"/>
        </w:rPr>
        <w:t>Беране.</w:t>
      </w:r>
    </w:p>
    <w:p w:rsidR="006A41DA" w:rsidRPr="00511D89" w:rsidRDefault="006A41DA" w:rsidP="001460BF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F227B5" w:rsidRPr="00873DAD" w:rsidRDefault="00F227B5" w:rsidP="00783D6A">
      <w:pPr>
        <w:pStyle w:val="NoSpacing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5051C">
        <w:rPr>
          <w:rFonts w:ascii="Times New Roman" w:hAnsi="Times New Roman" w:cs="Times New Roman"/>
        </w:rPr>
        <w:t xml:space="preserve">  </w:t>
      </w:r>
      <w:r w:rsidR="00D013E0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 xml:space="preserve"> </w:t>
      </w:r>
      <w:r w:rsidR="00873DAD">
        <w:rPr>
          <w:rFonts w:ascii="Times New Roman" w:hAnsi="Times New Roman" w:cs="Times New Roman"/>
        </w:rPr>
        <w:t>7</w:t>
      </w:r>
    </w:p>
    <w:p w:rsidR="00F227B5" w:rsidRDefault="00F227B5" w:rsidP="00F227B5">
      <w:pPr>
        <w:pStyle w:val="NoSpacing"/>
        <w:rPr>
          <w:rFonts w:ascii="Times New Roman" w:hAnsi="Times New Roman" w:cs="Times New Roman"/>
        </w:rPr>
      </w:pPr>
    </w:p>
    <w:p w:rsidR="006A41DA" w:rsidRDefault="00D013E0" w:rsidP="001D6C41">
      <w:pPr>
        <w:pStyle w:val="NoSpacing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Према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критеријуму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квалитета</w:t>
      </w:r>
      <w:r w:rsidR="00F227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вриједност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објекта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коригује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коефицијентом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квалитета</w:t>
      </w:r>
      <w:r w:rsidR="00F227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тако</w:t>
      </w:r>
    </w:p>
    <w:p w:rsidR="00F227B5" w:rsidRDefault="00D013E0" w:rsidP="001460B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што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дијели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укупан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број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бодова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утврђен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према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елементима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утврђивање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квалитета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бројем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бодова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најквалитетнији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објекат</w:t>
      </w:r>
      <w:r w:rsidR="001D6C4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који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износи</w:t>
      </w:r>
      <w:r w:rsidR="001D6C41">
        <w:rPr>
          <w:rFonts w:ascii="Times New Roman" w:hAnsi="Times New Roman" w:cs="Times New Roman"/>
        </w:rPr>
        <w:t xml:space="preserve"> 440.</w:t>
      </w:r>
    </w:p>
    <w:p w:rsidR="002E6241" w:rsidRPr="002E6241" w:rsidRDefault="002E6241" w:rsidP="001460BF">
      <w:pPr>
        <w:pStyle w:val="NoSpacing"/>
        <w:jc w:val="both"/>
        <w:rPr>
          <w:rFonts w:ascii="Times New Roman" w:hAnsi="Times New Roman" w:cs="Times New Roman"/>
        </w:rPr>
      </w:pPr>
    </w:p>
    <w:p w:rsidR="001D6C41" w:rsidRDefault="00D013E0" w:rsidP="00511D89">
      <w:pPr>
        <w:pStyle w:val="NoSpacing"/>
        <w:tabs>
          <w:tab w:val="left" w:pos="8580"/>
        </w:tabs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ЕЛЕМЕНТИ</w:t>
      </w:r>
      <w:r w:rsidR="00A17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17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УТВРЂИВАЊЕ</w:t>
      </w:r>
      <w:r w:rsidR="00A17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КВАЛИТЕТА</w:t>
      </w:r>
      <w:r w:rsidR="00A17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ОБЈЕКТА</w:t>
      </w:r>
      <w:r w:rsidR="001D6C41">
        <w:rPr>
          <w:rFonts w:ascii="Times New Roman" w:hAnsi="Times New Roman" w:cs="Times New Roman"/>
        </w:rPr>
        <w:t>:</w:t>
      </w:r>
      <w:r w:rsidR="00511D89">
        <w:rPr>
          <w:rFonts w:ascii="Times New Roman" w:hAnsi="Times New Roman" w:cs="Times New Roman"/>
        </w:rPr>
        <w:tab/>
      </w:r>
    </w:p>
    <w:p w:rsidR="001D6C41" w:rsidRDefault="001D6C41" w:rsidP="001D6C41">
      <w:pPr>
        <w:pStyle w:val="NoSpacing"/>
        <w:ind w:left="360" w:firstLine="360"/>
        <w:jc w:val="both"/>
        <w:rPr>
          <w:rFonts w:ascii="Times New Roman" w:hAnsi="Times New Roman" w:cs="Times New Roman"/>
        </w:rPr>
      </w:pPr>
    </w:p>
    <w:p w:rsidR="001D6C41" w:rsidRDefault="00D013E0" w:rsidP="001D6C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Конструкција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зграде</w:t>
      </w:r>
    </w:p>
    <w:p w:rsidR="001D6C41" w:rsidRDefault="00D013E0" w:rsidP="001D6C41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Зграде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непечене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цигле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бараке</w:t>
      </w:r>
      <w:r w:rsidR="007607B6">
        <w:rPr>
          <w:rFonts w:ascii="Times New Roman" w:hAnsi="Times New Roman" w:cs="Times New Roman"/>
        </w:rPr>
        <w:t xml:space="preserve">  </w:t>
      </w:r>
      <w:r w:rsidR="001D6C41">
        <w:rPr>
          <w:rFonts w:ascii="Times New Roman" w:hAnsi="Times New Roman" w:cs="Times New Roman"/>
        </w:rPr>
        <w:t>50</w:t>
      </w:r>
    </w:p>
    <w:p w:rsidR="001D6C41" w:rsidRDefault="00D013E0" w:rsidP="001D6C41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Монтажни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објекти</w:t>
      </w:r>
      <w:r w:rsidR="001D6C4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дрвени</w:t>
      </w:r>
      <w:r w:rsidR="001D6C4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лимени</w:t>
      </w:r>
      <w:r w:rsidR="001D6C4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гвоздени</w:t>
      </w:r>
      <w:r w:rsidR="001D6C41">
        <w:rPr>
          <w:rFonts w:ascii="Times New Roman" w:hAnsi="Times New Roman" w:cs="Times New Roman"/>
        </w:rPr>
        <w:t>)</w:t>
      </w:r>
      <w:r w:rsidR="007607B6">
        <w:rPr>
          <w:rFonts w:ascii="Times New Roman" w:hAnsi="Times New Roman" w:cs="Times New Roman"/>
        </w:rPr>
        <w:t xml:space="preserve">  </w:t>
      </w:r>
      <w:r w:rsidR="001D6C41">
        <w:rPr>
          <w:rFonts w:ascii="Times New Roman" w:hAnsi="Times New Roman" w:cs="Times New Roman"/>
        </w:rPr>
        <w:t>120</w:t>
      </w:r>
    </w:p>
    <w:p w:rsidR="001D6C41" w:rsidRDefault="00D013E0" w:rsidP="001D6C41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Објекти</w:t>
      </w:r>
      <w:r w:rsidR="00836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836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префабрикованих</w:t>
      </w:r>
      <w:r w:rsidR="00836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елемената</w:t>
      </w:r>
      <w:r w:rsidR="00836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31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мјешовитих</w:t>
      </w:r>
      <w:r w:rsidR="00931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материјала</w:t>
      </w:r>
      <w:r w:rsidR="007607B6">
        <w:rPr>
          <w:rFonts w:ascii="Times New Roman" w:hAnsi="Times New Roman" w:cs="Times New Roman"/>
        </w:rPr>
        <w:t xml:space="preserve">   </w:t>
      </w:r>
      <w:r w:rsidR="00931D02">
        <w:rPr>
          <w:rFonts w:ascii="Times New Roman" w:hAnsi="Times New Roman" w:cs="Times New Roman"/>
        </w:rPr>
        <w:t>200</w:t>
      </w:r>
    </w:p>
    <w:p w:rsidR="00931D02" w:rsidRDefault="00D013E0" w:rsidP="001D6C41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Класична</w:t>
      </w:r>
      <w:r w:rsidR="00931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градња</w:t>
      </w:r>
      <w:r w:rsidR="00931D0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тврди</w:t>
      </w:r>
      <w:r w:rsidR="00931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материјал</w:t>
      </w:r>
      <w:r w:rsidR="00931D02">
        <w:rPr>
          <w:rFonts w:ascii="Times New Roman" w:hAnsi="Times New Roman" w:cs="Times New Roman"/>
        </w:rPr>
        <w:t>)</w:t>
      </w:r>
      <w:r w:rsidR="007607B6">
        <w:rPr>
          <w:rFonts w:ascii="Times New Roman" w:hAnsi="Times New Roman" w:cs="Times New Roman"/>
        </w:rPr>
        <w:t xml:space="preserve">   </w:t>
      </w:r>
      <w:r w:rsidR="00931D02">
        <w:rPr>
          <w:rFonts w:ascii="Times New Roman" w:hAnsi="Times New Roman" w:cs="Times New Roman"/>
        </w:rPr>
        <w:t>240</w:t>
      </w:r>
    </w:p>
    <w:p w:rsidR="00931D02" w:rsidRDefault="00931D02" w:rsidP="00931D02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931D02" w:rsidRDefault="00D013E0" w:rsidP="00931D0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Обрада</w:t>
      </w:r>
      <w:r w:rsidR="00931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зграде</w:t>
      </w:r>
      <w:r w:rsidR="00931D0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екстеријер</w:t>
      </w:r>
      <w:r w:rsidR="00931D02">
        <w:rPr>
          <w:rFonts w:ascii="Times New Roman" w:hAnsi="Times New Roman" w:cs="Times New Roman"/>
        </w:rPr>
        <w:t>)</w:t>
      </w:r>
    </w:p>
    <w:p w:rsidR="00931D02" w:rsidRDefault="00931D02" w:rsidP="00931D0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D013E0">
        <w:rPr>
          <w:rFonts w:ascii="Times New Roman" w:hAnsi="Times New Roman" w:cs="Times New Roman"/>
        </w:rPr>
        <w:t>Класична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обрада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фасаде</w:t>
      </w:r>
      <w:r w:rsidR="007607B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10</w:t>
      </w:r>
    </w:p>
    <w:p w:rsidR="00931D02" w:rsidRDefault="00931D02" w:rsidP="00931D0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D013E0">
        <w:rPr>
          <w:rFonts w:ascii="Times New Roman" w:hAnsi="Times New Roman" w:cs="Times New Roman"/>
        </w:rPr>
        <w:t>Фасадна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цигла</w:t>
      </w:r>
      <w:r w:rsidR="007607B6">
        <w:rPr>
          <w:rFonts w:ascii="Times New Roman" w:hAnsi="Times New Roman" w:cs="Times New Roman"/>
        </w:rPr>
        <w:t xml:space="preserve">  </w:t>
      </w:r>
      <w:r w:rsidR="002552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</w:p>
    <w:p w:rsidR="00931D02" w:rsidRDefault="00931D02" w:rsidP="00931D0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D013E0">
        <w:rPr>
          <w:rFonts w:ascii="Times New Roman" w:hAnsi="Times New Roman" w:cs="Times New Roman"/>
        </w:rPr>
        <w:t>Вјештачки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камен</w:t>
      </w:r>
      <w:r w:rsidR="007607B6">
        <w:rPr>
          <w:rFonts w:ascii="Times New Roman" w:hAnsi="Times New Roman" w:cs="Times New Roman"/>
        </w:rPr>
        <w:t xml:space="preserve">  </w:t>
      </w:r>
      <w:r w:rsidR="002552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</w:t>
      </w:r>
    </w:p>
    <w:p w:rsidR="00931D02" w:rsidRDefault="00931D02" w:rsidP="00931D0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D013E0">
        <w:rPr>
          <w:rFonts w:ascii="Times New Roman" w:hAnsi="Times New Roman" w:cs="Times New Roman"/>
        </w:rPr>
        <w:t>Природни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камен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буња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мермер</w:t>
      </w:r>
      <w:r w:rsidR="00760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B7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</w:t>
      </w:r>
    </w:p>
    <w:p w:rsidR="006A41DA" w:rsidRPr="00873DAD" w:rsidRDefault="006A41DA" w:rsidP="00501E58">
      <w:pPr>
        <w:pStyle w:val="NoSpacing"/>
        <w:rPr>
          <w:rFonts w:ascii="Times New Roman" w:hAnsi="Times New Roman" w:cs="Times New Roman"/>
        </w:rPr>
      </w:pPr>
    </w:p>
    <w:p w:rsidR="00931D02" w:rsidRDefault="00D013E0" w:rsidP="00931D0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Опрема</w:t>
      </w:r>
    </w:p>
    <w:p w:rsidR="00931D02" w:rsidRDefault="00AD0B6A" w:rsidP="00931D0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D013E0">
        <w:rPr>
          <w:rFonts w:ascii="Times New Roman" w:hAnsi="Times New Roman" w:cs="Times New Roman"/>
        </w:rPr>
        <w:t>Еслингер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ролетне</w:t>
      </w:r>
      <w:r>
        <w:rPr>
          <w:rFonts w:ascii="Times New Roman" w:hAnsi="Times New Roman" w:cs="Times New Roman"/>
        </w:rPr>
        <w:t xml:space="preserve"> - </w:t>
      </w:r>
      <w:r w:rsidR="00D013E0">
        <w:rPr>
          <w:rFonts w:ascii="Times New Roman" w:hAnsi="Times New Roman" w:cs="Times New Roman"/>
        </w:rPr>
        <w:t>дрвене</w:t>
      </w:r>
      <w:r w:rsidR="007607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10</w:t>
      </w:r>
    </w:p>
    <w:p w:rsidR="00AD0B6A" w:rsidRDefault="00AD0B6A" w:rsidP="00931D0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D013E0">
        <w:rPr>
          <w:rFonts w:ascii="Times New Roman" w:hAnsi="Times New Roman" w:cs="Times New Roman"/>
        </w:rPr>
        <w:t>Еслингер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ролетне</w:t>
      </w:r>
      <w:r>
        <w:rPr>
          <w:rFonts w:ascii="Times New Roman" w:hAnsi="Times New Roman" w:cs="Times New Roman"/>
        </w:rPr>
        <w:t xml:space="preserve"> - </w:t>
      </w:r>
      <w:r w:rsidR="00D013E0">
        <w:rPr>
          <w:rFonts w:ascii="Times New Roman" w:hAnsi="Times New Roman" w:cs="Times New Roman"/>
        </w:rPr>
        <w:t>пластичне</w:t>
      </w:r>
      <w:r w:rsidR="007607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10</w:t>
      </w:r>
    </w:p>
    <w:p w:rsidR="00AD0B6A" w:rsidRDefault="00AD0B6A" w:rsidP="00931D0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D013E0">
        <w:rPr>
          <w:rFonts w:ascii="Times New Roman" w:hAnsi="Times New Roman" w:cs="Times New Roman"/>
        </w:rPr>
        <w:t>Еслингер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ролетне</w:t>
      </w:r>
      <w:r>
        <w:rPr>
          <w:rFonts w:ascii="Times New Roman" w:hAnsi="Times New Roman" w:cs="Times New Roman"/>
        </w:rPr>
        <w:t xml:space="preserve"> - </w:t>
      </w:r>
      <w:r w:rsidR="00D013E0">
        <w:rPr>
          <w:rFonts w:ascii="Times New Roman" w:hAnsi="Times New Roman" w:cs="Times New Roman"/>
        </w:rPr>
        <w:t>алуминијске</w:t>
      </w:r>
      <w:r w:rsidR="007607B6">
        <w:rPr>
          <w:rFonts w:ascii="Times New Roman" w:hAnsi="Times New Roman" w:cs="Times New Roman"/>
        </w:rPr>
        <w:t xml:space="preserve">  </w:t>
      </w:r>
      <w:r w:rsidR="003B71CA">
        <w:rPr>
          <w:rFonts w:ascii="Times New Roman" w:hAnsi="Times New Roman" w:cs="Times New Roman"/>
        </w:rPr>
        <w:t>15</w:t>
      </w:r>
    </w:p>
    <w:p w:rsidR="00873DAD" w:rsidRPr="002E6241" w:rsidRDefault="003B71CA" w:rsidP="002E624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D013E0">
        <w:rPr>
          <w:rFonts w:ascii="Times New Roman" w:hAnsi="Times New Roman" w:cs="Times New Roman"/>
        </w:rPr>
        <w:t>Еслингер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ролетне</w:t>
      </w:r>
      <w:r>
        <w:rPr>
          <w:rFonts w:ascii="Times New Roman" w:hAnsi="Times New Roman" w:cs="Times New Roman"/>
        </w:rPr>
        <w:t xml:space="preserve"> - </w:t>
      </w:r>
      <w:r w:rsidR="00D013E0">
        <w:rPr>
          <w:rFonts w:ascii="Times New Roman" w:hAnsi="Times New Roman" w:cs="Times New Roman"/>
        </w:rPr>
        <w:t>шкуре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дрвене</w:t>
      </w:r>
      <w:r w:rsidR="007607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10</w:t>
      </w:r>
    </w:p>
    <w:p w:rsidR="00873DAD" w:rsidRPr="00873DAD" w:rsidRDefault="00873DAD" w:rsidP="00564A48">
      <w:pPr>
        <w:pStyle w:val="NoSpacing"/>
        <w:rPr>
          <w:rFonts w:ascii="Times New Roman" w:hAnsi="Times New Roman" w:cs="Times New Roman"/>
        </w:rPr>
      </w:pPr>
    </w:p>
    <w:p w:rsidR="00D35BAC" w:rsidRDefault="00D013E0" w:rsidP="00D35BA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Санитарна</w:t>
      </w:r>
      <w:r w:rsidR="00D3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опрема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D013E0">
        <w:rPr>
          <w:rFonts w:ascii="Times New Roman" w:hAnsi="Times New Roman" w:cs="Times New Roman"/>
        </w:rPr>
        <w:t>Уређено</w:t>
      </w:r>
      <w:r>
        <w:rPr>
          <w:rFonts w:ascii="Times New Roman" w:hAnsi="Times New Roman" w:cs="Times New Roman"/>
        </w:rPr>
        <w:t xml:space="preserve">  </w:t>
      </w:r>
      <w:r w:rsidR="00D013E0">
        <w:rPr>
          <w:rFonts w:ascii="Times New Roman" w:hAnsi="Times New Roman" w:cs="Times New Roman"/>
        </w:rPr>
        <w:t>комплетно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купатило</w:t>
      </w:r>
      <w:r>
        <w:rPr>
          <w:rFonts w:ascii="Times New Roman" w:hAnsi="Times New Roman" w:cs="Times New Roman"/>
        </w:rPr>
        <w:t xml:space="preserve"> (</w:t>
      </w:r>
      <w:r w:rsidR="00D013E0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 - </w:t>
      </w:r>
      <w:r w:rsidR="00D013E0">
        <w:rPr>
          <w:rFonts w:ascii="Times New Roman" w:hAnsi="Times New Roman" w:cs="Times New Roman"/>
        </w:rPr>
        <w:t>туш</w:t>
      </w:r>
      <w:r>
        <w:rPr>
          <w:rFonts w:ascii="Times New Roman" w:hAnsi="Times New Roman" w:cs="Times New Roman"/>
        </w:rPr>
        <w:t>, W</w:t>
      </w:r>
      <w:r w:rsidR="00085B0D">
        <w:rPr>
          <w:rFonts w:ascii="Times New Roman" w:hAnsi="Times New Roman" w:cs="Times New Roman"/>
          <w:lang w:val="sr-Latn-CS"/>
        </w:rPr>
        <w:t>C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шоља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умиваоник</w:t>
      </w:r>
      <w:r>
        <w:rPr>
          <w:rFonts w:ascii="Times New Roman" w:hAnsi="Times New Roman" w:cs="Times New Roman"/>
        </w:rPr>
        <w:t>)</w:t>
      </w:r>
      <w:r w:rsidR="007607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30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D013E0">
        <w:rPr>
          <w:rFonts w:ascii="Times New Roman" w:hAnsi="Times New Roman" w:cs="Times New Roman"/>
        </w:rPr>
        <w:t>Дјелимично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уређено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купатило</w:t>
      </w:r>
      <w:r w:rsidR="007607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10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</w:p>
    <w:p w:rsidR="00D35BAC" w:rsidRDefault="00D013E0" w:rsidP="00D35BA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Водовод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D013E0">
        <w:rPr>
          <w:rFonts w:ascii="Times New Roman" w:hAnsi="Times New Roman" w:cs="Times New Roman"/>
        </w:rPr>
        <w:t>Водоводна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инсталација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прикључена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водоводну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мрежу</w:t>
      </w:r>
      <w:r w:rsidR="007607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D013E0">
        <w:rPr>
          <w:rFonts w:ascii="Times New Roman" w:hAnsi="Times New Roman" w:cs="Times New Roman"/>
        </w:rPr>
        <w:t>Водоводна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инсталација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прикључена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бунар</w:t>
      </w:r>
      <w:r>
        <w:rPr>
          <w:rFonts w:ascii="Times New Roman" w:hAnsi="Times New Roman" w:cs="Times New Roman"/>
        </w:rPr>
        <w:t xml:space="preserve"> -</w:t>
      </w:r>
      <w:r w:rsidR="00D013E0">
        <w:rPr>
          <w:rFonts w:ascii="Times New Roman" w:hAnsi="Times New Roman" w:cs="Times New Roman"/>
        </w:rPr>
        <w:t>хидрофор</w:t>
      </w:r>
      <w:r w:rsidR="007607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10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</w:p>
    <w:p w:rsidR="00D35BAC" w:rsidRDefault="00D013E0" w:rsidP="00D35BA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Канализација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="00D013E0">
        <w:rPr>
          <w:rFonts w:ascii="Times New Roman" w:hAnsi="Times New Roman" w:cs="Times New Roman"/>
        </w:rPr>
        <w:t>Канализација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прикључена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канализациону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мрежу</w:t>
      </w:r>
      <w:r w:rsidR="007607B6">
        <w:rPr>
          <w:rFonts w:ascii="Times New Roman" w:hAnsi="Times New Roman" w:cs="Times New Roman"/>
        </w:rPr>
        <w:t xml:space="preserve">  </w:t>
      </w:r>
      <w:r w:rsidR="00036459">
        <w:rPr>
          <w:rFonts w:ascii="Times New Roman" w:hAnsi="Times New Roman" w:cs="Times New Roman"/>
        </w:rPr>
        <w:t>20</w:t>
      </w:r>
    </w:p>
    <w:p w:rsidR="00036459" w:rsidRDefault="00036459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D013E0">
        <w:rPr>
          <w:rFonts w:ascii="Times New Roman" w:hAnsi="Times New Roman" w:cs="Times New Roman"/>
        </w:rPr>
        <w:t>Канализација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прикључена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септичку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јаму</w:t>
      </w:r>
      <w:r w:rsidR="006156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</w:t>
      </w:r>
    </w:p>
    <w:p w:rsidR="00036459" w:rsidRDefault="00036459" w:rsidP="00D35BAC">
      <w:pPr>
        <w:pStyle w:val="NoSpacing"/>
        <w:ind w:left="720"/>
        <w:rPr>
          <w:rFonts w:ascii="Times New Roman" w:hAnsi="Times New Roman" w:cs="Times New Roman"/>
        </w:rPr>
      </w:pPr>
    </w:p>
    <w:p w:rsidR="00036459" w:rsidRDefault="00D013E0" w:rsidP="0003645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Електроинсталације</w:t>
      </w:r>
    </w:p>
    <w:p w:rsidR="00036459" w:rsidRDefault="00036459" w:rsidP="0003645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="00D013E0">
        <w:rPr>
          <w:rFonts w:ascii="Times New Roman" w:hAnsi="Times New Roman" w:cs="Times New Roman"/>
        </w:rPr>
        <w:t>Електричне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инсталације</w:t>
      </w:r>
      <w:r w:rsidR="00615663">
        <w:rPr>
          <w:rFonts w:ascii="Times New Roman" w:hAnsi="Times New Roman" w:cs="Times New Roman"/>
        </w:rPr>
        <w:t xml:space="preserve">  </w:t>
      </w:r>
      <w:r w:rsidR="002A1DA3">
        <w:rPr>
          <w:rFonts w:ascii="Times New Roman" w:hAnsi="Times New Roman" w:cs="Times New Roman"/>
        </w:rPr>
        <w:t>20</w:t>
      </w:r>
    </w:p>
    <w:p w:rsidR="002A1DA3" w:rsidRDefault="002A1DA3" w:rsidP="0003645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r w:rsidR="00D013E0">
        <w:rPr>
          <w:rFonts w:ascii="Times New Roman" w:hAnsi="Times New Roman" w:cs="Times New Roman"/>
        </w:rPr>
        <w:t>ПТТ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инсталација</w:t>
      </w:r>
      <w:r w:rsidR="006156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10</w:t>
      </w:r>
    </w:p>
    <w:p w:rsidR="002A1DA3" w:rsidRDefault="002A1DA3" w:rsidP="00036459">
      <w:pPr>
        <w:pStyle w:val="NoSpacing"/>
        <w:ind w:left="720"/>
        <w:rPr>
          <w:rFonts w:ascii="Times New Roman" w:hAnsi="Times New Roman" w:cs="Times New Roman"/>
        </w:rPr>
      </w:pPr>
    </w:p>
    <w:p w:rsidR="002E6241" w:rsidRDefault="002E6241" w:rsidP="00036459">
      <w:pPr>
        <w:pStyle w:val="NoSpacing"/>
        <w:ind w:left="720"/>
        <w:rPr>
          <w:rFonts w:ascii="Times New Roman" w:hAnsi="Times New Roman" w:cs="Times New Roman"/>
        </w:rPr>
      </w:pPr>
    </w:p>
    <w:p w:rsidR="00302D75" w:rsidRDefault="00302D75" w:rsidP="00036459">
      <w:pPr>
        <w:pStyle w:val="NoSpacing"/>
        <w:ind w:left="720"/>
        <w:rPr>
          <w:rFonts w:ascii="Times New Roman" w:hAnsi="Times New Roman" w:cs="Times New Roman"/>
        </w:rPr>
      </w:pPr>
    </w:p>
    <w:p w:rsidR="00302D75" w:rsidRDefault="00302D75" w:rsidP="00036459">
      <w:pPr>
        <w:pStyle w:val="NoSpacing"/>
        <w:ind w:left="720"/>
        <w:rPr>
          <w:rFonts w:ascii="Times New Roman" w:hAnsi="Times New Roman" w:cs="Times New Roman"/>
        </w:rPr>
      </w:pPr>
    </w:p>
    <w:p w:rsidR="002E6241" w:rsidRDefault="002E6241" w:rsidP="00036459">
      <w:pPr>
        <w:pStyle w:val="NoSpacing"/>
        <w:ind w:left="720"/>
        <w:rPr>
          <w:rFonts w:ascii="Times New Roman" w:hAnsi="Times New Roman" w:cs="Times New Roman"/>
        </w:rPr>
      </w:pPr>
    </w:p>
    <w:p w:rsidR="002E6241" w:rsidRPr="002E6241" w:rsidRDefault="002E6241" w:rsidP="00036459">
      <w:pPr>
        <w:pStyle w:val="NoSpacing"/>
        <w:ind w:left="720"/>
        <w:rPr>
          <w:rFonts w:ascii="Times New Roman" w:hAnsi="Times New Roman" w:cs="Times New Roman"/>
        </w:rPr>
      </w:pPr>
    </w:p>
    <w:p w:rsidR="002A1DA3" w:rsidRDefault="00D013E0" w:rsidP="002A1DA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Гријање</w:t>
      </w:r>
    </w:p>
    <w:p w:rsidR="002A1DA3" w:rsidRDefault="002A1DA3" w:rsidP="002A1DA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 w:rsidR="00D013E0">
        <w:rPr>
          <w:rFonts w:ascii="Times New Roman" w:hAnsi="Times New Roman" w:cs="Times New Roman"/>
        </w:rPr>
        <w:t>Стандардни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начин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гријања</w:t>
      </w:r>
      <w:r>
        <w:rPr>
          <w:rFonts w:ascii="Times New Roman" w:hAnsi="Times New Roman" w:cs="Times New Roman"/>
        </w:rPr>
        <w:t xml:space="preserve"> (</w:t>
      </w:r>
      <w:r w:rsidR="00D013E0">
        <w:rPr>
          <w:rFonts w:ascii="Times New Roman" w:hAnsi="Times New Roman" w:cs="Times New Roman"/>
        </w:rPr>
        <w:t>струја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течно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чврсто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гориво</w:t>
      </w:r>
      <w:r>
        <w:rPr>
          <w:rFonts w:ascii="Times New Roman" w:hAnsi="Times New Roman" w:cs="Times New Roman"/>
        </w:rPr>
        <w:t>)</w:t>
      </w:r>
      <w:r w:rsidR="006156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10</w:t>
      </w:r>
    </w:p>
    <w:p w:rsidR="002A1DA3" w:rsidRDefault="002A1DA3" w:rsidP="002A1DA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</w:t>
      </w:r>
      <w:r w:rsidR="00D013E0">
        <w:rPr>
          <w:rFonts w:ascii="Times New Roman" w:hAnsi="Times New Roman" w:cs="Times New Roman"/>
        </w:rPr>
        <w:t>Централно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гријање</w:t>
      </w:r>
      <w:r w:rsidR="006156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40</w:t>
      </w:r>
    </w:p>
    <w:p w:rsidR="00095E19" w:rsidRDefault="00095E19" w:rsidP="00C32933">
      <w:pPr>
        <w:pStyle w:val="NoSpacing"/>
        <w:rPr>
          <w:rFonts w:ascii="Times New Roman" w:hAnsi="Times New Roman" w:cs="Times New Roman"/>
        </w:rPr>
      </w:pPr>
    </w:p>
    <w:p w:rsidR="002A1DA3" w:rsidRDefault="00D013E0" w:rsidP="002A1DA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Елементи</w:t>
      </w:r>
      <w:r w:rsidR="002A1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2A1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увећавају</w:t>
      </w:r>
      <w:r w:rsidR="002A1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</w:t>
      </w:r>
      <w:r w:rsidR="002A1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објекта</w:t>
      </w:r>
    </w:p>
    <w:p w:rsidR="002A1DA3" w:rsidRDefault="002A1DA3" w:rsidP="002A1DA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</w:t>
      </w:r>
      <w:r w:rsidR="00D013E0">
        <w:rPr>
          <w:rFonts w:ascii="Times New Roman" w:hAnsi="Times New Roman" w:cs="Times New Roman"/>
        </w:rPr>
        <w:t>Базен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купање</w:t>
      </w:r>
      <w:r w:rsidR="006156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50</w:t>
      </w:r>
    </w:p>
    <w:p w:rsidR="002A1DA3" w:rsidRDefault="002A1DA3" w:rsidP="002A1DA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D013E0">
        <w:rPr>
          <w:rFonts w:ascii="Times New Roman" w:hAnsi="Times New Roman" w:cs="Times New Roman"/>
        </w:rPr>
        <w:t>Прилаз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асфалтним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путем</w:t>
      </w:r>
      <w:r w:rsidR="006156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40 </w:t>
      </w:r>
    </w:p>
    <w:p w:rsidR="002E611A" w:rsidRDefault="002E611A" w:rsidP="002E611A">
      <w:pPr>
        <w:pStyle w:val="NoSpacing"/>
        <w:rPr>
          <w:rFonts w:ascii="Times New Roman" w:hAnsi="Times New Roman" w:cs="Times New Roman"/>
        </w:rPr>
      </w:pPr>
    </w:p>
    <w:p w:rsidR="00302D75" w:rsidRDefault="00B42326" w:rsidP="00302D7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604B0">
        <w:rPr>
          <w:rFonts w:ascii="Times New Roman" w:hAnsi="Times New Roman" w:cs="Times New Roman"/>
        </w:rPr>
        <w:t xml:space="preserve">  </w:t>
      </w:r>
      <w:r w:rsidR="00D013E0" w:rsidRPr="00B604B0">
        <w:rPr>
          <w:rFonts w:ascii="Times New Roman" w:hAnsi="Times New Roman" w:cs="Times New Roman"/>
        </w:rPr>
        <w:t>Тржишна</w:t>
      </w:r>
      <w:r w:rsidR="00770481" w:rsidRPr="00B604B0">
        <w:rPr>
          <w:rFonts w:ascii="Times New Roman" w:hAnsi="Times New Roman" w:cs="Times New Roman"/>
        </w:rPr>
        <w:t xml:space="preserve"> </w:t>
      </w:r>
      <w:r w:rsidR="00D013E0" w:rsidRPr="00B604B0">
        <w:rPr>
          <w:rFonts w:ascii="Times New Roman" w:hAnsi="Times New Roman" w:cs="Times New Roman"/>
        </w:rPr>
        <w:t>вриједност</w:t>
      </w:r>
      <w:r w:rsidR="00770481" w:rsidRPr="00B604B0">
        <w:rPr>
          <w:rFonts w:ascii="Times New Roman" w:hAnsi="Times New Roman" w:cs="Times New Roman"/>
        </w:rPr>
        <w:t xml:space="preserve"> </w:t>
      </w:r>
      <w:r w:rsidR="00D013E0" w:rsidRPr="00B604B0">
        <w:rPr>
          <w:rFonts w:ascii="Times New Roman" w:hAnsi="Times New Roman" w:cs="Times New Roman"/>
        </w:rPr>
        <w:t>објекта</w:t>
      </w:r>
      <w:r w:rsidR="00770481" w:rsidRPr="00B604B0">
        <w:rPr>
          <w:rFonts w:ascii="Times New Roman" w:hAnsi="Times New Roman" w:cs="Times New Roman"/>
        </w:rPr>
        <w:t xml:space="preserve"> </w:t>
      </w:r>
      <w:r w:rsidR="00D013E0" w:rsidRPr="00B604B0">
        <w:rPr>
          <w:rFonts w:ascii="Times New Roman" w:hAnsi="Times New Roman" w:cs="Times New Roman"/>
        </w:rPr>
        <w:t>који</w:t>
      </w:r>
      <w:r w:rsidR="00770481" w:rsidRPr="00B604B0">
        <w:rPr>
          <w:rFonts w:ascii="Times New Roman" w:hAnsi="Times New Roman" w:cs="Times New Roman"/>
        </w:rPr>
        <w:t xml:space="preserve"> </w:t>
      </w:r>
      <w:r w:rsidR="00D013E0" w:rsidRPr="00B604B0">
        <w:rPr>
          <w:rFonts w:ascii="Times New Roman" w:hAnsi="Times New Roman" w:cs="Times New Roman"/>
        </w:rPr>
        <w:t>је</w:t>
      </w:r>
      <w:r w:rsidR="00770481" w:rsidRPr="00B604B0">
        <w:rPr>
          <w:rFonts w:ascii="Times New Roman" w:hAnsi="Times New Roman" w:cs="Times New Roman"/>
        </w:rPr>
        <w:t xml:space="preserve"> </w:t>
      </w:r>
      <w:r w:rsidR="00D013E0" w:rsidRPr="00B604B0">
        <w:rPr>
          <w:rFonts w:ascii="Times New Roman" w:hAnsi="Times New Roman" w:cs="Times New Roman"/>
        </w:rPr>
        <w:t>услед</w:t>
      </w:r>
      <w:r w:rsidR="00770481" w:rsidRPr="00B604B0">
        <w:rPr>
          <w:rFonts w:ascii="Times New Roman" w:hAnsi="Times New Roman" w:cs="Times New Roman"/>
        </w:rPr>
        <w:t xml:space="preserve"> </w:t>
      </w:r>
      <w:r w:rsidR="00D013E0" w:rsidRPr="00B604B0">
        <w:rPr>
          <w:rFonts w:ascii="Times New Roman" w:hAnsi="Times New Roman" w:cs="Times New Roman"/>
        </w:rPr>
        <w:t>земљотреса</w:t>
      </w:r>
      <w:r w:rsidR="00770481" w:rsidRPr="00B604B0">
        <w:rPr>
          <w:rFonts w:ascii="Times New Roman" w:hAnsi="Times New Roman" w:cs="Times New Roman"/>
        </w:rPr>
        <w:t xml:space="preserve">, </w:t>
      </w:r>
      <w:r w:rsidR="00D013E0" w:rsidRPr="00B604B0">
        <w:rPr>
          <w:rFonts w:ascii="Times New Roman" w:hAnsi="Times New Roman" w:cs="Times New Roman"/>
        </w:rPr>
        <w:t>клизања</w:t>
      </w:r>
      <w:r w:rsidR="00770481" w:rsidRPr="00B604B0">
        <w:rPr>
          <w:rFonts w:ascii="Times New Roman" w:hAnsi="Times New Roman" w:cs="Times New Roman"/>
        </w:rPr>
        <w:t xml:space="preserve"> </w:t>
      </w:r>
      <w:r w:rsidR="00D013E0" w:rsidRPr="00B604B0">
        <w:rPr>
          <w:rFonts w:ascii="Times New Roman" w:hAnsi="Times New Roman" w:cs="Times New Roman"/>
        </w:rPr>
        <w:t>земљишта</w:t>
      </w:r>
      <w:r w:rsidR="00770481" w:rsidRPr="00B604B0">
        <w:rPr>
          <w:rFonts w:ascii="Times New Roman" w:hAnsi="Times New Roman" w:cs="Times New Roman"/>
        </w:rPr>
        <w:t xml:space="preserve"> </w:t>
      </w:r>
      <w:r w:rsidR="00D013E0" w:rsidRPr="00B604B0">
        <w:rPr>
          <w:rFonts w:ascii="Times New Roman" w:hAnsi="Times New Roman" w:cs="Times New Roman"/>
        </w:rPr>
        <w:t>и</w:t>
      </w:r>
      <w:r w:rsidR="00770481" w:rsidRPr="00B604B0">
        <w:rPr>
          <w:rFonts w:ascii="Times New Roman" w:hAnsi="Times New Roman" w:cs="Times New Roman"/>
        </w:rPr>
        <w:t xml:space="preserve"> </w:t>
      </w:r>
      <w:r w:rsidR="00D013E0" w:rsidRPr="00B604B0">
        <w:rPr>
          <w:rFonts w:ascii="Times New Roman" w:hAnsi="Times New Roman" w:cs="Times New Roman"/>
        </w:rPr>
        <w:t>других</w:t>
      </w:r>
      <w:r w:rsidR="00302D75">
        <w:rPr>
          <w:rFonts w:ascii="Times New Roman" w:hAnsi="Times New Roman" w:cs="Times New Roman"/>
        </w:rPr>
        <w:t xml:space="preserve">    </w:t>
      </w:r>
    </w:p>
    <w:p w:rsidR="00B42326" w:rsidRPr="00302D75" w:rsidRDefault="00302D75" w:rsidP="00302D75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013E0" w:rsidRPr="00302D75">
        <w:rPr>
          <w:rFonts w:ascii="Times New Roman" w:hAnsi="Times New Roman" w:cs="Times New Roman"/>
        </w:rPr>
        <w:t>елементарних</w:t>
      </w:r>
      <w:r w:rsidR="00770481" w:rsidRPr="00302D75">
        <w:rPr>
          <w:rFonts w:ascii="Times New Roman" w:hAnsi="Times New Roman" w:cs="Times New Roman"/>
        </w:rPr>
        <w:t xml:space="preserve"> </w:t>
      </w:r>
      <w:r w:rsidR="00D013E0" w:rsidRPr="00302D75">
        <w:rPr>
          <w:rFonts w:ascii="Times New Roman" w:hAnsi="Times New Roman" w:cs="Times New Roman"/>
        </w:rPr>
        <w:t>непогода</w:t>
      </w:r>
      <w:r w:rsidR="00770481" w:rsidRPr="00302D75">
        <w:rPr>
          <w:rFonts w:ascii="Times New Roman" w:hAnsi="Times New Roman" w:cs="Times New Roman"/>
        </w:rPr>
        <w:t xml:space="preserve"> </w:t>
      </w:r>
      <w:r w:rsidR="00D013E0" w:rsidRPr="00302D75">
        <w:rPr>
          <w:rFonts w:ascii="Times New Roman" w:hAnsi="Times New Roman" w:cs="Times New Roman"/>
        </w:rPr>
        <w:t>оштећен</w:t>
      </w:r>
      <w:r w:rsidR="00770481" w:rsidRPr="00302D75">
        <w:rPr>
          <w:rFonts w:ascii="Times New Roman" w:hAnsi="Times New Roman" w:cs="Times New Roman"/>
        </w:rPr>
        <w:t xml:space="preserve">, </w:t>
      </w:r>
      <w:r w:rsidR="00D013E0" w:rsidRPr="00302D75">
        <w:rPr>
          <w:rFonts w:ascii="Times New Roman" w:hAnsi="Times New Roman" w:cs="Times New Roman"/>
        </w:rPr>
        <w:t>умањује</w:t>
      </w:r>
      <w:r w:rsidR="00770481" w:rsidRPr="00302D75">
        <w:rPr>
          <w:rFonts w:ascii="Times New Roman" w:hAnsi="Times New Roman" w:cs="Times New Roman"/>
        </w:rPr>
        <w:t xml:space="preserve"> </w:t>
      </w:r>
      <w:r w:rsidR="00D013E0" w:rsidRPr="00302D75">
        <w:rPr>
          <w:rFonts w:ascii="Times New Roman" w:hAnsi="Times New Roman" w:cs="Times New Roman"/>
        </w:rPr>
        <w:t>се</w:t>
      </w:r>
      <w:r w:rsidR="00770481" w:rsidRPr="00302D75">
        <w:rPr>
          <w:rFonts w:ascii="Times New Roman" w:hAnsi="Times New Roman" w:cs="Times New Roman"/>
        </w:rPr>
        <w:t xml:space="preserve"> </w:t>
      </w:r>
      <w:r w:rsidR="00D013E0" w:rsidRPr="00302D75">
        <w:rPr>
          <w:rFonts w:ascii="Times New Roman" w:hAnsi="Times New Roman" w:cs="Times New Roman"/>
        </w:rPr>
        <w:t>за</w:t>
      </w:r>
      <w:r w:rsidR="00770481" w:rsidRPr="00302D75">
        <w:rPr>
          <w:rFonts w:ascii="Times New Roman" w:hAnsi="Times New Roman" w:cs="Times New Roman"/>
        </w:rPr>
        <w:t xml:space="preserve"> </w:t>
      </w:r>
      <w:r w:rsidR="00D013E0" w:rsidRPr="00302D75">
        <w:rPr>
          <w:rFonts w:ascii="Times New Roman" w:hAnsi="Times New Roman" w:cs="Times New Roman"/>
        </w:rPr>
        <w:t>проценат</w:t>
      </w:r>
      <w:r w:rsidR="00770481" w:rsidRPr="00302D75">
        <w:rPr>
          <w:rFonts w:ascii="Times New Roman" w:hAnsi="Times New Roman" w:cs="Times New Roman"/>
        </w:rPr>
        <w:t xml:space="preserve"> </w:t>
      </w:r>
      <w:r w:rsidR="00D013E0" w:rsidRPr="00302D75">
        <w:rPr>
          <w:rFonts w:ascii="Times New Roman" w:hAnsi="Times New Roman" w:cs="Times New Roman"/>
        </w:rPr>
        <w:t>оштећења</w:t>
      </w:r>
      <w:r w:rsidR="00770481" w:rsidRPr="00302D75">
        <w:rPr>
          <w:rFonts w:ascii="Times New Roman" w:hAnsi="Times New Roman" w:cs="Times New Roman"/>
        </w:rPr>
        <w:t>.</w:t>
      </w:r>
    </w:p>
    <w:p w:rsidR="0021033D" w:rsidRPr="003C2168" w:rsidRDefault="0021033D" w:rsidP="003C2168">
      <w:pPr>
        <w:pStyle w:val="NoSpacing"/>
        <w:rPr>
          <w:rFonts w:ascii="Times New Roman" w:hAnsi="Times New Roman" w:cs="Times New Roman"/>
          <w:b/>
        </w:rPr>
      </w:pPr>
    </w:p>
    <w:p w:rsidR="0086064F" w:rsidRPr="00873DAD" w:rsidRDefault="0086064F" w:rsidP="0086064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013E0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 xml:space="preserve"> </w:t>
      </w:r>
      <w:r w:rsidR="00873DAD">
        <w:rPr>
          <w:rFonts w:ascii="Times New Roman" w:hAnsi="Times New Roman" w:cs="Times New Roman"/>
        </w:rPr>
        <w:t>8</w:t>
      </w:r>
    </w:p>
    <w:p w:rsidR="0086064F" w:rsidRDefault="0086064F" w:rsidP="0086064F">
      <w:pPr>
        <w:pStyle w:val="NoSpacing"/>
        <w:rPr>
          <w:rFonts w:ascii="Times New Roman" w:hAnsi="Times New Roman" w:cs="Times New Roman"/>
        </w:rPr>
      </w:pPr>
    </w:p>
    <w:p w:rsidR="0086064F" w:rsidRDefault="0086064F" w:rsidP="0004476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Вриједност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грађевинских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објеката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умањује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старости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објеката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1,00% </w:t>
      </w:r>
      <w:r w:rsidR="00D013E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сваку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годину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старости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највише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60%</w:t>
      </w:r>
      <w:r w:rsidR="0002611E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вриједности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објеката</w:t>
      </w:r>
      <w:r w:rsidR="00FF3342">
        <w:rPr>
          <w:rFonts w:ascii="Times New Roman" w:hAnsi="Times New Roman" w:cs="Times New Roman"/>
        </w:rPr>
        <w:t>.</w:t>
      </w:r>
    </w:p>
    <w:p w:rsidR="00FF3342" w:rsidRDefault="00FF3342" w:rsidP="0004476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Година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рачуна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умањење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старости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година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изградње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односно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година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задње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реконструкције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објекта</w:t>
      </w:r>
      <w:r>
        <w:rPr>
          <w:rFonts w:ascii="Times New Roman" w:hAnsi="Times New Roman" w:cs="Times New Roman"/>
        </w:rPr>
        <w:t>.</w:t>
      </w:r>
    </w:p>
    <w:p w:rsidR="0002611E" w:rsidRDefault="0002611E" w:rsidP="00044765">
      <w:pPr>
        <w:pStyle w:val="NoSpacing"/>
        <w:jc w:val="both"/>
        <w:rPr>
          <w:rFonts w:ascii="Times New Roman" w:hAnsi="Times New Roman" w:cs="Times New Roman"/>
        </w:rPr>
      </w:pPr>
    </w:p>
    <w:p w:rsidR="0002611E" w:rsidRDefault="0002611E" w:rsidP="002356A7">
      <w:pPr>
        <w:pStyle w:val="NoSpacing"/>
        <w:tabs>
          <w:tab w:val="left" w:pos="82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5051C">
        <w:rPr>
          <w:rFonts w:ascii="Times New Roman" w:hAnsi="Times New Roman" w:cs="Times New Roman"/>
        </w:rPr>
        <w:t xml:space="preserve">  </w:t>
      </w:r>
      <w:r w:rsidR="00D013E0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 xml:space="preserve"> </w:t>
      </w:r>
      <w:r w:rsidR="00873DAD">
        <w:rPr>
          <w:rFonts w:ascii="Times New Roman" w:hAnsi="Times New Roman" w:cs="Times New Roman"/>
        </w:rPr>
        <w:t>9</w:t>
      </w:r>
      <w:r w:rsidR="002356A7">
        <w:rPr>
          <w:rFonts w:ascii="Times New Roman" w:hAnsi="Times New Roman" w:cs="Times New Roman"/>
        </w:rPr>
        <w:tab/>
      </w:r>
    </w:p>
    <w:p w:rsidR="0002611E" w:rsidRDefault="0002611E" w:rsidP="0086064F">
      <w:pPr>
        <w:pStyle w:val="NoSpacing"/>
        <w:rPr>
          <w:rFonts w:ascii="Times New Roman" w:hAnsi="Times New Roman" w:cs="Times New Roman"/>
        </w:rPr>
      </w:pPr>
    </w:p>
    <w:p w:rsidR="0002611E" w:rsidRDefault="0002611E" w:rsidP="0084600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Према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критеријуму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квалитета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земљишта</w:t>
      </w:r>
      <w:r w:rsidR="00A775C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тржишна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вриједност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земљишта</w:t>
      </w:r>
      <w:r w:rsidR="0006450A">
        <w:rPr>
          <w:rFonts w:ascii="Times New Roman" w:hAnsi="Times New Roman" w:cs="Times New Roman"/>
        </w:rPr>
        <w:t>, утврђена у складу са Уредбом,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коригује</w:t>
      </w:r>
      <w:r w:rsidR="0006450A">
        <w:rPr>
          <w:rFonts w:ascii="Times New Roman" w:hAnsi="Times New Roman" w:cs="Times New Roman"/>
        </w:rPr>
        <w:t xml:space="preserve"> се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коефицијентом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квалитета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то</w:t>
      </w:r>
      <w:r w:rsidR="00A775C4">
        <w:rPr>
          <w:rFonts w:ascii="Times New Roman" w:hAnsi="Times New Roman" w:cs="Times New Roman"/>
        </w:rPr>
        <w:t>:</w:t>
      </w:r>
    </w:p>
    <w:p w:rsidR="00A775C4" w:rsidRDefault="00D013E0" w:rsidP="0084600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Грађевинско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зависно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степена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изграђености</w:t>
      </w:r>
      <w:r w:rsidR="00A775C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комуналне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опремљености</w:t>
      </w:r>
      <w:r w:rsidR="00A775C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водовод</w:t>
      </w:r>
      <w:r w:rsidR="00A775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канализација</w:t>
      </w:r>
      <w:r w:rsidR="00A775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електрична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мрежа</w:t>
      </w:r>
      <w:r w:rsidR="00A775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асфалтни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</w:t>
      </w:r>
      <w:r w:rsidR="00A775C4">
        <w:rPr>
          <w:rFonts w:ascii="Times New Roman" w:hAnsi="Times New Roman" w:cs="Times New Roman"/>
        </w:rPr>
        <w:t>)</w:t>
      </w:r>
    </w:p>
    <w:p w:rsidR="00A775C4" w:rsidRPr="002061C5" w:rsidRDefault="00D013E0" w:rsidP="002061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грађевинско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потпуно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комунално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опремљено</w:t>
      </w:r>
      <w:r w:rsidR="002061C5">
        <w:rPr>
          <w:rFonts w:ascii="Times New Roman" w:hAnsi="Times New Roman" w:cs="Times New Roman"/>
        </w:rPr>
        <w:t xml:space="preserve"> </w:t>
      </w:r>
      <w:r w:rsidR="00A775C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водовод</w:t>
      </w:r>
      <w:r w:rsidR="00A775C4">
        <w:rPr>
          <w:rFonts w:ascii="Times New Roman" w:hAnsi="Times New Roman" w:cs="Times New Roman"/>
        </w:rPr>
        <w:t>,</w:t>
      </w:r>
      <w:r w:rsidR="002061C5">
        <w:rPr>
          <w:rFonts w:ascii="Times New Roman" w:hAnsi="Times New Roman" w:cs="Times New Roman"/>
        </w:rPr>
        <w:t xml:space="preserve"> </w:t>
      </w:r>
      <w:r w:rsidRPr="002061C5">
        <w:rPr>
          <w:rFonts w:ascii="Times New Roman" w:hAnsi="Times New Roman" w:cs="Times New Roman"/>
        </w:rPr>
        <w:t>канлаизација</w:t>
      </w:r>
      <w:r w:rsidR="00A775C4" w:rsidRPr="002061C5">
        <w:rPr>
          <w:rFonts w:ascii="Times New Roman" w:hAnsi="Times New Roman" w:cs="Times New Roman"/>
        </w:rPr>
        <w:t xml:space="preserve">, </w:t>
      </w:r>
      <w:r w:rsidRPr="002061C5">
        <w:rPr>
          <w:rFonts w:ascii="Times New Roman" w:hAnsi="Times New Roman" w:cs="Times New Roman"/>
        </w:rPr>
        <w:t>електрична</w:t>
      </w:r>
      <w:r w:rsidR="00A775C4" w:rsidRPr="002061C5">
        <w:rPr>
          <w:rFonts w:ascii="Times New Roman" w:hAnsi="Times New Roman" w:cs="Times New Roman"/>
        </w:rPr>
        <w:t xml:space="preserve"> </w:t>
      </w:r>
      <w:r w:rsidRPr="002061C5">
        <w:rPr>
          <w:rFonts w:ascii="Times New Roman" w:hAnsi="Times New Roman" w:cs="Times New Roman"/>
        </w:rPr>
        <w:t>мрежа</w:t>
      </w:r>
      <w:r w:rsidR="00A775C4" w:rsidRPr="002061C5">
        <w:rPr>
          <w:rFonts w:ascii="Times New Roman" w:hAnsi="Times New Roman" w:cs="Times New Roman"/>
        </w:rPr>
        <w:t xml:space="preserve">, </w:t>
      </w:r>
      <w:r w:rsidRPr="002061C5">
        <w:rPr>
          <w:rFonts w:ascii="Times New Roman" w:hAnsi="Times New Roman" w:cs="Times New Roman"/>
        </w:rPr>
        <w:t>асфалтни</w:t>
      </w:r>
      <w:r w:rsidR="00A775C4" w:rsidRPr="002061C5">
        <w:rPr>
          <w:rFonts w:ascii="Times New Roman" w:hAnsi="Times New Roman" w:cs="Times New Roman"/>
        </w:rPr>
        <w:t xml:space="preserve"> </w:t>
      </w:r>
      <w:r w:rsidRPr="002061C5">
        <w:rPr>
          <w:rFonts w:ascii="Times New Roman" w:hAnsi="Times New Roman" w:cs="Times New Roman"/>
        </w:rPr>
        <w:t>пут</w:t>
      </w:r>
      <w:r w:rsidR="00A775C4" w:rsidRPr="002061C5">
        <w:rPr>
          <w:rFonts w:ascii="Times New Roman" w:hAnsi="Times New Roman" w:cs="Times New Roman"/>
        </w:rPr>
        <w:t>)</w:t>
      </w:r>
      <w:r w:rsidR="00350420" w:rsidRPr="002061C5">
        <w:rPr>
          <w:rFonts w:ascii="Times New Roman" w:hAnsi="Times New Roman" w:cs="Times New Roman"/>
        </w:rPr>
        <w:t xml:space="preserve">   </w:t>
      </w:r>
      <w:r w:rsidR="00AF57F8" w:rsidRPr="002061C5">
        <w:rPr>
          <w:rFonts w:ascii="Times New Roman" w:hAnsi="Times New Roman" w:cs="Times New Roman"/>
        </w:rPr>
        <w:t>1,00</w:t>
      </w:r>
    </w:p>
    <w:p w:rsidR="00A775C4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грађевинско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дјелимично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опремљено</w:t>
      </w:r>
    </w:p>
    <w:p w:rsidR="00553606" w:rsidRDefault="00553606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013E0">
        <w:rPr>
          <w:rFonts w:ascii="Times New Roman" w:hAnsi="Times New Roman" w:cs="Times New Roman"/>
        </w:rPr>
        <w:t>опремљено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</w:rPr>
        <w:t xml:space="preserve"> 2 </w:t>
      </w:r>
      <w:r w:rsidR="00D013E0" w:rsidRPr="00501E58">
        <w:rPr>
          <w:rFonts w:ascii="Times New Roman" w:hAnsi="Times New Roman" w:cs="Times New Roman"/>
        </w:rPr>
        <w:t>о</w:t>
      </w:r>
      <w:r w:rsidR="002356A7" w:rsidRPr="00501E58">
        <w:rPr>
          <w:rFonts w:ascii="Times New Roman" w:hAnsi="Times New Roman" w:cs="Times New Roman"/>
        </w:rPr>
        <w:t>д</w:t>
      </w:r>
      <w:r w:rsidRPr="00501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 </w:t>
      </w:r>
      <w:r w:rsidR="00D013E0">
        <w:rPr>
          <w:rFonts w:ascii="Times New Roman" w:hAnsi="Times New Roman" w:cs="Times New Roman"/>
        </w:rPr>
        <w:t>горе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наведена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елемента</w:t>
      </w:r>
      <w:r>
        <w:rPr>
          <w:rFonts w:ascii="Times New Roman" w:hAnsi="Times New Roman" w:cs="Times New Roman"/>
        </w:rPr>
        <w:t>)</w:t>
      </w:r>
      <w:r w:rsidR="003504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0,80</w:t>
      </w:r>
    </w:p>
    <w:p w:rsidR="003C2168" w:rsidRPr="003C2168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остало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грађевинско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3C2168">
        <w:rPr>
          <w:rFonts w:ascii="Times New Roman" w:hAnsi="Times New Roman" w:cs="Times New Roman"/>
        </w:rPr>
        <w:t xml:space="preserve"> </w:t>
      </w:r>
    </w:p>
    <w:p w:rsidR="00553606" w:rsidRDefault="003C2168" w:rsidP="003C216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01E58">
        <w:rPr>
          <w:rFonts w:ascii="Times New Roman" w:hAnsi="Times New Roman" w:cs="Times New Roman"/>
        </w:rPr>
        <w:t>(опремљено са мање од 2 горе наведена елемента)</w:t>
      </w:r>
      <w:r w:rsidR="003504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53606">
        <w:rPr>
          <w:rFonts w:ascii="Times New Roman" w:hAnsi="Times New Roman" w:cs="Times New Roman"/>
        </w:rPr>
        <w:t>0,60</w:t>
      </w:r>
    </w:p>
    <w:p w:rsidR="0006450A" w:rsidRPr="0006450A" w:rsidRDefault="0006450A" w:rsidP="000645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3606" w:rsidRDefault="00D013E0" w:rsidP="0084600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Пољопривредно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5536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зависно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културе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земљишта</w:t>
      </w:r>
    </w:p>
    <w:p w:rsidR="00553606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њива</w:t>
      </w:r>
      <w:r w:rsidR="005536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врт</w:t>
      </w:r>
      <w:r w:rsidR="005536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воћњак</w:t>
      </w:r>
      <w:r w:rsidR="00350420">
        <w:rPr>
          <w:rFonts w:ascii="Times New Roman" w:hAnsi="Times New Roman" w:cs="Times New Roman"/>
        </w:rPr>
        <w:t xml:space="preserve">  </w:t>
      </w:r>
      <w:r w:rsidR="00553606">
        <w:rPr>
          <w:rFonts w:ascii="Times New Roman" w:hAnsi="Times New Roman" w:cs="Times New Roman"/>
        </w:rPr>
        <w:t xml:space="preserve"> </w:t>
      </w:r>
      <w:r w:rsidR="002E6241" w:rsidRPr="00B604B0">
        <w:rPr>
          <w:rFonts w:ascii="Times New Roman" w:hAnsi="Times New Roman" w:cs="Times New Roman"/>
        </w:rPr>
        <w:t>0,40</w:t>
      </w:r>
      <w:r w:rsidR="009A21DE">
        <w:rPr>
          <w:rFonts w:ascii="Times New Roman" w:hAnsi="Times New Roman" w:cs="Times New Roman"/>
        </w:rPr>
        <w:t xml:space="preserve"> </w:t>
      </w:r>
    </w:p>
    <w:p w:rsidR="00553606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ливада</w:t>
      </w:r>
      <w:r w:rsidR="005536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пашњак</w:t>
      </w:r>
      <w:r w:rsidR="00350420">
        <w:rPr>
          <w:rFonts w:ascii="Times New Roman" w:hAnsi="Times New Roman" w:cs="Times New Roman"/>
        </w:rPr>
        <w:t xml:space="preserve">  </w:t>
      </w:r>
      <w:r w:rsidR="00553606">
        <w:rPr>
          <w:rFonts w:ascii="Times New Roman" w:hAnsi="Times New Roman" w:cs="Times New Roman"/>
        </w:rPr>
        <w:t xml:space="preserve"> </w:t>
      </w:r>
      <w:r w:rsidR="002E6241" w:rsidRPr="00B604B0">
        <w:rPr>
          <w:rFonts w:ascii="Times New Roman" w:hAnsi="Times New Roman" w:cs="Times New Roman"/>
        </w:rPr>
        <w:t>0,40</w:t>
      </w:r>
      <w:r w:rsidR="009A21DE">
        <w:rPr>
          <w:rFonts w:ascii="Times New Roman" w:hAnsi="Times New Roman" w:cs="Times New Roman"/>
        </w:rPr>
        <w:t xml:space="preserve"> </w:t>
      </w:r>
    </w:p>
    <w:p w:rsidR="00553606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неплодно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350420">
        <w:rPr>
          <w:rFonts w:ascii="Times New Roman" w:hAnsi="Times New Roman" w:cs="Times New Roman"/>
        </w:rPr>
        <w:t xml:space="preserve">  </w:t>
      </w:r>
      <w:r w:rsidR="002E6241" w:rsidRPr="00B604B0">
        <w:rPr>
          <w:rFonts w:ascii="Times New Roman" w:hAnsi="Times New Roman" w:cs="Times New Roman"/>
        </w:rPr>
        <w:t>0,40</w:t>
      </w:r>
      <w:r w:rsidR="009A21DE">
        <w:rPr>
          <w:rFonts w:ascii="Times New Roman" w:hAnsi="Times New Roman" w:cs="Times New Roman"/>
        </w:rPr>
        <w:t xml:space="preserve"> </w:t>
      </w:r>
    </w:p>
    <w:p w:rsidR="00553606" w:rsidRDefault="00553606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553606" w:rsidRDefault="00D013E0" w:rsidP="0084600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Шумско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350420">
        <w:rPr>
          <w:rFonts w:ascii="Times New Roman" w:hAnsi="Times New Roman" w:cs="Times New Roman"/>
        </w:rPr>
        <w:t xml:space="preserve">  </w:t>
      </w:r>
      <w:r w:rsidR="002E6241" w:rsidRPr="00B604B0">
        <w:rPr>
          <w:rFonts w:ascii="Times New Roman" w:hAnsi="Times New Roman" w:cs="Times New Roman"/>
        </w:rPr>
        <w:t>0,40</w:t>
      </w:r>
      <w:r w:rsidR="009A21DE">
        <w:rPr>
          <w:rFonts w:ascii="Times New Roman" w:hAnsi="Times New Roman" w:cs="Times New Roman"/>
        </w:rPr>
        <w:t xml:space="preserve"> </w:t>
      </w:r>
    </w:p>
    <w:p w:rsidR="00873DAD" w:rsidRPr="002E6241" w:rsidRDefault="00873DAD" w:rsidP="006A41DA">
      <w:pPr>
        <w:pStyle w:val="NoSpacing"/>
        <w:ind w:left="360"/>
        <w:jc w:val="center"/>
        <w:rPr>
          <w:rFonts w:ascii="Times New Roman" w:hAnsi="Times New Roman" w:cs="Times New Roman"/>
        </w:rPr>
      </w:pPr>
    </w:p>
    <w:p w:rsidR="009F7F9F" w:rsidRPr="00873DAD" w:rsidRDefault="009F7F9F" w:rsidP="009F7F9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EF4681">
        <w:rPr>
          <w:rFonts w:ascii="Times New Roman" w:hAnsi="Times New Roman" w:cs="Times New Roman"/>
        </w:rPr>
        <w:t xml:space="preserve"> </w:t>
      </w:r>
      <w:r w:rsidR="0065051C">
        <w:rPr>
          <w:rFonts w:ascii="Times New Roman" w:hAnsi="Times New Roman" w:cs="Times New Roman"/>
        </w:rPr>
        <w:t xml:space="preserve">  </w:t>
      </w:r>
      <w:r w:rsidR="00D013E0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 xml:space="preserve"> </w:t>
      </w:r>
      <w:r w:rsidR="00873DAD">
        <w:rPr>
          <w:rFonts w:ascii="Times New Roman" w:hAnsi="Times New Roman" w:cs="Times New Roman"/>
        </w:rPr>
        <w:t>10</w:t>
      </w:r>
    </w:p>
    <w:p w:rsidR="00563692" w:rsidRPr="00563692" w:rsidRDefault="00563692" w:rsidP="0079131F">
      <w:pPr>
        <w:pStyle w:val="NoSpacing"/>
        <w:rPr>
          <w:rFonts w:ascii="Times New Roman" w:hAnsi="Times New Roman" w:cs="Times New Roman"/>
        </w:rPr>
      </w:pPr>
    </w:p>
    <w:p w:rsidR="00D954A3" w:rsidRDefault="00D013E0" w:rsidP="00D954A3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D9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утврђену</w:t>
      </w:r>
      <w:r w:rsidR="00D9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тржишну</w:t>
      </w:r>
      <w:r w:rsidR="00D9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</w:t>
      </w:r>
      <w:r w:rsidR="00D954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примјењује</w:t>
      </w:r>
      <w:r w:rsidR="00D9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D9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пореска</w:t>
      </w:r>
      <w:r w:rsidR="00D9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стопа</w:t>
      </w:r>
      <w:r w:rsidR="00D9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D9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 w:rsidR="0058343D">
        <w:rPr>
          <w:rFonts w:ascii="Times New Roman" w:hAnsi="Times New Roman" w:cs="Times New Roman"/>
        </w:rPr>
        <w:t xml:space="preserve"> за</w:t>
      </w:r>
      <w:r w:rsidR="00D954A3">
        <w:rPr>
          <w:rFonts w:ascii="Times New Roman" w:hAnsi="Times New Roman" w:cs="Times New Roman"/>
        </w:rPr>
        <w:t>:</w:t>
      </w:r>
    </w:p>
    <w:p w:rsidR="00D954A3" w:rsidRPr="00D954A3" w:rsidRDefault="00D954A3" w:rsidP="00D954A3">
      <w:pPr>
        <w:pStyle w:val="NoSpacing"/>
        <w:ind w:firstLine="360"/>
        <w:rPr>
          <w:rFonts w:ascii="Times New Roman" w:hAnsi="Times New Roman" w:cs="Times New Roman"/>
        </w:rPr>
      </w:pPr>
    </w:p>
    <w:p w:rsidR="005F4633" w:rsidRPr="00092109" w:rsidRDefault="0058343D" w:rsidP="00DE321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92109">
        <w:rPr>
          <w:rFonts w:ascii="Times New Roman" w:hAnsi="Times New Roman" w:cs="Times New Roman"/>
        </w:rPr>
        <w:t xml:space="preserve">Грађевинске </w:t>
      </w:r>
      <w:r w:rsidR="00D013E0" w:rsidRPr="00092109">
        <w:rPr>
          <w:rFonts w:ascii="Times New Roman" w:hAnsi="Times New Roman" w:cs="Times New Roman"/>
        </w:rPr>
        <w:t>објекте</w:t>
      </w:r>
      <w:r w:rsidR="00DE3215" w:rsidRPr="00092109">
        <w:rPr>
          <w:rFonts w:ascii="Times New Roman" w:hAnsi="Times New Roman" w:cs="Times New Roman"/>
        </w:rPr>
        <w:t xml:space="preserve">: </w:t>
      </w:r>
      <w:r w:rsidR="009F7F9F" w:rsidRPr="00092109">
        <w:rPr>
          <w:rFonts w:ascii="Times New Roman" w:hAnsi="Times New Roman" w:cs="Times New Roman"/>
        </w:rPr>
        <w:t xml:space="preserve"> </w:t>
      </w:r>
    </w:p>
    <w:p w:rsidR="005F4633" w:rsidRDefault="005F4633" w:rsidP="00846001">
      <w:pPr>
        <w:pStyle w:val="NoSpacing"/>
        <w:jc w:val="both"/>
        <w:rPr>
          <w:rFonts w:ascii="Times New Roman" w:hAnsi="Times New Roman" w:cs="Times New Roman"/>
        </w:rPr>
      </w:pPr>
    </w:p>
    <w:p w:rsidR="009F7F9F" w:rsidRPr="00924D13" w:rsidRDefault="00D013E0" w:rsidP="000C1E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Објекат</w:t>
      </w:r>
      <w:r w:rsidR="009F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9F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становање</w:t>
      </w:r>
      <w:r w:rsidR="009F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9F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пореском</w:t>
      </w:r>
      <w:r w:rsidR="009F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обвезнику</w:t>
      </w:r>
      <w:r w:rsidR="009F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служи</w:t>
      </w:r>
      <w:r w:rsidR="009F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9F7F9F" w:rsidRP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</w:t>
      </w:r>
      <w:r w:rsidR="009F7F9F" w:rsidRP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мјесто</w:t>
      </w:r>
      <w:r w:rsidR="009F7F9F" w:rsidRP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становања</w:t>
      </w:r>
      <w:r w:rsidR="00350420">
        <w:rPr>
          <w:rFonts w:ascii="Times New Roman" w:hAnsi="Times New Roman" w:cs="Times New Roman"/>
        </w:rPr>
        <w:t xml:space="preserve"> </w:t>
      </w:r>
      <w:r w:rsidR="00924D13" w:rsidRPr="00924D13">
        <w:rPr>
          <w:rFonts w:ascii="Times New Roman" w:hAnsi="Times New Roman" w:cs="Times New Roman"/>
        </w:rPr>
        <w:t xml:space="preserve"> 0,29%</w:t>
      </w:r>
    </w:p>
    <w:p w:rsidR="00564A48" w:rsidRPr="002061C5" w:rsidRDefault="00D013E0" w:rsidP="002061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Секундарни</w:t>
      </w:r>
      <w:r w:rsid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стамбени</w:t>
      </w:r>
      <w:r w:rsid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објекат</w:t>
      </w:r>
      <w:r w:rsidR="00924D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односно</w:t>
      </w:r>
      <w:r w:rsid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</w:t>
      </w:r>
      <w:r w:rsidR="00924D1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стамбени</w:t>
      </w:r>
      <w:r w:rsid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објекат</w:t>
      </w:r>
      <w:r w:rsidR="00924D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стан</w:t>
      </w:r>
      <w:r w:rsidR="00924D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који</w:t>
      </w:r>
      <w:r w:rsidR="002061C5">
        <w:rPr>
          <w:rFonts w:ascii="Times New Roman" w:hAnsi="Times New Roman" w:cs="Times New Roman"/>
        </w:rPr>
        <w:t xml:space="preserve"> </w:t>
      </w:r>
      <w:r w:rsidRPr="002061C5">
        <w:rPr>
          <w:rFonts w:ascii="Times New Roman" w:hAnsi="Times New Roman" w:cs="Times New Roman"/>
        </w:rPr>
        <w:t>није</w:t>
      </w:r>
      <w:r w:rsidR="00924D13" w:rsidRPr="002061C5">
        <w:rPr>
          <w:rFonts w:ascii="Times New Roman" w:hAnsi="Times New Roman" w:cs="Times New Roman"/>
        </w:rPr>
        <w:t xml:space="preserve"> </w:t>
      </w:r>
      <w:r w:rsidRPr="002061C5">
        <w:rPr>
          <w:rFonts w:ascii="Times New Roman" w:hAnsi="Times New Roman" w:cs="Times New Roman"/>
        </w:rPr>
        <w:t>пребивалиште</w:t>
      </w:r>
      <w:r w:rsidR="00924D13" w:rsidRPr="002061C5">
        <w:rPr>
          <w:rFonts w:ascii="Times New Roman" w:hAnsi="Times New Roman" w:cs="Times New Roman"/>
        </w:rPr>
        <w:t xml:space="preserve"> </w:t>
      </w:r>
      <w:r w:rsidRPr="002061C5">
        <w:rPr>
          <w:rFonts w:ascii="Times New Roman" w:hAnsi="Times New Roman" w:cs="Times New Roman"/>
        </w:rPr>
        <w:t>власника</w:t>
      </w:r>
      <w:r w:rsidR="00924D13" w:rsidRPr="002061C5">
        <w:rPr>
          <w:rFonts w:ascii="Times New Roman" w:hAnsi="Times New Roman" w:cs="Times New Roman"/>
        </w:rPr>
        <w:t xml:space="preserve"> </w:t>
      </w:r>
      <w:r w:rsidRPr="002061C5">
        <w:rPr>
          <w:rFonts w:ascii="Times New Roman" w:hAnsi="Times New Roman" w:cs="Times New Roman"/>
        </w:rPr>
        <w:t>непокретности</w:t>
      </w:r>
      <w:r w:rsidR="00924D13" w:rsidRPr="002061C5">
        <w:rPr>
          <w:rFonts w:ascii="Times New Roman" w:hAnsi="Times New Roman" w:cs="Times New Roman"/>
        </w:rPr>
        <w:t>)</w:t>
      </w:r>
      <w:r w:rsidR="00350420" w:rsidRPr="002061C5">
        <w:rPr>
          <w:rFonts w:ascii="Times New Roman" w:hAnsi="Times New Roman" w:cs="Times New Roman"/>
        </w:rPr>
        <w:t xml:space="preserve"> </w:t>
      </w:r>
      <w:r w:rsidR="006A41DA" w:rsidRPr="002061C5">
        <w:rPr>
          <w:rFonts w:ascii="Times New Roman" w:hAnsi="Times New Roman" w:cs="Times New Roman"/>
        </w:rPr>
        <w:t xml:space="preserve"> 0,58%</w:t>
      </w:r>
    </w:p>
    <w:p w:rsidR="00E22B0C" w:rsidRPr="002061C5" w:rsidRDefault="00D013E0" w:rsidP="002061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Пословни</w:t>
      </w:r>
      <w:r w:rsidR="00A67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објекти</w:t>
      </w:r>
      <w:r w:rsidR="00A67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7A67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пословне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просторије</w:t>
      </w:r>
      <w:r w:rsidR="007A67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правних</w:t>
      </w:r>
      <w:r w:rsidR="00E22B0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физичких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лица</w:t>
      </w:r>
      <w:r w:rsidR="00E22B0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пословне</w:t>
      </w:r>
      <w:r w:rsidR="002061C5">
        <w:rPr>
          <w:rFonts w:ascii="Times New Roman" w:hAnsi="Times New Roman" w:cs="Times New Roman"/>
        </w:rPr>
        <w:t xml:space="preserve"> </w:t>
      </w:r>
      <w:r w:rsidRPr="002061C5">
        <w:rPr>
          <w:rFonts w:ascii="Times New Roman" w:hAnsi="Times New Roman" w:cs="Times New Roman"/>
        </w:rPr>
        <w:t>зграде</w:t>
      </w:r>
      <w:r w:rsidR="00E22B0C" w:rsidRPr="002061C5">
        <w:rPr>
          <w:rFonts w:ascii="Times New Roman" w:hAnsi="Times New Roman" w:cs="Times New Roman"/>
        </w:rPr>
        <w:t xml:space="preserve">, </w:t>
      </w:r>
      <w:r w:rsidRPr="002061C5">
        <w:rPr>
          <w:rFonts w:ascii="Times New Roman" w:hAnsi="Times New Roman" w:cs="Times New Roman"/>
        </w:rPr>
        <w:t>пословне</w:t>
      </w:r>
      <w:r w:rsidR="00E22B0C" w:rsidRPr="002061C5">
        <w:rPr>
          <w:rFonts w:ascii="Times New Roman" w:hAnsi="Times New Roman" w:cs="Times New Roman"/>
        </w:rPr>
        <w:t xml:space="preserve"> </w:t>
      </w:r>
      <w:r w:rsidRPr="002061C5">
        <w:rPr>
          <w:rFonts w:ascii="Times New Roman" w:hAnsi="Times New Roman" w:cs="Times New Roman"/>
        </w:rPr>
        <w:t>просторије</w:t>
      </w:r>
      <w:r w:rsidR="00E22B0C" w:rsidRPr="002061C5">
        <w:rPr>
          <w:rFonts w:ascii="Times New Roman" w:hAnsi="Times New Roman" w:cs="Times New Roman"/>
        </w:rPr>
        <w:t xml:space="preserve">, </w:t>
      </w:r>
      <w:r w:rsidRPr="002061C5">
        <w:rPr>
          <w:rFonts w:ascii="Times New Roman" w:hAnsi="Times New Roman" w:cs="Times New Roman"/>
        </w:rPr>
        <w:t>станови</w:t>
      </w:r>
      <w:r w:rsidR="00E22B0C" w:rsidRPr="002061C5">
        <w:rPr>
          <w:rFonts w:ascii="Times New Roman" w:hAnsi="Times New Roman" w:cs="Times New Roman"/>
        </w:rPr>
        <w:t xml:space="preserve"> </w:t>
      </w:r>
      <w:r w:rsidRPr="002061C5">
        <w:rPr>
          <w:rFonts w:ascii="Times New Roman" w:hAnsi="Times New Roman" w:cs="Times New Roman"/>
        </w:rPr>
        <w:t>претворени</w:t>
      </w:r>
      <w:r w:rsidR="00E22B0C" w:rsidRPr="002061C5">
        <w:rPr>
          <w:rFonts w:ascii="Times New Roman" w:hAnsi="Times New Roman" w:cs="Times New Roman"/>
        </w:rPr>
        <w:t xml:space="preserve"> </w:t>
      </w:r>
      <w:r w:rsidRPr="002061C5">
        <w:rPr>
          <w:rFonts w:ascii="Times New Roman" w:hAnsi="Times New Roman" w:cs="Times New Roman"/>
        </w:rPr>
        <w:t>у</w:t>
      </w:r>
      <w:r w:rsidR="00E22B0C" w:rsidRPr="002061C5">
        <w:rPr>
          <w:rFonts w:ascii="Times New Roman" w:hAnsi="Times New Roman" w:cs="Times New Roman"/>
        </w:rPr>
        <w:t xml:space="preserve"> </w:t>
      </w:r>
      <w:r w:rsidRPr="002061C5">
        <w:rPr>
          <w:rFonts w:ascii="Times New Roman" w:hAnsi="Times New Roman" w:cs="Times New Roman"/>
        </w:rPr>
        <w:t>пословне</w:t>
      </w:r>
      <w:r w:rsidR="00E22B0C" w:rsidRPr="002061C5">
        <w:rPr>
          <w:rFonts w:ascii="Times New Roman" w:hAnsi="Times New Roman" w:cs="Times New Roman"/>
        </w:rPr>
        <w:t xml:space="preserve"> </w:t>
      </w:r>
      <w:r w:rsidRPr="002061C5">
        <w:rPr>
          <w:rFonts w:ascii="Times New Roman" w:hAnsi="Times New Roman" w:cs="Times New Roman"/>
        </w:rPr>
        <w:t>просторије</w:t>
      </w:r>
      <w:r w:rsidR="00A67930" w:rsidRPr="002061C5">
        <w:rPr>
          <w:rFonts w:ascii="Times New Roman" w:hAnsi="Times New Roman" w:cs="Times New Roman"/>
        </w:rPr>
        <w:t xml:space="preserve"> </w:t>
      </w:r>
      <w:r w:rsidRPr="002061C5">
        <w:rPr>
          <w:rFonts w:ascii="Times New Roman" w:hAnsi="Times New Roman" w:cs="Times New Roman"/>
        </w:rPr>
        <w:t>и</w:t>
      </w:r>
      <w:r w:rsidR="00A67930" w:rsidRPr="002061C5">
        <w:rPr>
          <w:rFonts w:ascii="Times New Roman" w:hAnsi="Times New Roman" w:cs="Times New Roman"/>
        </w:rPr>
        <w:t xml:space="preserve"> </w:t>
      </w:r>
      <w:r w:rsidRPr="002061C5">
        <w:rPr>
          <w:rFonts w:ascii="Times New Roman" w:hAnsi="Times New Roman" w:cs="Times New Roman"/>
        </w:rPr>
        <w:t>др</w:t>
      </w:r>
      <w:r w:rsidR="00350420" w:rsidRPr="002061C5">
        <w:rPr>
          <w:rFonts w:ascii="Times New Roman" w:hAnsi="Times New Roman" w:cs="Times New Roman"/>
        </w:rPr>
        <w:t>.)</w:t>
      </w:r>
      <w:r w:rsidR="00846001" w:rsidRPr="002061C5">
        <w:rPr>
          <w:rFonts w:ascii="Times New Roman" w:hAnsi="Times New Roman" w:cs="Times New Roman"/>
        </w:rPr>
        <w:t xml:space="preserve"> </w:t>
      </w:r>
      <w:r w:rsidR="00E22B0C" w:rsidRPr="002061C5">
        <w:rPr>
          <w:rFonts w:ascii="Times New Roman" w:hAnsi="Times New Roman" w:cs="Times New Roman"/>
        </w:rPr>
        <w:t xml:space="preserve"> 0,35%</w:t>
      </w:r>
    </w:p>
    <w:p w:rsidR="00E22B0C" w:rsidRDefault="00D013E0" w:rsidP="000C1E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Производне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хале</w:t>
      </w:r>
      <w:r w:rsidR="00350420">
        <w:rPr>
          <w:rFonts w:ascii="Times New Roman" w:hAnsi="Times New Roman" w:cs="Times New Roman"/>
        </w:rPr>
        <w:t xml:space="preserve">  </w:t>
      </w:r>
      <w:r w:rsidR="00E22B0C" w:rsidRPr="00CF6778">
        <w:rPr>
          <w:rFonts w:ascii="Times New Roman" w:hAnsi="Times New Roman" w:cs="Times New Roman"/>
        </w:rPr>
        <w:t>0,</w:t>
      </w:r>
      <w:r w:rsidR="00357F66" w:rsidRPr="00CF6778">
        <w:rPr>
          <w:rFonts w:ascii="Times New Roman" w:hAnsi="Times New Roman" w:cs="Times New Roman"/>
        </w:rPr>
        <w:t>25</w:t>
      </w:r>
      <w:r w:rsidR="00E22B0C" w:rsidRPr="00CF6778">
        <w:rPr>
          <w:rFonts w:ascii="Times New Roman" w:hAnsi="Times New Roman" w:cs="Times New Roman"/>
        </w:rPr>
        <w:t>%</w:t>
      </w:r>
    </w:p>
    <w:p w:rsidR="005F4633" w:rsidRDefault="00D013E0" w:rsidP="00372C2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Гараже</w:t>
      </w:r>
      <w:r w:rsidR="004934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гаражна</w:t>
      </w:r>
      <w:r w:rsidR="00493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мјеста</w:t>
      </w:r>
      <w:r w:rsidR="004934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помоћни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објекти</w:t>
      </w:r>
      <w:r w:rsidR="00493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93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 w:rsidR="004934BB">
        <w:rPr>
          <w:rFonts w:ascii="Times New Roman" w:hAnsi="Times New Roman" w:cs="Times New Roman"/>
        </w:rPr>
        <w:t xml:space="preserve">.  </w:t>
      </w:r>
      <w:r w:rsidR="00E22B0C" w:rsidRPr="00CF6778">
        <w:rPr>
          <w:rFonts w:ascii="Times New Roman" w:hAnsi="Times New Roman" w:cs="Times New Roman"/>
        </w:rPr>
        <w:t>0,</w:t>
      </w:r>
      <w:r w:rsidR="00357F66" w:rsidRPr="00CF6778">
        <w:rPr>
          <w:rFonts w:ascii="Times New Roman" w:hAnsi="Times New Roman" w:cs="Times New Roman"/>
        </w:rPr>
        <w:t>25</w:t>
      </w:r>
      <w:r w:rsidR="00E22B0C" w:rsidRPr="00CF6778">
        <w:rPr>
          <w:rFonts w:ascii="Times New Roman" w:hAnsi="Times New Roman" w:cs="Times New Roman"/>
        </w:rPr>
        <w:t>%</w:t>
      </w:r>
    </w:p>
    <w:p w:rsidR="00372C2B" w:rsidRPr="00372C2B" w:rsidRDefault="00372C2B" w:rsidP="00372C2B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C1E36" w:rsidRPr="00092109" w:rsidRDefault="0058343D" w:rsidP="00DE321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92109">
        <w:rPr>
          <w:rFonts w:ascii="Times New Roman" w:hAnsi="Times New Roman" w:cs="Times New Roman"/>
        </w:rPr>
        <w:t>Земљиште</w:t>
      </w:r>
      <w:r w:rsidR="00DE3215" w:rsidRPr="00092109">
        <w:rPr>
          <w:rFonts w:ascii="Times New Roman" w:hAnsi="Times New Roman" w:cs="Times New Roman"/>
        </w:rPr>
        <w:t>:</w:t>
      </w:r>
    </w:p>
    <w:p w:rsidR="005F4633" w:rsidRPr="000C1E36" w:rsidRDefault="005F4633" w:rsidP="000C1E36">
      <w:pPr>
        <w:pStyle w:val="NoSpacing"/>
        <w:ind w:left="735"/>
        <w:jc w:val="both"/>
        <w:rPr>
          <w:rFonts w:ascii="Times New Roman" w:hAnsi="Times New Roman" w:cs="Times New Roman"/>
        </w:rPr>
      </w:pPr>
    </w:p>
    <w:p w:rsidR="00E22B0C" w:rsidRDefault="00D013E0" w:rsidP="000C1E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Грађевинско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350420">
        <w:rPr>
          <w:rFonts w:ascii="Times New Roman" w:hAnsi="Times New Roman" w:cs="Times New Roman"/>
        </w:rPr>
        <w:t xml:space="preserve">  </w:t>
      </w:r>
      <w:r w:rsidR="00E22B0C">
        <w:rPr>
          <w:rFonts w:ascii="Times New Roman" w:hAnsi="Times New Roman" w:cs="Times New Roman"/>
        </w:rPr>
        <w:t xml:space="preserve"> </w:t>
      </w:r>
      <w:r w:rsidR="00E22B0C" w:rsidRPr="00CF6778">
        <w:rPr>
          <w:rFonts w:ascii="Times New Roman" w:hAnsi="Times New Roman" w:cs="Times New Roman"/>
        </w:rPr>
        <w:t>0,2</w:t>
      </w:r>
      <w:r w:rsidR="00357F66" w:rsidRPr="00CF6778">
        <w:rPr>
          <w:rFonts w:ascii="Times New Roman" w:hAnsi="Times New Roman" w:cs="Times New Roman"/>
        </w:rPr>
        <w:t>5</w:t>
      </w:r>
      <w:r w:rsidR="00E22B0C" w:rsidRPr="00CF6778">
        <w:rPr>
          <w:rFonts w:ascii="Times New Roman" w:hAnsi="Times New Roman" w:cs="Times New Roman"/>
        </w:rPr>
        <w:t>%</w:t>
      </w:r>
    </w:p>
    <w:p w:rsidR="005F4633" w:rsidRDefault="00D013E0" w:rsidP="005F463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Пољопривредно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350420">
        <w:rPr>
          <w:rFonts w:ascii="Times New Roman" w:hAnsi="Times New Roman" w:cs="Times New Roman"/>
        </w:rPr>
        <w:t xml:space="preserve">  </w:t>
      </w:r>
      <w:r w:rsidR="00357F66">
        <w:rPr>
          <w:rFonts w:ascii="Times New Roman" w:hAnsi="Times New Roman" w:cs="Times New Roman"/>
        </w:rPr>
        <w:t xml:space="preserve"> </w:t>
      </w:r>
      <w:r w:rsidR="00357F66" w:rsidRPr="00CF6778">
        <w:rPr>
          <w:rFonts w:ascii="Times New Roman" w:hAnsi="Times New Roman" w:cs="Times New Roman"/>
        </w:rPr>
        <w:t>0,25</w:t>
      </w:r>
      <w:r w:rsidR="00E22B0C" w:rsidRPr="00CF6778">
        <w:rPr>
          <w:rFonts w:ascii="Times New Roman" w:hAnsi="Times New Roman" w:cs="Times New Roman"/>
        </w:rPr>
        <w:t>%</w:t>
      </w:r>
    </w:p>
    <w:p w:rsidR="00E22B0C" w:rsidRPr="005F4633" w:rsidRDefault="00D013E0" w:rsidP="005F463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Шумско</w:t>
      </w:r>
      <w:r w:rsidR="00E22B0C" w:rsidRPr="005F46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350420">
        <w:rPr>
          <w:rFonts w:ascii="Times New Roman" w:hAnsi="Times New Roman" w:cs="Times New Roman"/>
        </w:rPr>
        <w:t xml:space="preserve">  </w:t>
      </w:r>
      <w:r w:rsidR="00E22B0C" w:rsidRPr="005F4633">
        <w:rPr>
          <w:rFonts w:ascii="Times New Roman" w:hAnsi="Times New Roman" w:cs="Times New Roman"/>
        </w:rPr>
        <w:t xml:space="preserve"> </w:t>
      </w:r>
      <w:r w:rsidR="00E22B0C" w:rsidRPr="00CF6778">
        <w:rPr>
          <w:rFonts w:ascii="Times New Roman" w:hAnsi="Times New Roman" w:cs="Times New Roman"/>
        </w:rPr>
        <w:t>0,</w:t>
      </w:r>
      <w:r w:rsidR="00357F66" w:rsidRPr="00CF6778">
        <w:rPr>
          <w:rFonts w:ascii="Times New Roman" w:hAnsi="Times New Roman" w:cs="Times New Roman"/>
        </w:rPr>
        <w:t>25</w:t>
      </w:r>
      <w:r w:rsidR="00E22B0C" w:rsidRPr="00CF6778">
        <w:rPr>
          <w:rFonts w:ascii="Times New Roman" w:hAnsi="Times New Roman" w:cs="Times New Roman"/>
        </w:rPr>
        <w:t>%</w:t>
      </w:r>
    </w:p>
    <w:p w:rsidR="00AC4E1C" w:rsidRPr="002E6241" w:rsidRDefault="00D013E0" w:rsidP="005F463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Неплодно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350420">
        <w:rPr>
          <w:rFonts w:ascii="Times New Roman" w:hAnsi="Times New Roman" w:cs="Times New Roman"/>
        </w:rPr>
        <w:t xml:space="preserve">  </w:t>
      </w:r>
      <w:r w:rsidR="00E22B0C">
        <w:rPr>
          <w:rFonts w:ascii="Times New Roman" w:hAnsi="Times New Roman" w:cs="Times New Roman"/>
        </w:rPr>
        <w:t xml:space="preserve"> </w:t>
      </w:r>
      <w:r w:rsidR="005424B3" w:rsidRPr="00CF6778">
        <w:rPr>
          <w:rFonts w:ascii="Times New Roman" w:hAnsi="Times New Roman" w:cs="Times New Roman"/>
        </w:rPr>
        <w:t>0,</w:t>
      </w:r>
      <w:r w:rsidR="00357F66" w:rsidRPr="00CF6778">
        <w:rPr>
          <w:rFonts w:ascii="Times New Roman" w:hAnsi="Times New Roman" w:cs="Times New Roman"/>
        </w:rPr>
        <w:t>25</w:t>
      </w:r>
      <w:r w:rsidR="005424B3" w:rsidRPr="00CF6778">
        <w:rPr>
          <w:rFonts w:ascii="Times New Roman" w:hAnsi="Times New Roman" w:cs="Times New Roman"/>
        </w:rPr>
        <w:t>%</w:t>
      </w:r>
    </w:p>
    <w:p w:rsidR="002E6241" w:rsidRDefault="002E6241" w:rsidP="002E6241">
      <w:pPr>
        <w:pStyle w:val="NoSpacing"/>
        <w:jc w:val="both"/>
        <w:rPr>
          <w:rFonts w:ascii="Times New Roman" w:hAnsi="Times New Roman" w:cs="Times New Roman"/>
          <w:b/>
        </w:rPr>
      </w:pPr>
    </w:p>
    <w:p w:rsidR="002E6241" w:rsidRDefault="002E6241" w:rsidP="002E6241">
      <w:pPr>
        <w:pStyle w:val="NoSpacing"/>
        <w:jc w:val="both"/>
        <w:rPr>
          <w:rFonts w:ascii="Times New Roman" w:hAnsi="Times New Roman" w:cs="Times New Roman"/>
          <w:b/>
        </w:rPr>
      </w:pPr>
    </w:p>
    <w:p w:rsidR="002E6241" w:rsidRDefault="002E6241" w:rsidP="002E6241">
      <w:pPr>
        <w:pStyle w:val="NoSpacing"/>
        <w:jc w:val="both"/>
        <w:rPr>
          <w:rFonts w:ascii="Times New Roman" w:hAnsi="Times New Roman" w:cs="Times New Roman"/>
        </w:rPr>
      </w:pPr>
    </w:p>
    <w:p w:rsidR="00563692" w:rsidRDefault="00AC4E1C" w:rsidP="00770481">
      <w:pPr>
        <w:pStyle w:val="NoSpacing"/>
        <w:tabs>
          <w:tab w:val="left" w:pos="6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AC4E1C" w:rsidRPr="00873DAD" w:rsidRDefault="0065051C" w:rsidP="0065051C">
      <w:pPr>
        <w:pStyle w:val="NoSpacing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013E0">
        <w:rPr>
          <w:rFonts w:ascii="Times New Roman" w:hAnsi="Times New Roman" w:cs="Times New Roman"/>
        </w:rPr>
        <w:t>Члан</w:t>
      </w:r>
      <w:r w:rsidR="00AC4E1C">
        <w:rPr>
          <w:rFonts w:ascii="Times New Roman" w:hAnsi="Times New Roman" w:cs="Times New Roman"/>
        </w:rPr>
        <w:t xml:space="preserve"> </w:t>
      </w:r>
      <w:r w:rsidR="00873DAD">
        <w:rPr>
          <w:rFonts w:ascii="Times New Roman" w:hAnsi="Times New Roman" w:cs="Times New Roman"/>
        </w:rPr>
        <w:t>11</w:t>
      </w:r>
    </w:p>
    <w:p w:rsidR="00AC4E1C" w:rsidRDefault="00AC4E1C" w:rsidP="0065051C">
      <w:pPr>
        <w:pStyle w:val="NoSpacing"/>
        <w:jc w:val="center"/>
        <w:rPr>
          <w:rFonts w:ascii="Times New Roman" w:hAnsi="Times New Roman" w:cs="Times New Roman"/>
        </w:rPr>
      </w:pPr>
    </w:p>
    <w:p w:rsidR="00AC4E1C" w:rsidRPr="00CF6778" w:rsidRDefault="00AC4E1C" w:rsidP="00846001">
      <w:pPr>
        <w:pStyle w:val="NoSpacing"/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ab/>
      </w:r>
      <w:r w:rsidR="00D013E0" w:rsidRPr="00CF6778">
        <w:rPr>
          <w:rFonts w:ascii="Times New Roman" w:hAnsi="Times New Roman" w:cs="Times New Roman"/>
        </w:rPr>
        <w:t>За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објекат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изграђен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супротно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закону</w:t>
      </w:r>
      <w:r w:rsidRPr="00CF6778">
        <w:rPr>
          <w:rFonts w:ascii="Times New Roman" w:hAnsi="Times New Roman" w:cs="Times New Roman"/>
        </w:rPr>
        <w:t xml:space="preserve">, </w:t>
      </w:r>
      <w:r w:rsidR="00D013E0" w:rsidRPr="00CF6778">
        <w:rPr>
          <w:rFonts w:ascii="Times New Roman" w:hAnsi="Times New Roman" w:cs="Times New Roman"/>
        </w:rPr>
        <w:t>пореска</w:t>
      </w:r>
      <w:r w:rsidR="00357F66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стопа</w:t>
      </w:r>
      <w:r w:rsidR="00357F66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се</w:t>
      </w:r>
      <w:r w:rsidR="00357F66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увећава</w:t>
      </w:r>
      <w:r w:rsidR="00357F66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у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односу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на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утврђену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пореску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стопу</w:t>
      </w:r>
      <w:r w:rsidR="00E14E9A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из</w:t>
      </w:r>
      <w:r w:rsidR="00E14E9A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члана</w:t>
      </w:r>
      <w:r w:rsidR="00E14E9A" w:rsidRPr="00CF6778">
        <w:rPr>
          <w:rFonts w:ascii="Times New Roman" w:hAnsi="Times New Roman" w:cs="Times New Roman"/>
        </w:rPr>
        <w:t xml:space="preserve"> </w:t>
      </w:r>
      <w:r w:rsidR="000B56B2" w:rsidRPr="00CF6778">
        <w:rPr>
          <w:rFonts w:ascii="Times New Roman" w:hAnsi="Times New Roman" w:cs="Times New Roman"/>
        </w:rPr>
        <w:t>10</w:t>
      </w:r>
      <w:r w:rsidR="00E14E9A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став</w:t>
      </w:r>
      <w:r w:rsidR="00D52F48" w:rsidRPr="00CF6778">
        <w:rPr>
          <w:rFonts w:ascii="Times New Roman" w:hAnsi="Times New Roman" w:cs="Times New Roman"/>
        </w:rPr>
        <w:t xml:space="preserve"> 1 </w:t>
      </w:r>
      <w:r w:rsidR="00D013E0" w:rsidRPr="00CF6778">
        <w:rPr>
          <w:rFonts w:ascii="Times New Roman" w:hAnsi="Times New Roman" w:cs="Times New Roman"/>
        </w:rPr>
        <w:t>тачка</w:t>
      </w:r>
      <w:r w:rsidR="00E14E9A" w:rsidRPr="00CF6778">
        <w:rPr>
          <w:rFonts w:ascii="Times New Roman" w:hAnsi="Times New Roman" w:cs="Times New Roman"/>
        </w:rPr>
        <w:t xml:space="preserve"> 1</w:t>
      </w:r>
      <w:r w:rsidR="00CA5C63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алинеја</w:t>
      </w:r>
      <w:r w:rsidR="00CA5C63" w:rsidRPr="00CF6778">
        <w:rPr>
          <w:rFonts w:ascii="Times New Roman" w:hAnsi="Times New Roman" w:cs="Times New Roman"/>
        </w:rPr>
        <w:t xml:space="preserve"> 1</w:t>
      </w:r>
      <w:r w:rsidR="00D52F48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ове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одлуке</w:t>
      </w:r>
      <w:r w:rsidR="00D52F48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и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то</w:t>
      </w:r>
      <w:r w:rsidR="000E41D9" w:rsidRPr="00CF6778">
        <w:rPr>
          <w:rFonts w:ascii="Times New Roman" w:hAnsi="Times New Roman" w:cs="Times New Roman"/>
        </w:rPr>
        <w:t xml:space="preserve"> за</w:t>
      </w:r>
      <w:r w:rsidRPr="00CF6778">
        <w:rPr>
          <w:rFonts w:ascii="Times New Roman" w:hAnsi="Times New Roman" w:cs="Times New Roman"/>
        </w:rPr>
        <w:t>:</w:t>
      </w:r>
    </w:p>
    <w:p w:rsidR="00AC4E1C" w:rsidRPr="00CF6778" w:rsidRDefault="000E41D9" w:rsidP="005446EB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 xml:space="preserve">Објекат </w:t>
      </w:r>
      <w:r w:rsidR="00D013E0" w:rsidRPr="00CF6778">
        <w:rPr>
          <w:rFonts w:ascii="Times New Roman" w:hAnsi="Times New Roman" w:cs="Times New Roman"/>
        </w:rPr>
        <w:t>или</w:t>
      </w:r>
      <w:r w:rsidR="00AC4E1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посебни</w:t>
      </w:r>
      <w:r w:rsidR="00AC4E1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дио</w:t>
      </w:r>
      <w:r w:rsidR="00AC4E1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објекта</w:t>
      </w:r>
      <w:r w:rsidR="00AC4E1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који</w:t>
      </w:r>
      <w:r w:rsidR="00AC4E1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није</w:t>
      </w:r>
      <w:r w:rsidR="00AC4E1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изграђен</w:t>
      </w:r>
      <w:r w:rsidR="00AC4E1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у</w:t>
      </w:r>
      <w:r w:rsidR="00AC4E1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складу</w:t>
      </w:r>
      <w:r w:rsidR="005A698F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са</w:t>
      </w:r>
      <w:r w:rsidR="005A698F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грађевинском</w:t>
      </w:r>
      <w:r w:rsidR="005A698F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дозволом</w:t>
      </w:r>
      <w:r w:rsidR="005446EB" w:rsidRPr="00CF6778">
        <w:rPr>
          <w:rFonts w:ascii="Times New Roman" w:hAnsi="Times New Roman" w:cs="Times New Roman"/>
        </w:rPr>
        <w:t>:</w:t>
      </w:r>
    </w:p>
    <w:p w:rsidR="005446EB" w:rsidRPr="00CF6778" w:rsidRDefault="005446EB" w:rsidP="005446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 xml:space="preserve">којим се рјешава стамбено питање </w:t>
      </w:r>
      <w:r w:rsidR="00416EEB" w:rsidRPr="00CF6778">
        <w:rPr>
          <w:rFonts w:ascii="Times New Roman" w:hAnsi="Times New Roman" w:cs="Times New Roman"/>
        </w:rPr>
        <w:t>20%</w:t>
      </w:r>
    </w:p>
    <w:p w:rsidR="005446EB" w:rsidRPr="00CF6778" w:rsidRDefault="005446EB" w:rsidP="005446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 xml:space="preserve">којим се не </w:t>
      </w:r>
      <w:r w:rsidR="00416EEB" w:rsidRPr="00CF6778">
        <w:rPr>
          <w:rFonts w:ascii="Times New Roman" w:hAnsi="Times New Roman" w:cs="Times New Roman"/>
        </w:rPr>
        <w:t>рјешава стамбено питање 40%</w:t>
      </w:r>
    </w:p>
    <w:p w:rsidR="001943F1" w:rsidRPr="00CF6778" w:rsidRDefault="000E41D9" w:rsidP="001943F1">
      <w:pPr>
        <w:pStyle w:val="NoSpacing"/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 xml:space="preserve">1.2.Објекат </w:t>
      </w:r>
      <w:r w:rsidR="001943F1" w:rsidRPr="00CF6778">
        <w:rPr>
          <w:rFonts w:ascii="Times New Roman" w:hAnsi="Times New Roman" w:cs="Times New Roman"/>
        </w:rPr>
        <w:t>који је изграђен без грађеви</w:t>
      </w:r>
      <w:r w:rsidR="00FF3F38">
        <w:rPr>
          <w:rFonts w:ascii="Times New Roman" w:hAnsi="Times New Roman" w:cs="Times New Roman"/>
        </w:rPr>
        <w:t>нске дозволе на подручју за које</w:t>
      </w:r>
      <w:r w:rsidR="001943F1" w:rsidRPr="00CF6778">
        <w:rPr>
          <w:rFonts w:ascii="Times New Roman" w:hAnsi="Times New Roman" w:cs="Times New Roman"/>
        </w:rPr>
        <w:t xml:space="preserve"> постоји плански документ</w:t>
      </w:r>
    </w:p>
    <w:p w:rsidR="001943F1" w:rsidRPr="00CF6778" w:rsidRDefault="001943F1" w:rsidP="001943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>којим се рјешава стамбено питање 40%</w:t>
      </w:r>
    </w:p>
    <w:p w:rsidR="001943F1" w:rsidRPr="00CF6778" w:rsidRDefault="001943F1" w:rsidP="001943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>којим се не рјешава стамбено питање 80%</w:t>
      </w:r>
    </w:p>
    <w:p w:rsidR="00416EEB" w:rsidRPr="00CF6778" w:rsidRDefault="001943F1" w:rsidP="001943F1">
      <w:pPr>
        <w:pStyle w:val="NoSpacing"/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>1.</w:t>
      </w:r>
      <w:r w:rsidR="007F0DB3" w:rsidRPr="00CF6778">
        <w:rPr>
          <w:rFonts w:ascii="Times New Roman" w:hAnsi="Times New Roman" w:cs="Times New Roman"/>
        </w:rPr>
        <w:t>3.</w:t>
      </w:r>
      <w:r w:rsidR="000E41D9" w:rsidRPr="00CF6778">
        <w:rPr>
          <w:rFonts w:ascii="Times New Roman" w:hAnsi="Times New Roman" w:cs="Times New Roman"/>
        </w:rPr>
        <w:t xml:space="preserve">Објекат </w:t>
      </w:r>
      <w:r w:rsidR="00D013E0" w:rsidRPr="00CF6778">
        <w:rPr>
          <w:rFonts w:ascii="Times New Roman" w:hAnsi="Times New Roman" w:cs="Times New Roman"/>
        </w:rPr>
        <w:t>који</w:t>
      </w:r>
      <w:r w:rsidR="00AC4E1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се</w:t>
      </w:r>
      <w:r w:rsidR="005A698F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не</w:t>
      </w:r>
      <w:r w:rsidR="005A698F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користи</w:t>
      </w:r>
      <w:r w:rsidR="005A698F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у</w:t>
      </w:r>
      <w:r w:rsidR="005A698F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складу</w:t>
      </w:r>
      <w:r w:rsidR="005A698F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са</w:t>
      </w:r>
      <w:r w:rsidR="005A698F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намјеном</w:t>
      </w:r>
      <w:r w:rsidR="005A698F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предвиђеном</w:t>
      </w:r>
      <w:r w:rsidR="005A698F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планским</w:t>
      </w:r>
      <w:r w:rsidR="005A698F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документом</w:t>
      </w:r>
    </w:p>
    <w:p w:rsidR="00416EEB" w:rsidRPr="00CF6778" w:rsidRDefault="00416EEB" w:rsidP="00416E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>кој</w:t>
      </w:r>
      <w:r w:rsidR="001943F1" w:rsidRPr="00CF6778">
        <w:rPr>
          <w:rFonts w:ascii="Times New Roman" w:hAnsi="Times New Roman" w:cs="Times New Roman"/>
        </w:rPr>
        <w:t>им се рјешава стамбен</w:t>
      </w:r>
      <w:r w:rsidRPr="00CF6778">
        <w:rPr>
          <w:rFonts w:ascii="Times New Roman" w:hAnsi="Times New Roman" w:cs="Times New Roman"/>
        </w:rPr>
        <w:t>о питање 40%</w:t>
      </w:r>
    </w:p>
    <w:p w:rsidR="00924D13" w:rsidRPr="00CF6778" w:rsidRDefault="00416EEB" w:rsidP="00416E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>којим се не рјешава стамбено питање 80%</w:t>
      </w:r>
      <w:r w:rsidR="00924D13" w:rsidRPr="00CF6778">
        <w:rPr>
          <w:rFonts w:ascii="Times New Roman" w:hAnsi="Times New Roman" w:cs="Times New Roman"/>
        </w:rPr>
        <w:t xml:space="preserve"> </w:t>
      </w:r>
    </w:p>
    <w:p w:rsidR="00357F66" w:rsidRPr="00CF6778" w:rsidRDefault="000E41D9" w:rsidP="00416EEB">
      <w:pPr>
        <w:pStyle w:val="NoSpacing"/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 xml:space="preserve">1.4.Објекат </w:t>
      </w:r>
      <w:r w:rsidR="00D013E0" w:rsidRPr="00CF6778">
        <w:rPr>
          <w:rFonts w:ascii="Times New Roman" w:hAnsi="Times New Roman" w:cs="Times New Roman"/>
        </w:rPr>
        <w:t>који</w:t>
      </w:r>
      <w:r w:rsidR="001F312D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је</w:t>
      </w:r>
      <w:r w:rsidR="001F312D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изграђен</w:t>
      </w:r>
      <w:r w:rsidR="001F312D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на</w:t>
      </w:r>
      <w:r w:rsidR="001F312D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узурпираном</w:t>
      </w:r>
      <w:r w:rsidR="001F312D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земљишту</w:t>
      </w:r>
    </w:p>
    <w:p w:rsidR="00416EEB" w:rsidRPr="00CF6778" w:rsidRDefault="00416EEB" w:rsidP="00416EEB">
      <w:pPr>
        <w:pStyle w:val="NoSpacing"/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 xml:space="preserve">      -     којим се рјешава стамбено питање 40%</w:t>
      </w:r>
    </w:p>
    <w:p w:rsidR="005A698F" w:rsidRPr="00CF6778" w:rsidRDefault="00416EEB" w:rsidP="00AB6651">
      <w:pPr>
        <w:pStyle w:val="NoSpacing"/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 xml:space="preserve">      -     којим се не рјешава стамбено питање 80%</w:t>
      </w:r>
    </w:p>
    <w:p w:rsidR="0021033D" w:rsidRPr="00626F4F" w:rsidRDefault="0021033D" w:rsidP="00846001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3325B0" w:rsidRDefault="00D013E0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1F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угоститељски</w:t>
      </w:r>
      <w:r w:rsidR="001F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објекат</w:t>
      </w:r>
      <w:r w:rsidR="001F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1F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1F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налази</w:t>
      </w:r>
      <w:r w:rsidR="001F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1F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зони</w:t>
      </w:r>
      <w:r w:rsidR="001F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приоритетног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туристичког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локалитета</w:t>
      </w:r>
      <w:r w:rsidR="00066A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066AF8">
        <w:rPr>
          <w:rFonts w:ascii="Times New Roman" w:hAnsi="Times New Roman" w:cs="Times New Roman"/>
        </w:rPr>
        <w:t xml:space="preserve"> </w:t>
      </w:r>
    </w:p>
    <w:p w:rsidR="00066AF8" w:rsidRDefault="00D013E0" w:rsidP="0084600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</w:t>
      </w:r>
      <w:r w:rsidR="00066AF8">
        <w:rPr>
          <w:rFonts w:ascii="Times New Roman" w:hAnsi="Times New Roman" w:cs="Times New Roman"/>
        </w:rPr>
        <w:t xml:space="preserve"> </w:t>
      </w:r>
      <w:r w:rsidR="006012A5" w:rsidRPr="000E41D9">
        <w:rPr>
          <w:rFonts w:ascii="Times New Roman" w:hAnsi="Times New Roman" w:cs="Times New Roman"/>
        </w:rPr>
        <w:t>прописом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Црне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Горе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утврђивању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приоритетног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туристичког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локалитета</w:t>
      </w:r>
      <w:r w:rsidR="00066A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пореска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стопа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износи</w:t>
      </w:r>
      <w:r w:rsidR="00066AF8">
        <w:rPr>
          <w:rFonts w:ascii="Times New Roman" w:hAnsi="Times New Roman" w:cs="Times New Roman"/>
        </w:rPr>
        <w:t>:</w:t>
      </w:r>
    </w:p>
    <w:p w:rsidR="00FA69EE" w:rsidRDefault="0000339F" w:rsidP="0000339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013E0">
        <w:rPr>
          <w:rFonts w:ascii="Times New Roman" w:hAnsi="Times New Roman" w:cs="Times New Roman"/>
        </w:rPr>
        <w:t>за</w:t>
      </w:r>
      <w:r w:rsidR="00066AF8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угоститељски</w:t>
      </w:r>
      <w:r w:rsidR="00066AF8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објекат</w:t>
      </w:r>
      <w:r w:rsidR="00066AF8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категорије</w:t>
      </w:r>
      <w:r w:rsidR="0008387D">
        <w:rPr>
          <w:rFonts w:ascii="Times New Roman" w:hAnsi="Times New Roman" w:cs="Times New Roman"/>
        </w:rPr>
        <w:t xml:space="preserve"> 3***</w:t>
      </w:r>
      <w:r w:rsidR="00676B05">
        <w:rPr>
          <w:rFonts w:ascii="Times New Roman" w:hAnsi="Times New Roman" w:cs="Times New Roman"/>
        </w:rPr>
        <w:t xml:space="preserve">   </w:t>
      </w:r>
      <w:r w:rsidR="0008387D">
        <w:rPr>
          <w:rFonts w:ascii="Times New Roman" w:hAnsi="Times New Roman" w:cs="Times New Roman"/>
        </w:rPr>
        <w:t xml:space="preserve"> </w:t>
      </w:r>
      <w:r w:rsidR="006A41DA">
        <w:rPr>
          <w:rFonts w:ascii="Times New Roman" w:hAnsi="Times New Roman" w:cs="Times New Roman"/>
        </w:rPr>
        <w:t xml:space="preserve">   </w:t>
      </w:r>
      <w:r w:rsidR="0008387D">
        <w:rPr>
          <w:rFonts w:ascii="Times New Roman" w:hAnsi="Times New Roman" w:cs="Times New Roman"/>
        </w:rPr>
        <w:t>- 2%</w:t>
      </w:r>
      <w:r w:rsidR="00FA69EE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тржишне</w:t>
      </w:r>
      <w:r w:rsidR="00FA69EE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вриједности</w:t>
      </w:r>
      <w:r w:rsidR="00FA69EE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</w:p>
    <w:p w:rsidR="001F312D" w:rsidRDefault="0000339F" w:rsidP="0000339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013E0">
        <w:rPr>
          <w:rFonts w:ascii="Times New Roman" w:hAnsi="Times New Roman" w:cs="Times New Roman"/>
        </w:rPr>
        <w:t>за</w:t>
      </w:r>
      <w:r w:rsidR="00FA69EE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угоститељски</w:t>
      </w:r>
      <w:r w:rsidR="00FA69EE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објекат</w:t>
      </w:r>
      <w:r w:rsidR="00FA69EE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категорије</w:t>
      </w:r>
      <w:r w:rsidR="00FA69EE">
        <w:rPr>
          <w:rFonts w:ascii="Times New Roman" w:hAnsi="Times New Roman" w:cs="Times New Roman"/>
        </w:rPr>
        <w:t xml:space="preserve"> 2**</w:t>
      </w:r>
      <w:r w:rsidR="00066AF8">
        <w:rPr>
          <w:rFonts w:ascii="Times New Roman" w:hAnsi="Times New Roman" w:cs="Times New Roman"/>
        </w:rPr>
        <w:t xml:space="preserve"> </w:t>
      </w:r>
      <w:r w:rsidR="00FA69EE">
        <w:rPr>
          <w:rFonts w:ascii="Times New Roman" w:hAnsi="Times New Roman" w:cs="Times New Roman"/>
        </w:rPr>
        <w:t xml:space="preserve"> </w:t>
      </w:r>
      <w:r w:rsidR="00676B05">
        <w:rPr>
          <w:rFonts w:ascii="Times New Roman" w:hAnsi="Times New Roman" w:cs="Times New Roman"/>
        </w:rPr>
        <w:t xml:space="preserve">   </w:t>
      </w:r>
      <w:r w:rsidR="00FA69EE">
        <w:rPr>
          <w:rFonts w:ascii="Times New Roman" w:hAnsi="Times New Roman" w:cs="Times New Roman"/>
        </w:rPr>
        <w:t xml:space="preserve"> </w:t>
      </w:r>
      <w:r w:rsidR="006A41DA">
        <w:rPr>
          <w:rFonts w:ascii="Times New Roman" w:hAnsi="Times New Roman" w:cs="Times New Roman"/>
        </w:rPr>
        <w:t xml:space="preserve">   </w:t>
      </w:r>
      <w:r w:rsidR="00FA69EE">
        <w:rPr>
          <w:rFonts w:ascii="Times New Roman" w:hAnsi="Times New Roman" w:cs="Times New Roman"/>
        </w:rPr>
        <w:t xml:space="preserve">- 3% </w:t>
      </w:r>
      <w:r w:rsidR="00D013E0">
        <w:rPr>
          <w:rFonts w:ascii="Times New Roman" w:hAnsi="Times New Roman" w:cs="Times New Roman"/>
        </w:rPr>
        <w:t>тржишне</w:t>
      </w:r>
      <w:r w:rsidR="00FA69EE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вриједности</w:t>
      </w:r>
      <w:r w:rsidR="00FA69EE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</w:p>
    <w:p w:rsidR="00647A96" w:rsidRDefault="0000339F" w:rsidP="0000339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013E0">
        <w:rPr>
          <w:rFonts w:ascii="Times New Roman" w:hAnsi="Times New Roman" w:cs="Times New Roman"/>
        </w:rPr>
        <w:t>за</w:t>
      </w:r>
      <w:r w:rsidR="00647A96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угоститељски</w:t>
      </w:r>
      <w:r w:rsidR="00647A96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објекат</w:t>
      </w:r>
      <w:r w:rsidR="00647A96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категорије</w:t>
      </w:r>
      <w:r w:rsidR="00647A96">
        <w:rPr>
          <w:rFonts w:ascii="Times New Roman" w:hAnsi="Times New Roman" w:cs="Times New Roman"/>
        </w:rPr>
        <w:t xml:space="preserve"> 1*     </w:t>
      </w:r>
      <w:r w:rsidR="00676B05">
        <w:rPr>
          <w:rFonts w:ascii="Times New Roman" w:hAnsi="Times New Roman" w:cs="Times New Roman"/>
        </w:rPr>
        <w:t xml:space="preserve">   </w:t>
      </w:r>
      <w:r w:rsidR="006A41DA">
        <w:rPr>
          <w:rFonts w:ascii="Times New Roman" w:hAnsi="Times New Roman" w:cs="Times New Roman"/>
        </w:rPr>
        <w:t xml:space="preserve">   </w:t>
      </w:r>
      <w:r w:rsidR="00647A96">
        <w:rPr>
          <w:rFonts w:ascii="Times New Roman" w:hAnsi="Times New Roman" w:cs="Times New Roman"/>
        </w:rPr>
        <w:t xml:space="preserve">- 4% </w:t>
      </w:r>
      <w:r w:rsidR="00D013E0">
        <w:rPr>
          <w:rFonts w:ascii="Times New Roman" w:hAnsi="Times New Roman" w:cs="Times New Roman"/>
        </w:rPr>
        <w:t>тржишне</w:t>
      </w:r>
      <w:r w:rsidR="00647A96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вриједности</w:t>
      </w:r>
      <w:r w:rsidR="00647A96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</w:p>
    <w:p w:rsidR="00647A96" w:rsidRDefault="0000339F" w:rsidP="0000339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013E0">
        <w:rPr>
          <w:rFonts w:ascii="Times New Roman" w:hAnsi="Times New Roman" w:cs="Times New Roman"/>
        </w:rPr>
        <w:t>угоститељски</w:t>
      </w:r>
      <w:r w:rsidR="00676B05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објекти</w:t>
      </w:r>
      <w:r w:rsidR="00676B05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који</w:t>
      </w:r>
      <w:r w:rsidR="00676B05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 w:rsidR="00676B05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</w:t>
      </w:r>
      <w:r w:rsidR="00676B05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категоришу</w:t>
      </w:r>
      <w:r w:rsidR="00676B05">
        <w:rPr>
          <w:rFonts w:ascii="Times New Roman" w:hAnsi="Times New Roman" w:cs="Times New Roman"/>
        </w:rPr>
        <w:t xml:space="preserve"> - 5%</w:t>
      </w:r>
      <w:r w:rsidR="00D013E0">
        <w:rPr>
          <w:rFonts w:ascii="Times New Roman" w:hAnsi="Times New Roman" w:cs="Times New Roman"/>
        </w:rPr>
        <w:t>тржишне</w:t>
      </w:r>
      <w:r w:rsidR="00676B05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вриједности</w:t>
      </w:r>
      <w:r w:rsidR="00676B05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</w:p>
    <w:p w:rsidR="005A698F" w:rsidRDefault="005A698F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251C6A" w:rsidRDefault="00D013E0" w:rsidP="00251C6A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>За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угоститељски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објекат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који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се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користи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супротно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туристичкој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намјени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дефинисаној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планским</w:t>
      </w:r>
      <w:r w:rsidR="00276D08" w:rsidRPr="00CF6778">
        <w:rPr>
          <w:rFonts w:ascii="Times New Roman" w:hAnsi="Times New Roman" w:cs="Times New Roman"/>
        </w:rPr>
        <w:t xml:space="preserve"> </w:t>
      </w:r>
    </w:p>
    <w:p w:rsidR="005A698F" w:rsidRPr="00CF6778" w:rsidRDefault="00D013E0" w:rsidP="00251C6A">
      <w:pPr>
        <w:pStyle w:val="NoSpacing"/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>документом</w:t>
      </w:r>
      <w:r w:rsidR="00276D08" w:rsidRPr="00CF6778">
        <w:rPr>
          <w:rFonts w:ascii="Times New Roman" w:hAnsi="Times New Roman" w:cs="Times New Roman"/>
        </w:rPr>
        <w:t xml:space="preserve">, </w:t>
      </w:r>
      <w:r w:rsidRPr="00CF6778">
        <w:rPr>
          <w:rFonts w:ascii="Times New Roman" w:hAnsi="Times New Roman" w:cs="Times New Roman"/>
        </w:rPr>
        <w:t>пореска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стопа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је</w:t>
      </w:r>
      <w:r w:rsidR="00276D08" w:rsidRPr="00CF6778">
        <w:rPr>
          <w:rFonts w:ascii="Times New Roman" w:hAnsi="Times New Roman" w:cs="Times New Roman"/>
        </w:rPr>
        <w:t xml:space="preserve"> 5% </w:t>
      </w:r>
      <w:r w:rsidRPr="00CF6778">
        <w:rPr>
          <w:rFonts w:ascii="Times New Roman" w:hAnsi="Times New Roman" w:cs="Times New Roman"/>
        </w:rPr>
        <w:t>тржишне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вриједности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непокретности</w:t>
      </w:r>
      <w:r w:rsidR="00276D08" w:rsidRPr="00CF6778">
        <w:rPr>
          <w:rFonts w:ascii="Times New Roman" w:hAnsi="Times New Roman" w:cs="Times New Roman"/>
        </w:rPr>
        <w:t>.</w:t>
      </w:r>
    </w:p>
    <w:p w:rsidR="001943F1" w:rsidRPr="001943F1" w:rsidRDefault="001943F1" w:rsidP="00AB6651">
      <w:pPr>
        <w:pStyle w:val="NoSpacing"/>
        <w:tabs>
          <w:tab w:val="left" w:pos="4485"/>
        </w:tabs>
        <w:rPr>
          <w:rFonts w:ascii="Times New Roman" w:hAnsi="Times New Roman" w:cs="Times New Roman"/>
        </w:rPr>
      </w:pPr>
    </w:p>
    <w:p w:rsidR="00676B05" w:rsidRPr="00873DAD" w:rsidRDefault="00676B05" w:rsidP="00873DAD">
      <w:pPr>
        <w:pStyle w:val="NoSpacing"/>
        <w:tabs>
          <w:tab w:val="left" w:pos="829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F4681">
        <w:rPr>
          <w:rFonts w:ascii="Times New Roman" w:hAnsi="Times New Roman" w:cs="Times New Roman"/>
        </w:rPr>
        <w:t xml:space="preserve">  </w:t>
      </w:r>
      <w:r w:rsidR="0065051C">
        <w:rPr>
          <w:rFonts w:ascii="Times New Roman" w:hAnsi="Times New Roman" w:cs="Times New Roman"/>
        </w:rPr>
        <w:t xml:space="preserve">  </w:t>
      </w:r>
      <w:r w:rsidR="00D013E0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 xml:space="preserve"> </w:t>
      </w:r>
      <w:r w:rsidR="00873DAD">
        <w:rPr>
          <w:rFonts w:ascii="Times New Roman" w:hAnsi="Times New Roman" w:cs="Times New Roman"/>
        </w:rPr>
        <w:t>12</w:t>
      </w:r>
      <w:r w:rsidR="00206A0C">
        <w:rPr>
          <w:rFonts w:ascii="Times New Roman" w:hAnsi="Times New Roman" w:cs="Times New Roman"/>
        </w:rPr>
        <w:tab/>
      </w:r>
    </w:p>
    <w:p w:rsidR="00676B05" w:rsidRDefault="00676B05" w:rsidP="00676B05">
      <w:pPr>
        <w:pStyle w:val="NoSpacing"/>
        <w:ind w:left="720"/>
        <w:rPr>
          <w:rFonts w:ascii="Times New Roman" w:hAnsi="Times New Roman" w:cs="Times New Roman"/>
        </w:rPr>
      </w:pPr>
    </w:p>
    <w:p w:rsidR="00B2404A" w:rsidRDefault="00D013E0" w:rsidP="00B2404A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>За</w:t>
      </w:r>
      <w:r w:rsidR="00676B05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грађевинско</w:t>
      </w:r>
      <w:r w:rsidR="00676B05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земљиште</w:t>
      </w:r>
      <w:r w:rsidR="00676B05" w:rsidRPr="00CF6778">
        <w:rPr>
          <w:rFonts w:ascii="Times New Roman" w:hAnsi="Times New Roman" w:cs="Times New Roman"/>
        </w:rPr>
        <w:t xml:space="preserve"> </w:t>
      </w:r>
      <w:r w:rsidR="00A12E78" w:rsidRPr="00CF6778">
        <w:rPr>
          <w:rFonts w:ascii="Times New Roman" w:hAnsi="Times New Roman" w:cs="Times New Roman"/>
        </w:rPr>
        <w:t>које није приведено намјени, у складу са планским документом,</w:t>
      </w:r>
    </w:p>
    <w:p w:rsidR="0079131F" w:rsidRPr="00CF6778" w:rsidRDefault="00A12E78" w:rsidP="00B2404A">
      <w:pPr>
        <w:pStyle w:val="NoSpacing"/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 xml:space="preserve">пореска стопа се увећава </w:t>
      </w:r>
      <w:r w:rsidR="0096303E" w:rsidRPr="00CF6778">
        <w:rPr>
          <w:rFonts w:ascii="Times New Roman" w:hAnsi="Times New Roman" w:cs="Times New Roman"/>
        </w:rPr>
        <w:t>10</w:t>
      </w:r>
      <w:r w:rsidR="00676B05" w:rsidRPr="00CF6778">
        <w:rPr>
          <w:rFonts w:ascii="Times New Roman" w:hAnsi="Times New Roman" w:cs="Times New Roman"/>
        </w:rPr>
        <w:t xml:space="preserve">0% </w:t>
      </w:r>
      <w:r w:rsidR="00D013E0" w:rsidRPr="00CF6778">
        <w:rPr>
          <w:rFonts w:ascii="Times New Roman" w:hAnsi="Times New Roman" w:cs="Times New Roman"/>
        </w:rPr>
        <w:t>у</w:t>
      </w:r>
      <w:r w:rsidR="00676B05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односу</w:t>
      </w:r>
      <w:r w:rsidR="00676B05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на</w:t>
      </w:r>
      <w:r w:rsidR="00676B05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стопу</w:t>
      </w:r>
      <w:r w:rsidR="0001397D" w:rsidRPr="00CF6778">
        <w:rPr>
          <w:rFonts w:ascii="Times New Roman" w:hAnsi="Times New Roman" w:cs="Times New Roman"/>
        </w:rPr>
        <w:t xml:space="preserve"> </w:t>
      </w:r>
      <w:r w:rsidR="00320BF2" w:rsidRPr="00CF6778">
        <w:rPr>
          <w:rFonts w:ascii="Times New Roman" w:hAnsi="Times New Roman" w:cs="Times New Roman"/>
        </w:rPr>
        <w:t>прописану</w:t>
      </w:r>
      <w:r w:rsidR="0001397D" w:rsidRPr="00CF6778">
        <w:rPr>
          <w:rFonts w:ascii="Times New Roman" w:hAnsi="Times New Roman" w:cs="Times New Roman"/>
        </w:rPr>
        <w:t xml:space="preserve"> чланом</w:t>
      </w:r>
      <w:r w:rsidR="00676B05" w:rsidRPr="00CF6778">
        <w:rPr>
          <w:rFonts w:ascii="Times New Roman" w:hAnsi="Times New Roman" w:cs="Times New Roman"/>
        </w:rPr>
        <w:t xml:space="preserve"> </w:t>
      </w:r>
      <w:r w:rsidR="000B56B2" w:rsidRPr="00CF6778">
        <w:rPr>
          <w:rFonts w:ascii="Times New Roman" w:hAnsi="Times New Roman" w:cs="Times New Roman"/>
        </w:rPr>
        <w:t>10</w:t>
      </w:r>
      <w:r w:rsidR="00891BAD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став</w:t>
      </w:r>
      <w:r w:rsidR="00891BAD" w:rsidRPr="00CF6778">
        <w:rPr>
          <w:rFonts w:ascii="Times New Roman" w:hAnsi="Times New Roman" w:cs="Times New Roman"/>
        </w:rPr>
        <w:t xml:space="preserve"> 1 </w:t>
      </w:r>
      <w:r w:rsidR="00D013E0" w:rsidRPr="00CF6778">
        <w:rPr>
          <w:rFonts w:ascii="Times New Roman" w:hAnsi="Times New Roman" w:cs="Times New Roman"/>
        </w:rPr>
        <w:t>тачка</w:t>
      </w:r>
      <w:r w:rsidR="00891BAD" w:rsidRPr="00CF6778">
        <w:rPr>
          <w:rFonts w:ascii="Times New Roman" w:hAnsi="Times New Roman" w:cs="Times New Roman"/>
        </w:rPr>
        <w:t xml:space="preserve"> 2 </w:t>
      </w:r>
      <w:r w:rsidR="00D013E0" w:rsidRPr="00CF6778">
        <w:rPr>
          <w:rFonts w:ascii="Times New Roman" w:hAnsi="Times New Roman" w:cs="Times New Roman"/>
        </w:rPr>
        <w:t>алинеја</w:t>
      </w:r>
      <w:r w:rsidR="00891BAD" w:rsidRPr="00CF6778">
        <w:rPr>
          <w:rFonts w:ascii="Times New Roman" w:hAnsi="Times New Roman" w:cs="Times New Roman"/>
        </w:rPr>
        <w:t xml:space="preserve"> 1 </w:t>
      </w:r>
      <w:r w:rsidR="00D013E0" w:rsidRPr="00CF6778">
        <w:rPr>
          <w:rFonts w:ascii="Times New Roman" w:hAnsi="Times New Roman" w:cs="Times New Roman"/>
        </w:rPr>
        <w:t>ове</w:t>
      </w:r>
      <w:r w:rsidR="00676B05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одлуке</w:t>
      </w:r>
      <w:r w:rsidR="00683CF2" w:rsidRPr="00CF6778">
        <w:rPr>
          <w:rFonts w:ascii="Times New Roman" w:hAnsi="Times New Roman" w:cs="Times New Roman"/>
        </w:rPr>
        <w:t xml:space="preserve">, </w:t>
      </w:r>
      <w:r w:rsidR="00D013E0" w:rsidRPr="00CF6778">
        <w:rPr>
          <w:rFonts w:ascii="Times New Roman" w:hAnsi="Times New Roman" w:cs="Times New Roman"/>
        </w:rPr>
        <w:t>осим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за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грађевинско</w:t>
      </w:r>
      <w:r w:rsidR="00AB28D6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земљиште</w:t>
      </w:r>
      <w:r w:rsidR="00AB28D6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намијењено</w:t>
      </w:r>
      <w:r w:rsidR="00AB28D6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за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изградњу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привредних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објеката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и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објеката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намијењених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за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даљу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продају</w:t>
      </w:r>
      <w:r w:rsidR="001F453C" w:rsidRPr="00CF6778">
        <w:rPr>
          <w:rFonts w:ascii="Times New Roman" w:hAnsi="Times New Roman" w:cs="Times New Roman"/>
        </w:rPr>
        <w:t xml:space="preserve">, </w:t>
      </w:r>
      <w:r w:rsidR="00D013E0" w:rsidRPr="00CF6778">
        <w:rPr>
          <w:rFonts w:ascii="Times New Roman" w:hAnsi="Times New Roman" w:cs="Times New Roman"/>
        </w:rPr>
        <w:t>за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које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се</w:t>
      </w:r>
      <w:r w:rsidR="001F453C" w:rsidRPr="00CF6778">
        <w:rPr>
          <w:rFonts w:ascii="Times New Roman" w:hAnsi="Times New Roman" w:cs="Times New Roman"/>
        </w:rPr>
        <w:t xml:space="preserve">, </w:t>
      </w:r>
      <w:r w:rsidR="00D013E0" w:rsidRPr="00CF6778">
        <w:rPr>
          <w:rFonts w:ascii="Times New Roman" w:hAnsi="Times New Roman" w:cs="Times New Roman"/>
        </w:rPr>
        <w:t>након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истека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рока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од</w:t>
      </w:r>
      <w:r w:rsidR="001F453C" w:rsidRPr="00CF6778">
        <w:rPr>
          <w:rFonts w:ascii="Times New Roman" w:hAnsi="Times New Roman" w:cs="Times New Roman"/>
        </w:rPr>
        <w:t xml:space="preserve"> 5 </w:t>
      </w:r>
      <w:r w:rsidR="00D013E0" w:rsidRPr="00CF6778">
        <w:rPr>
          <w:rFonts w:ascii="Times New Roman" w:hAnsi="Times New Roman" w:cs="Times New Roman"/>
        </w:rPr>
        <w:t>година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од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дана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усвајања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планског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документа</w:t>
      </w:r>
      <w:r w:rsidR="001F453C" w:rsidRPr="00CF6778">
        <w:rPr>
          <w:rFonts w:ascii="Times New Roman" w:hAnsi="Times New Roman" w:cs="Times New Roman"/>
        </w:rPr>
        <w:t xml:space="preserve">, </w:t>
      </w:r>
      <w:r w:rsidR="00D013E0" w:rsidRPr="00CF6778">
        <w:rPr>
          <w:rFonts w:ascii="Times New Roman" w:hAnsi="Times New Roman" w:cs="Times New Roman"/>
        </w:rPr>
        <w:t>утврђује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пореска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стопа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у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висини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од</w:t>
      </w:r>
      <w:r w:rsidR="00654208" w:rsidRPr="00CF6778">
        <w:rPr>
          <w:rFonts w:ascii="Times New Roman" w:hAnsi="Times New Roman" w:cs="Times New Roman"/>
        </w:rPr>
        <w:t xml:space="preserve"> 4</w:t>
      </w:r>
      <w:r w:rsidR="001F453C" w:rsidRPr="00CF6778">
        <w:rPr>
          <w:rFonts w:ascii="Times New Roman" w:hAnsi="Times New Roman" w:cs="Times New Roman"/>
        </w:rPr>
        <w:t xml:space="preserve">% </w:t>
      </w:r>
      <w:r w:rsidR="00D013E0" w:rsidRPr="00CF6778">
        <w:rPr>
          <w:rFonts w:ascii="Times New Roman" w:hAnsi="Times New Roman" w:cs="Times New Roman"/>
        </w:rPr>
        <w:t>тржишне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вриједности</w:t>
      </w:r>
      <w:r w:rsidR="001F453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непокретности</w:t>
      </w:r>
      <w:r w:rsidR="001F453C" w:rsidRPr="00CF6778">
        <w:rPr>
          <w:rFonts w:ascii="Times New Roman" w:hAnsi="Times New Roman" w:cs="Times New Roman"/>
        </w:rPr>
        <w:t>.</w:t>
      </w:r>
      <w:r w:rsidR="00AB28D6" w:rsidRPr="00CF6778">
        <w:rPr>
          <w:rFonts w:ascii="Times New Roman" w:hAnsi="Times New Roman" w:cs="Times New Roman"/>
        </w:rPr>
        <w:t xml:space="preserve"> </w:t>
      </w:r>
    </w:p>
    <w:p w:rsidR="00676B05" w:rsidRPr="00CF6778" w:rsidRDefault="00D013E0" w:rsidP="00683CF2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>За</w:t>
      </w:r>
      <w:r w:rsidR="00676B05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пољопривредно</w:t>
      </w:r>
      <w:r w:rsidR="00676B05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земљиште</w:t>
      </w:r>
      <w:r w:rsidR="00676B05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које</w:t>
      </w:r>
      <w:r w:rsidR="00676B05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се</w:t>
      </w:r>
      <w:r w:rsidR="00676B05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не</w:t>
      </w:r>
      <w:r w:rsidR="00676B05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обрађује</w:t>
      </w:r>
      <w:r w:rsidR="00676B05" w:rsidRPr="00CF6778">
        <w:rPr>
          <w:rFonts w:ascii="Times New Roman" w:hAnsi="Times New Roman" w:cs="Times New Roman"/>
        </w:rPr>
        <w:t xml:space="preserve">, </w:t>
      </w:r>
      <w:r w:rsidRPr="00CF6778">
        <w:rPr>
          <w:rFonts w:ascii="Times New Roman" w:hAnsi="Times New Roman" w:cs="Times New Roman"/>
        </w:rPr>
        <w:t>а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чија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површина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прелази</w:t>
      </w:r>
      <w:r w:rsidR="00276D08" w:rsidRPr="00CF6778">
        <w:rPr>
          <w:rFonts w:ascii="Times New Roman" w:hAnsi="Times New Roman" w:cs="Times New Roman"/>
        </w:rPr>
        <w:t xml:space="preserve"> 150.000</w:t>
      </w:r>
      <w:r w:rsidRPr="00CF6778">
        <w:rPr>
          <w:rFonts w:ascii="Times New Roman" w:hAnsi="Times New Roman" w:cs="Times New Roman"/>
        </w:rPr>
        <w:t>м</w:t>
      </w:r>
      <w:r w:rsidR="00276D08" w:rsidRPr="00CF6778">
        <w:rPr>
          <w:rFonts w:ascii="Times New Roman" w:hAnsi="Times New Roman" w:cs="Times New Roman"/>
          <w:vertAlign w:val="superscript"/>
        </w:rPr>
        <w:t>2</w:t>
      </w:r>
      <w:r w:rsidR="00276D08" w:rsidRPr="00CF6778">
        <w:rPr>
          <w:rFonts w:ascii="Times New Roman" w:hAnsi="Times New Roman" w:cs="Times New Roman"/>
        </w:rPr>
        <w:t xml:space="preserve">, </w:t>
      </w:r>
      <w:r w:rsidRPr="00CF6778">
        <w:rPr>
          <w:rFonts w:ascii="Times New Roman" w:hAnsi="Times New Roman" w:cs="Times New Roman"/>
        </w:rPr>
        <w:t>утврђује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се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пореска</w:t>
      </w:r>
      <w:r w:rsidR="00676B05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стопа</w:t>
      </w:r>
      <w:r w:rsidR="00676B05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у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висини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од</w:t>
      </w:r>
      <w:r w:rsidR="00276D08" w:rsidRPr="00CF6778">
        <w:rPr>
          <w:rFonts w:ascii="Times New Roman" w:hAnsi="Times New Roman" w:cs="Times New Roman"/>
        </w:rPr>
        <w:t xml:space="preserve"> 3% </w:t>
      </w:r>
      <w:r w:rsidRPr="00CF6778">
        <w:rPr>
          <w:rFonts w:ascii="Times New Roman" w:hAnsi="Times New Roman" w:cs="Times New Roman"/>
        </w:rPr>
        <w:t>тржишне</w:t>
      </w:r>
      <w:r w:rsidR="00B14C8F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вриједности</w:t>
      </w:r>
      <w:r w:rsidR="00276D08" w:rsidRPr="00CF6778">
        <w:rPr>
          <w:rFonts w:ascii="Times New Roman" w:hAnsi="Times New Roman" w:cs="Times New Roman"/>
        </w:rPr>
        <w:t xml:space="preserve"> </w:t>
      </w:r>
      <w:r w:rsidRPr="00CF6778">
        <w:rPr>
          <w:rFonts w:ascii="Times New Roman" w:hAnsi="Times New Roman" w:cs="Times New Roman"/>
        </w:rPr>
        <w:t>непокретности</w:t>
      </w:r>
      <w:r w:rsidR="00276D08" w:rsidRPr="00CF6778">
        <w:rPr>
          <w:rFonts w:ascii="Times New Roman" w:hAnsi="Times New Roman" w:cs="Times New Roman"/>
        </w:rPr>
        <w:t>.</w:t>
      </w:r>
    </w:p>
    <w:p w:rsidR="00FE616E" w:rsidRPr="00CF6778" w:rsidRDefault="009C29F8" w:rsidP="00846001">
      <w:pPr>
        <w:pStyle w:val="NoSpacing"/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ab/>
      </w:r>
      <w:r w:rsidR="00D013E0" w:rsidRPr="00CF6778">
        <w:rPr>
          <w:rFonts w:ascii="Times New Roman" w:hAnsi="Times New Roman" w:cs="Times New Roman"/>
        </w:rPr>
        <w:t>Стопа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пореза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из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става</w:t>
      </w:r>
      <w:r w:rsidR="00206A0C" w:rsidRPr="00CF6778">
        <w:rPr>
          <w:rFonts w:ascii="Times New Roman" w:hAnsi="Times New Roman" w:cs="Times New Roman"/>
        </w:rPr>
        <w:t xml:space="preserve"> </w:t>
      </w:r>
      <w:r w:rsidR="00683CF2" w:rsidRPr="00CF6778">
        <w:rPr>
          <w:rFonts w:ascii="Times New Roman" w:hAnsi="Times New Roman" w:cs="Times New Roman"/>
        </w:rPr>
        <w:t>2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овог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члана</w:t>
      </w:r>
      <w:r w:rsidR="00206A0C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биће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примјењивана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када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орган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државне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управе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надлежан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за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послове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пољопривреде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донесе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пропис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у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вези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са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земљиштем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које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се</w:t>
      </w:r>
      <w:r w:rsidR="00683CF2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обрађује</w:t>
      </w:r>
      <w:r w:rsidRPr="00CF6778">
        <w:rPr>
          <w:rFonts w:ascii="Times New Roman" w:hAnsi="Times New Roman" w:cs="Times New Roman"/>
        </w:rPr>
        <w:t>.</w:t>
      </w:r>
      <w:r w:rsidR="00273A03" w:rsidRPr="00CF6778">
        <w:rPr>
          <w:rFonts w:ascii="Times New Roman" w:hAnsi="Times New Roman" w:cs="Times New Roman"/>
        </w:rPr>
        <w:t xml:space="preserve">  </w:t>
      </w:r>
    </w:p>
    <w:p w:rsidR="00692181" w:rsidRDefault="00692181" w:rsidP="00846001">
      <w:pPr>
        <w:pStyle w:val="NoSpacing"/>
        <w:jc w:val="both"/>
        <w:rPr>
          <w:rFonts w:ascii="Times New Roman" w:hAnsi="Times New Roman" w:cs="Times New Roman"/>
          <w:b/>
        </w:rPr>
      </w:pPr>
    </w:p>
    <w:p w:rsidR="00692181" w:rsidRPr="00CF6778" w:rsidRDefault="00692181" w:rsidP="0069218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65051C">
        <w:rPr>
          <w:rFonts w:ascii="Times New Roman" w:hAnsi="Times New Roman" w:cs="Times New Roman"/>
          <w:b/>
        </w:rPr>
        <w:t xml:space="preserve">         </w:t>
      </w:r>
      <w:r w:rsidRPr="00CF6778">
        <w:rPr>
          <w:rFonts w:ascii="Times New Roman" w:hAnsi="Times New Roman" w:cs="Times New Roman"/>
        </w:rPr>
        <w:t>Члан 13</w:t>
      </w:r>
    </w:p>
    <w:p w:rsidR="00692181" w:rsidRPr="00CF6778" w:rsidRDefault="00692181" w:rsidP="00692181">
      <w:pPr>
        <w:pStyle w:val="NoSpacing"/>
        <w:rPr>
          <w:rFonts w:ascii="Times New Roman" w:hAnsi="Times New Roman" w:cs="Times New Roman"/>
        </w:rPr>
      </w:pPr>
    </w:p>
    <w:p w:rsidR="00692181" w:rsidRPr="00CF6778" w:rsidRDefault="00692181" w:rsidP="00692181">
      <w:pPr>
        <w:pStyle w:val="NoSpacing"/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ab/>
        <w:t>Порез на непокретности не плаћа се на пољопривредно земљиште у својини лица које је уписано у регистар пољопривредних произвођача код надлежног органа, односно правног лица или предузетника који се бави производњом, дорадом, паковањем или прерадом пољопривредних производа произведених у Црној Гори, које исто користи за обављање ове дјелатности.</w:t>
      </w:r>
    </w:p>
    <w:p w:rsidR="00A62E08" w:rsidRDefault="00A62E08" w:rsidP="00A62E0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62E08" w:rsidRPr="004862DA" w:rsidRDefault="004862DA" w:rsidP="00A62E0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5051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Члан 14</w:t>
      </w:r>
    </w:p>
    <w:p w:rsidR="00A62E08" w:rsidRDefault="00A62E08" w:rsidP="00A62E08">
      <w:pPr>
        <w:pStyle w:val="NoSpacing"/>
        <w:jc w:val="both"/>
        <w:rPr>
          <w:rFonts w:ascii="Times New Roman" w:hAnsi="Times New Roman" w:cs="Times New Roman"/>
        </w:rPr>
      </w:pPr>
    </w:p>
    <w:p w:rsidR="00A62E08" w:rsidRPr="00CF6778" w:rsidRDefault="00A62E08" w:rsidP="00A62E08">
      <w:pPr>
        <w:pStyle w:val="NoSpacing"/>
        <w:jc w:val="both"/>
        <w:rPr>
          <w:rFonts w:ascii="Times New Roman" w:hAnsi="Times New Roman" w:cs="Times New Roman"/>
        </w:rPr>
      </w:pPr>
      <w:r w:rsidRPr="0013710E">
        <w:rPr>
          <w:rFonts w:ascii="Times New Roman" w:hAnsi="Times New Roman" w:cs="Times New Roman"/>
          <w:b/>
        </w:rPr>
        <w:tab/>
      </w:r>
      <w:r w:rsidRPr="00CF6778">
        <w:rPr>
          <w:rFonts w:ascii="Times New Roman" w:hAnsi="Times New Roman" w:cs="Times New Roman"/>
        </w:rPr>
        <w:t>Основица пореза на непокретности за обвезнике који воде пословне књиге, утврђује се на начин прописан чланом 15 Уредбе.</w:t>
      </w:r>
    </w:p>
    <w:p w:rsidR="00564A48" w:rsidRPr="00350B68" w:rsidRDefault="00564A48" w:rsidP="00846001">
      <w:pPr>
        <w:pStyle w:val="NoSpacing"/>
        <w:jc w:val="both"/>
        <w:rPr>
          <w:rFonts w:ascii="Times New Roman" w:hAnsi="Times New Roman" w:cs="Times New Roman"/>
          <w:b/>
        </w:rPr>
      </w:pPr>
    </w:p>
    <w:p w:rsidR="009C29F8" w:rsidRPr="004862DA" w:rsidRDefault="00273A03" w:rsidP="00676B05">
      <w:pPr>
        <w:pStyle w:val="NoSpacing"/>
        <w:jc w:val="both"/>
        <w:rPr>
          <w:rFonts w:ascii="Times New Roman" w:hAnsi="Times New Roman" w:cs="Times New Roman"/>
        </w:rPr>
      </w:pPr>
      <w:r w:rsidRPr="009C29F8">
        <w:rPr>
          <w:rFonts w:ascii="Times New Roman" w:hAnsi="Times New Roman" w:cs="Times New Roman"/>
          <w:b/>
        </w:rPr>
        <w:t xml:space="preserve">   </w:t>
      </w:r>
      <w:r w:rsidRPr="00AE1A9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EF4681" w:rsidRPr="00AE1A97">
        <w:rPr>
          <w:rFonts w:ascii="Times New Roman" w:hAnsi="Times New Roman" w:cs="Times New Roman"/>
        </w:rPr>
        <w:t xml:space="preserve"> </w:t>
      </w:r>
      <w:r w:rsidR="008874DA">
        <w:rPr>
          <w:rFonts w:ascii="Times New Roman" w:hAnsi="Times New Roman" w:cs="Times New Roman"/>
        </w:rPr>
        <w:t xml:space="preserve">      </w:t>
      </w:r>
      <w:r w:rsidR="0065051C">
        <w:rPr>
          <w:rFonts w:ascii="Times New Roman" w:hAnsi="Times New Roman" w:cs="Times New Roman"/>
        </w:rPr>
        <w:t xml:space="preserve">  </w:t>
      </w:r>
      <w:r w:rsidR="00251C6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Члан</w:t>
      </w:r>
      <w:r w:rsidR="00873DAD">
        <w:rPr>
          <w:rFonts w:ascii="Times New Roman" w:hAnsi="Times New Roman" w:cs="Times New Roman"/>
        </w:rPr>
        <w:t xml:space="preserve"> 1</w:t>
      </w:r>
      <w:r w:rsidR="004862DA">
        <w:rPr>
          <w:rFonts w:ascii="Times New Roman" w:hAnsi="Times New Roman" w:cs="Times New Roman"/>
        </w:rPr>
        <w:t>5</w:t>
      </w:r>
    </w:p>
    <w:p w:rsidR="008874DA" w:rsidRDefault="008874DA" w:rsidP="00676B05">
      <w:pPr>
        <w:pStyle w:val="NoSpacing"/>
        <w:jc w:val="both"/>
        <w:rPr>
          <w:rFonts w:ascii="Times New Roman" w:hAnsi="Times New Roman" w:cs="Times New Roman"/>
        </w:rPr>
      </w:pPr>
    </w:p>
    <w:p w:rsidR="008874DA" w:rsidRDefault="008874DA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47C7" w:rsidRPr="00CF6778">
        <w:rPr>
          <w:rFonts w:ascii="Times New Roman" w:hAnsi="Times New Roman" w:cs="Times New Roman"/>
        </w:rPr>
        <w:t>Власници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непокретности</w:t>
      </w:r>
      <w:r w:rsidRPr="00CF6778">
        <w:rPr>
          <w:rFonts w:ascii="Times New Roman" w:hAnsi="Times New Roman" w:cs="Times New Roman"/>
        </w:rPr>
        <w:t xml:space="preserve"> </w:t>
      </w:r>
      <w:r w:rsidR="002547C7" w:rsidRPr="00CF6778">
        <w:rPr>
          <w:rFonts w:ascii="Times New Roman" w:hAnsi="Times New Roman" w:cs="Times New Roman"/>
        </w:rPr>
        <w:t>дужни</w:t>
      </w:r>
      <w:r w:rsidRPr="00CF6778">
        <w:rPr>
          <w:rFonts w:ascii="Times New Roman" w:hAnsi="Times New Roman" w:cs="Times New Roman"/>
        </w:rPr>
        <w:t xml:space="preserve"> </w:t>
      </w:r>
      <w:r w:rsidR="002547C7" w:rsidRPr="00CF6778">
        <w:rPr>
          <w:rFonts w:ascii="Times New Roman" w:hAnsi="Times New Roman" w:cs="Times New Roman"/>
        </w:rPr>
        <w:t>су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да</w:t>
      </w:r>
      <w:r w:rsidRPr="00CF6778">
        <w:rPr>
          <w:rFonts w:ascii="Times New Roman" w:hAnsi="Times New Roman" w:cs="Times New Roman"/>
        </w:rPr>
        <w:t xml:space="preserve">, </w:t>
      </w:r>
      <w:r w:rsidR="00D013E0" w:rsidRPr="00CF6778">
        <w:rPr>
          <w:rFonts w:ascii="Times New Roman" w:hAnsi="Times New Roman" w:cs="Times New Roman"/>
        </w:rPr>
        <w:t>у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року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од</w:t>
      </w:r>
      <w:r w:rsidRPr="00CF6778">
        <w:rPr>
          <w:rFonts w:ascii="Times New Roman" w:hAnsi="Times New Roman" w:cs="Times New Roman"/>
        </w:rPr>
        <w:t xml:space="preserve"> 30 </w:t>
      </w:r>
      <w:r w:rsidR="00D013E0" w:rsidRPr="00CF6778">
        <w:rPr>
          <w:rFonts w:ascii="Times New Roman" w:hAnsi="Times New Roman" w:cs="Times New Roman"/>
        </w:rPr>
        <w:t>дана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од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дана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стицања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непокретности</w:t>
      </w:r>
      <w:r w:rsidRPr="00CF6778">
        <w:rPr>
          <w:rFonts w:ascii="Times New Roman" w:hAnsi="Times New Roman" w:cs="Times New Roman"/>
        </w:rPr>
        <w:t xml:space="preserve">, </w:t>
      </w:r>
      <w:r w:rsidR="00284736">
        <w:rPr>
          <w:rFonts w:ascii="Times New Roman" w:hAnsi="Times New Roman" w:cs="Times New Roman"/>
        </w:rPr>
        <w:t>поднесу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пореску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пријаву</w:t>
      </w:r>
      <w:r w:rsidRPr="00CF6778">
        <w:rPr>
          <w:rFonts w:ascii="Times New Roman" w:hAnsi="Times New Roman" w:cs="Times New Roman"/>
        </w:rPr>
        <w:t xml:space="preserve"> </w:t>
      </w:r>
      <w:r w:rsidR="00284736" w:rsidRPr="00CF6778">
        <w:rPr>
          <w:rFonts w:ascii="Times New Roman" w:hAnsi="Times New Roman" w:cs="Times New Roman"/>
        </w:rPr>
        <w:t xml:space="preserve">органу локалне управе надлежном </w:t>
      </w:r>
      <w:r w:rsidR="00D013E0" w:rsidRPr="00CF6778">
        <w:rPr>
          <w:rFonts w:ascii="Times New Roman" w:hAnsi="Times New Roman" w:cs="Times New Roman"/>
        </w:rPr>
        <w:t>за</w:t>
      </w:r>
      <w:r w:rsidRPr="00CF6778">
        <w:rPr>
          <w:rFonts w:ascii="Times New Roman" w:hAnsi="Times New Roman" w:cs="Times New Roman"/>
        </w:rPr>
        <w:t xml:space="preserve"> </w:t>
      </w:r>
      <w:r w:rsidR="00284736">
        <w:rPr>
          <w:rFonts w:ascii="Times New Roman" w:hAnsi="Times New Roman" w:cs="Times New Roman"/>
        </w:rPr>
        <w:t>локалне јавне приходе</w:t>
      </w:r>
      <w:r w:rsidRPr="00CF6778">
        <w:rPr>
          <w:rFonts w:ascii="Times New Roman" w:hAnsi="Times New Roman" w:cs="Times New Roman"/>
        </w:rPr>
        <w:t>.</w:t>
      </w:r>
    </w:p>
    <w:p w:rsidR="00CF6778" w:rsidRDefault="00CF6778" w:rsidP="00676B05">
      <w:pPr>
        <w:pStyle w:val="NoSpacing"/>
        <w:jc w:val="both"/>
        <w:rPr>
          <w:rFonts w:ascii="Times New Roman" w:hAnsi="Times New Roman" w:cs="Times New Roman"/>
        </w:rPr>
      </w:pPr>
    </w:p>
    <w:p w:rsidR="00CF6778" w:rsidRPr="00CF6778" w:rsidRDefault="00CF6778" w:rsidP="00676B05">
      <w:pPr>
        <w:pStyle w:val="NoSpacing"/>
        <w:jc w:val="both"/>
        <w:rPr>
          <w:rFonts w:ascii="Times New Roman" w:hAnsi="Times New Roman" w:cs="Times New Roman"/>
        </w:rPr>
      </w:pPr>
    </w:p>
    <w:p w:rsidR="002E6241" w:rsidRPr="00CF6778" w:rsidRDefault="002E6241" w:rsidP="00676B05">
      <w:pPr>
        <w:pStyle w:val="NoSpacing"/>
        <w:jc w:val="both"/>
        <w:rPr>
          <w:rFonts w:ascii="Times New Roman" w:hAnsi="Times New Roman" w:cs="Times New Roman"/>
        </w:rPr>
      </w:pPr>
    </w:p>
    <w:p w:rsidR="002E6241" w:rsidRPr="00CF6778" w:rsidRDefault="002E6241" w:rsidP="00676B05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676B05">
      <w:pPr>
        <w:pStyle w:val="NoSpacing"/>
        <w:jc w:val="both"/>
        <w:rPr>
          <w:rFonts w:ascii="Times New Roman" w:hAnsi="Times New Roman" w:cs="Times New Roman"/>
        </w:rPr>
      </w:pPr>
    </w:p>
    <w:p w:rsidR="00251C6A" w:rsidRPr="00CF6778" w:rsidRDefault="00251C6A" w:rsidP="00676B05">
      <w:pPr>
        <w:pStyle w:val="NoSpacing"/>
        <w:jc w:val="both"/>
        <w:rPr>
          <w:rFonts w:ascii="Times New Roman" w:hAnsi="Times New Roman" w:cs="Times New Roman"/>
        </w:rPr>
      </w:pPr>
    </w:p>
    <w:p w:rsidR="00A62E08" w:rsidRPr="00CF6778" w:rsidRDefault="008874DA" w:rsidP="00676B05">
      <w:pPr>
        <w:pStyle w:val="NoSpacing"/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ab/>
      </w:r>
      <w:r w:rsidR="002547C7" w:rsidRPr="00CF6778">
        <w:rPr>
          <w:rFonts w:ascii="Times New Roman" w:hAnsi="Times New Roman" w:cs="Times New Roman"/>
        </w:rPr>
        <w:t xml:space="preserve">Порески обвезници </w:t>
      </w:r>
      <w:r w:rsidR="00D013E0" w:rsidRPr="00CF6778">
        <w:rPr>
          <w:rFonts w:ascii="Times New Roman" w:hAnsi="Times New Roman" w:cs="Times New Roman"/>
        </w:rPr>
        <w:t>који</w:t>
      </w:r>
      <w:r w:rsidRPr="00CF6778">
        <w:rPr>
          <w:rFonts w:ascii="Times New Roman" w:hAnsi="Times New Roman" w:cs="Times New Roman"/>
        </w:rPr>
        <w:t xml:space="preserve"> </w:t>
      </w:r>
      <w:r w:rsidR="002547C7" w:rsidRPr="00CF6778">
        <w:rPr>
          <w:rFonts w:ascii="Times New Roman" w:hAnsi="Times New Roman" w:cs="Times New Roman"/>
        </w:rPr>
        <w:t>воде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пословне</w:t>
      </w:r>
      <w:r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књиге</w:t>
      </w:r>
      <w:r w:rsidR="00D64643" w:rsidRPr="00CF6778">
        <w:rPr>
          <w:rFonts w:ascii="Times New Roman" w:hAnsi="Times New Roman" w:cs="Times New Roman"/>
        </w:rPr>
        <w:t xml:space="preserve"> </w:t>
      </w:r>
      <w:r w:rsidR="002547C7" w:rsidRPr="00CF6778">
        <w:rPr>
          <w:rFonts w:ascii="Times New Roman" w:hAnsi="Times New Roman" w:cs="Times New Roman"/>
        </w:rPr>
        <w:t>дужни</w:t>
      </w:r>
      <w:r w:rsidR="00D64643" w:rsidRPr="00CF6778">
        <w:rPr>
          <w:rFonts w:ascii="Times New Roman" w:hAnsi="Times New Roman" w:cs="Times New Roman"/>
        </w:rPr>
        <w:t xml:space="preserve"> </w:t>
      </w:r>
      <w:r w:rsidR="002547C7" w:rsidRPr="00CF6778">
        <w:rPr>
          <w:rFonts w:ascii="Times New Roman" w:hAnsi="Times New Roman" w:cs="Times New Roman"/>
        </w:rPr>
        <w:t>су</w:t>
      </w:r>
      <w:r w:rsidR="00D64643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да</w:t>
      </w:r>
      <w:r w:rsidR="00D64643" w:rsidRPr="00CF6778">
        <w:rPr>
          <w:rFonts w:ascii="Times New Roman" w:hAnsi="Times New Roman" w:cs="Times New Roman"/>
        </w:rPr>
        <w:t xml:space="preserve">, </w:t>
      </w:r>
      <w:r w:rsidR="00D013E0" w:rsidRPr="00CF6778">
        <w:rPr>
          <w:rFonts w:ascii="Times New Roman" w:hAnsi="Times New Roman" w:cs="Times New Roman"/>
        </w:rPr>
        <w:t>органу</w:t>
      </w:r>
      <w:r w:rsidR="00D64643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локалне</w:t>
      </w:r>
      <w:r w:rsidR="00D64643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управе</w:t>
      </w:r>
      <w:r w:rsidR="00D64643" w:rsidRPr="00CF6778">
        <w:rPr>
          <w:rFonts w:ascii="Times New Roman" w:hAnsi="Times New Roman" w:cs="Times New Roman"/>
        </w:rPr>
        <w:t xml:space="preserve"> </w:t>
      </w:r>
      <w:r w:rsidR="00284736" w:rsidRPr="00CF6778">
        <w:rPr>
          <w:rFonts w:ascii="Times New Roman" w:hAnsi="Times New Roman" w:cs="Times New Roman"/>
        </w:rPr>
        <w:t xml:space="preserve">надлежном </w:t>
      </w:r>
      <w:r w:rsidR="00284736">
        <w:rPr>
          <w:rFonts w:ascii="Times New Roman" w:hAnsi="Times New Roman" w:cs="Times New Roman"/>
        </w:rPr>
        <w:t>за локалне јавне приходе</w:t>
      </w:r>
      <w:r w:rsidR="00284736" w:rsidRPr="00CF6778">
        <w:rPr>
          <w:rFonts w:ascii="Times New Roman" w:hAnsi="Times New Roman" w:cs="Times New Roman"/>
        </w:rPr>
        <w:t xml:space="preserve"> поднесу пореску пријаву </w:t>
      </w:r>
      <w:r w:rsidR="00D013E0" w:rsidRPr="00CF6778">
        <w:rPr>
          <w:rFonts w:ascii="Times New Roman" w:hAnsi="Times New Roman" w:cs="Times New Roman"/>
        </w:rPr>
        <w:t>до</w:t>
      </w:r>
      <w:r w:rsidR="00D64643" w:rsidRPr="00CF6778">
        <w:rPr>
          <w:rFonts w:ascii="Times New Roman" w:hAnsi="Times New Roman" w:cs="Times New Roman"/>
        </w:rPr>
        <w:t xml:space="preserve"> 31. </w:t>
      </w:r>
      <w:r w:rsidR="00D013E0" w:rsidRPr="00CF6778">
        <w:rPr>
          <w:rFonts w:ascii="Times New Roman" w:hAnsi="Times New Roman" w:cs="Times New Roman"/>
        </w:rPr>
        <w:t>марта</w:t>
      </w:r>
      <w:r w:rsidR="00D64643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године</w:t>
      </w:r>
      <w:r w:rsidR="00D64643" w:rsidRPr="00CF6778">
        <w:rPr>
          <w:rFonts w:ascii="Times New Roman" w:hAnsi="Times New Roman" w:cs="Times New Roman"/>
        </w:rPr>
        <w:t xml:space="preserve"> </w:t>
      </w:r>
      <w:r w:rsidR="00D013E0" w:rsidRPr="00CF6778">
        <w:rPr>
          <w:rFonts w:ascii="Times New Roman" w:hAnsi="Times New Roman" w:cs="Times New Roman"/>
        </w:rPr>
        <w:t>за</w:t>
      </w:r>
      <w:r w:rsidR="00D64643" w:rsidRPr="00CF6778">
        <w:rPr>
          <w:rFonts w:ascii="Times New Roman" w:hAnsi="Times New Roman" w:cs="Times New Roman"/>
        </w:rPr>
        <w:t xml:space="preserve"> </w:t>
      </w:r>
      <w:r w:rsidR="00284736">
        <w:rPr>
          <w:rFonts w:ascii="Times New Roman" w:hAnsi="Times New Roman" w:cs="Times New Roman"/>
        </w:rPr>
        <w:t>коју се порез утврђује</w:t>
      </w:r>
      <w:r w:rsidR="00D64643" w:rsidRPr="00CF6778">
        <w:rPr>
          <w:rFonts w:ascii="Times New Roman" w:hAnsi="Times New Roman" w:cs="Times New Roman"/>
        </w:rPr>
        <w:t>.</w:t>
      </w:r>
    </w:p>
    <w:p w:rsidR="00A62E08" w:rsidRPr="00CF6778" w:rsidRDefault="00A62E08" w:rsidP="00A62E08">
      <w:pPr>
        <w:pStyle w:val="NoSpacing"/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273A03" w:rsidRPr="004862DA" w:rsidRDefault="00D64643" w:rsidP="00AE1A9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013E0">
        <w:rPr>
          <w:rFonts w:ascii="Times New Roman" w:hAnsi="Times New Roman" w:cs="Times New Roman"/>
        </w:rPr>
        <w:t>Члан</w:t>
      </w:r>
      <w:r w:rsidR="00873DAD">
        <w:rPr>
          <w:rFonts w:ascii="Times New Roman" w:hAnsi="Times New Roman" w:cs="Times New Roman"/>
        </w:rPr>
        <w:t xml:space="preserve"> 1</w:t>
      </w:r>
      <w:r w:rsidR="004862DA">
        <w:rPr>
          <w:rFonts w:ascii="Times New Roman" w:hAnsi="Times New Roman" w:cs="Times New Roman"/>
        </w:rPr>
        <w:t>6</w:t>
      </w:r>
    </w:p>
    <w:p w:rsidR="00273A03" w:rsidRDefault="00273A03" w:rsidP="00676B05">
      <w:pPr>
        <w:pStyle w:val="NoSpacing"/>
        <w:jc w:val="both"/>
        <w:rPr>
          <w:rFonts w:ascii="Times New Roman" w:hAnsi="Times New Roman" w:cs="Times New Roman"/>
        </w:rPr>
      </w:pPr>
    </w:p>
    <w:p w:rsidR="00C2530A" w:rsidRDefault="00273A03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Послове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утврђивања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наплате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контроле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пореза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врши</w:t>
      </w:r>
      <w:r>
        <w:rPr>
          <w:rFonts w:ascii="Times New Roman" w:hAnsi="Times New Roman" w:cs="Times New Roman"/>
        </w:rPr>
        <w:t xml:space="preserve"> </w:t>
      </w:r>
      <w:r w:rsidR="00C2530A">
        <w:rPr>
          <w:rFonts w:ascii="Times New Roman" w:hAnsi="Times New Roman" w:cs="Times New Roman"/>
        </w:rPr>
        <w:t>ор</w:t>
      </w:r>
      <w:r w:rsidR="008D07C2">
        <w:rPr>
          <w:rFonts w:ascii="Times New Roman" w:hAnsi="Times New Roman" w:cs="Times New Roman"/>
        </w:rPr>
        <w:t>ган  локалне управе надлежан за</w:t>
      </w:r>
      <w:r w:rsidR="00C2530A">
        <w:rPr>
          <w:rFonts w:ascii="Times New Roman" w:hAnsi="Times New Roman" w:cs="Times New Roman"/>
        </w:rPr>
        <w:t xml:space="preserve"> </w:t>
      </w:r>
      <w:r w:rsidR="008D07C2">
        <w:rPr>
          <w:rFonts w:ascii="Times New Roman" w:hAnsi="Times New Roman" w:cs="Times New Roman"/>
        </w:rPr>
        <w:t>локалне јавне приходе</w:t>
      </w:r>
      <w:r w:rsidR="00C2530A">
        <w:rPr>
          <w:rFonts w:ascii="Times New Roman" w:hAnsi="Times New Roman" w:cs="Times New Roman"/>
        </w:rPr>
        <w:t>.</w:t>
      </w:r>
    </w:p>
    <w:p w:rsidR="00273A03" w:rsidRDefault="00273A03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Порез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утврђује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рјешењем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="00276D08" w:rsidRPr="00CF6778">
        <w:rPr>
          <w:rFonts w:ascii="Times New Roman" w:hAnsi="Times New Roman" w:cs="Times New Roman"/>
        </w:rPr>
        <w:t xml:space="preserve">30. </w:t>
      </w:r>
      <w:r w:rsidR="00D013E0" w:rsidRPr="00CF6778">
        <w:rPr>
          <w:rFonts w:ascii="Times New Roman" w:hAnsi="Times New Roman" w:cs="Times New Roman"/>
        </w:rPr>
        <w:t>априла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текуће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године</w:t>
      </w:r>
      <w:r>
        <w:rPr>
          <w:rFonts w:ascii="Times New Roman" w:hAnsi="Times New Roman" w:cs="Times New Roman"/>
        </w:rPr>
        <w:t>.</w:t>
      </w: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</w:p>
    <w:p w:rsidR="00332D1C" w:rsidRPr="004862DA" w:rsidRDefault="00332D1C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44765">
        <w:rPr>
          <w:rFonts w:ascii="Times New Roman" w:hAnsi="Times New Roman" w:cs="Times New Roman"/>
        </w:rPr>
        <w:t xml:space="preserve"> </w:t>
      </w:r>
      <w:r w:rsidR="00EF4681">
        <w:rPr>
          <w:rFonts w:ascii="Times New Roman" w:hAnsi="Times New Roman" w:cs="Times New Roman"/>
        </w:rPr>
        <w:t xml:space="preserve"> </w:t>
      </w:r>
      <w:r w:rsidR="0065051C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 xml:space="preserve"> </w:t>
      </w:r>
      <w:r w:rsidR="00873DAD">
        <w:rPr>
          <w:rFonts w:ascii="Times New Roman" w:hAnsi="Times New Roman" w:cs="Times New Roman"/>
        </w:rPr>
        <w:t>1</w:t>
      </w:r>
      <w:r w:rsidR="004862DA">
        <w:rPr>
          <w:rFonts w:ascii="Times New Roman" w:hAnsi="Times New Roman" w:cs="Times New Roman"/>
        </w:rPr>
        <w:t>7</w:t>
      </w: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Поступак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утврђивања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наплате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контроле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пореза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спроводи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према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одредбама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Закона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пореској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администрацији</w:t>
      </w:r>
      <w:r>
        <w:rPr>
          <w:rFonts w:ascii="Times New Roman" w:hAnsi="Times New Roman" w:cs="Times New Roman"/>
        </w:rPr>
        <w:t>.</w:t>
      </w:r>
    </w:p>
    <w:p w:rsidR="000B56B2" w:rsidRDefault="000B56B2" w:rsidP="00676B05">
      <w:pPr>
        <w:pStyle w:val="NoSpacing"/>
        <w:jc w:val="both"/>
        <w:rPr>
          <w:rFonts w:ascii="Times New Roman" w:hAnsi="Times New Roman" w:cs="Times New Roman"/>
        </w:rPr>
      </w:pPr>
    </w:p>
    <w:p w:rsidR="000B56B2" w:rsidRPr="004862DA" w:rsidRDefault="000B56B2" w:rsidP="000B56B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5051C">
        <w:rPr>
          <w:rFonts w:ascii="Times New Roman" w:hAnsi="Times New Roman" w:cs="Times New Roman"/>
        </w:rPr>
        <w:t xml:space="preserve">  </w:t>
      </w:r>
      <w:r w:rsidR="004862DA">
        <w:rPr>
          <w:rFonts w:ascii="Times New Roman" w:hAnsi="Times New Roman" w:cs="Times New Roman"/>
        </w:rPr>
        <w:t>Члан 18</w:t>
      </w:r>
    </w:p>
    <w:p w:rsidR="000B56B2" w:rsidRDefault="000B56B2" w:rsidP="000B56B2">
      <w:pPr>
        <w:pStyle w:val="NoSpacing"/>
        <w:rPr>
          <w:rFonts w:ascii="Times New Roman" w:hAnsi="Times New Roman" w:cs="Times New Roman"/>
        </w:rPr>
      </w:pPr>
    </w:p>
    <w:p w:rsidR="000B56B2" w:rsidRPr="000B56B2" w:rsidRDefault="000B56B2" w:rsidP="000B56B2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Уплата средстава пореза на непокретности врши се на рачун </w:t>
      </w:r>
      <w:r w:rsidR="0067182C">
        <w:rPr>
          <w:rFonts w:ascii="Times New Roman" w:hAnsi="Times New Roman" w:cs="Times New Roman"/>
        </w:rPr>
        <w:t>Буџета Општине Беране</w:t>
      </w:r>
      <w:r w:rsidR="00251C6A">
        <w:rPr>
          <w:rFonts w:ascii="Times New Roman" w:hAnsi="Times New Roman" w:cs="Times New Roman"/>
        </w:rPr>
        <w:t xml:space="preserve">, сходно </w:t>
      </w:r>
      <w:r>
        <w:rPr>
          <w:rFonts w:ascii="Times New Roman" w:hAnsi="Times New Roman" w:cs="Times New Roman"/>
        </w:rPr>
        <w:t>Наредби о начину уплате јавних прихода.</w:t>
      </w: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</w:p>
    <w:p w:rsidR="00332D1C" w:rsidRPr="004862DA" w:rsidRDefault="00332D1C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44765">
        <w:rPr>
          <w:rFonts w:ascii="Times New Roman" w:hAnsi="Times New Roman" w:cs="Times New Roman"/>
        </w:rPr>
        <w:t xml:space="preserve"> </w:t>
      </w:r>
      <w:r w:rsidR="00EF4681">
        <w:rPr>
          <w:rFonts w:ascii="Times New Roman" w:hAnsi="Times New Roman" w:cs="Times New Roman"/>
        </w:rPr>
        <w:t xml:space="preserve"> </w:t>
      </w:r>
      <w:r w:rsidR="0065051C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Члан</w:t>
      </w:r>
      <w:r w:rsidR="00873DAD">
        <w:rPr>
          <w:rFonts w:ascii="Times New Roman" w:hAnsi="Times New Roman" w:cs="Times New Roman"/>
        </w:rPr>
        <w:t xml:space="preserve"> 1</w:t>
      </w:r>
      <w:r w:rsidR="004862DA">
        <w:rPr>
          <w:rFonts w:ascii="Times New Roman" w:hAnsi="Times New Roman" w:cs="Times New Roman"/>
        </w:rPr>
        <w:t>9</w:t>
      </w:r>
    </w:p>
    <w:p w:rsidR="00AE1A97" w:rsidRDefault="00AE1A97" w:rsidP="00676B05">
      <w:pPr>
        <w:pStyle w:val="NoSpacing"/>
        <w:jc w:val="both"/>
        <w:rPr>
          <w:rFonts w:ascii="Times New Roman" w:hAnsi="Times New Roman" w:cs="Times New Roman"/>
        </w:rPr>
      </w:pPr>
    </w:p>
    <w:p w:rsidR="00095E19" w:rsidRDefault="00332D1C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сва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питања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која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односе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опорезивања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пореског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обвезника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пореске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основице</w:t>
      </w:r>
      <w:r w:rsidR="00502C0B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ослобађања</w:t>
      </w:r>
      <w:r w:rsidR="00AB206A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олакшица</w:t>
      </w:r>
      <w:r w:rsidR="00AB206A">
        <w:rPr>
          <w:rFonts w:ascii="Times New Roman" w:hAnsi="Times New Roman" w:cs="Times New Roman"/>
        </w:rPr>
        <w:t xml:space="preserve"> и казнене одредбе,</w:t>
      </w:r>
      <w:r w:rsidR="00502C0B">
        <w:rPr>
          <w:rFonts w:ascii="Times New Roman" w:hAnsi="Times New Roman" w:cs="Times New Roman"/>
        </w:rPr>
        <w:t xml:space="preserve"> </w:t>
      </w:r>
      <w:r w:rsidR="00AB206A">
        <w:rPr>
          <w:rFonts w:ascii="Times New Roman" w:hAnsi="Times New Roman" w:cs="Times New Roman"/>
        </w:rPr>
        <w:t>која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нијесу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уређена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овом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одлуком</w:t>
      </w:r>
      <w:r w:rsidR="00502C0B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примјењиваће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одредбе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Закона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порезу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  <w:r w:rsidR="00502C0B">
        <w:rPr>
          <w:rFonts w:ascii="Times New Roman" w:hAnsi="Times New Roman" w:cs="Times New Roman"/>
        </w:rPr>
        <w:t>.</w:t>
      </w:r>
    </w:p>
    <w:p w:rsidR="00AE1A97" w:rsidRDefault="00AE1A97" w:rsidP="00676B05">
      <w:pPr>
        <w:pStyle w:val="NoSpacing"/>
        <w:jc w:val="both"/>
        <w:rPr>
          <w:rFonts w:ascii="Times New Roman" w:hAnsi="Times New Roman" w:cs="Times New Roman"/>
        </w:rPr>
      </w:pPr>
    </w:p>
    <w:p w:rsidR="00502C0B" w:rsidRPr="004862DA" w:rsidRDefault="00502C0B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44765">
        <w:rPr>
          <w:rFonts w:ascii="Times New Roman" w:hAnsi="Times New Roman" w:cs="Times New Roman"/>
        </w:rPr>
        <w:t xml:space="preserve"> </w:t>
      </w:r>
      <w:r w:rsidR="00EF4681">
        <w:rPr>
          <w:rFonts w:ascii="Times New Roman" w:hAnsi="Times New Roman" w:cs="Times New Roman"/>
        </w:rPr>
        <w:t xml:space="preserve"> </w:t>
      </w:r>
      <w:r w:rsidR="0065051C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Члан</w:t>
      </w:r>
      <w:r w:rsidR="009C29F8">
        <w:rPr>
          <w:rFonts w:ascii="Times New Roman" w:hAnsi="Times New Roman" w:cs="Times New Roman"/>
        </w:rPr>
        <w:t xml:space="preserve"> </w:t>
      </w:r>
      <w:r w:rsidR="004862DA">
        <w:rPr>
          <w:rFonts w:ascii="Times New Roman" w:hAnsi="Times New Roman" w:cs="Times New Roman"/>
        </w:rPr>
        <w:t>20</w:t>
      </w:r>
    </w:p>
    <w:p w:rsidR="00502C0B" w:rsidRDefault="00502C0B" w:rsidP="00676B05">
      <w:pPr>
        <w:pStyle w:val="NoSpacing"/>
        <w:jc w:val="both"/>
        <w:rPr>
          <w:rFonts w:ascii="Times New Roman" w:hAnsi="Times New Roman" w:cs="Times New Roman"/>
        </w:rPr>
      </w:pPr>
    </w:p>
    <w:p w:rsidR="00502C0B" w:rsidRDefault="00502C0B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Даном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ступања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снагу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ове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одлуке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престаје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важи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Одлука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8C2DF8">
        <w:rPr>
          <w:rFonts w:ascii="Times New Roman" w:hAnsi="Times New Roman" w:cs="Times New Roman"/>
        </w:rPr>
        <w:t>порезу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  <w:r>
        <w:rPr>
          <w:rFonts w:ascii="Times New Roman" w:hAnsi="Times New Roman" w:cs="Times New Roman"/>
        </w:rPr>
        <w:t xml:space="preserve"> („</w:t>
      </w:r>
      <w:r w:rsidR="00D013E0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 xml:space="preserve">. </w:t>
      </w:r>
      <w:r w:rsidR="00D013E0">
        <w:rPr>
          <w:rFonts w:ascii="Times New Roman" w:hAnsi="Times New Roman" w:cs="Times New Roman"/>
        </w:rPr>
        <w:t>лист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ЦГ</w:t>
      </w:r>
      <w:r w:rsidR="00AE1A97">
        <w:rPr>
          <w:rFonts w:ascii="Times New Roman" w:hAnsi="Times New Roman" w:cs="Times New Roman"/>
        </w:rPr>
        <w:t xml:space="preserve"> - </w:t>
      </w:r>
      <w:r w:rsidR="00D013E0">
        <w:rPr>
          <w:rFonts w:ascii="Times New Roman" w:hAnsi="Times New Roman" w:cs="Times New Roman"/>
        </w:rPr>
        <w:t>Општински</w:t>
      </w:r>
      <w:r w:rsidR="00AE1A97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прописи</w:t>
      </w:r>
      <w:r>
        <w:rPr>
          <w:rFonts w:ascii="Times New Roman" w:hAnsi="Times New Roman" w:cs="Times New Roman"/>
        </w:rPr>
        <w:t xml:space="preserve">“ </w:t>
      </w:r>
      <w:r w:rsidR="00D013E0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</w:rPr>
        <w:t xml:space="preserve">. </w:t>
      </w:r>
      <w:r w:rsidR="00557D86">
        <w:rPr>
          <w:rFonts w:ascii="Times New Roman" w:hAnsi="Times New Roman" w:cs="Times New Roman"/>
        </w:rPr>
        <w:t xml:space="preserve">18/11 </w:t>
      </w:r>
      <w:r w:rsidR="00D013E0">
        <w:rPr>
          <w:rFonts w:ascii="Times New Roman" w:hAnsi="Times New Roman" w:cs="Times New Roman"/>
        </w:rPr>
        <w:t>и</w:t>
      </w:r>
      <w:r w:rsidR="00557D86">
        <w:rPr>
          <w:rFonts w:ascii="Times New Roman" w:hAnsi="Times New Roman" w:cs="Times New Roman"/>
        </w:rPr>
        <w:t xml:space="preserve"> 23/12</w:t>
      </w:r>
      <w:r>
        <w:rPr>
          <w:rFonts w:ascii="Times New Roman" w:hAnsi="Times New Roman" w:cs="Times New Roman"/>
        </w:rPr>
        <w:t>).</w:t>
      </w:r>
    </w:p>
    <w:p w:rsidR="008715C2" w:rsidRDefault="008715C2" w:rsidP="00676B05">
      <w:pPr>
        <w:pStyle w:val="NoSpacing"/>
        <w:jc w:val="both"/>
        <w:rPr>
          <w:rFonts w:ascii="Times New Roman" w:hAnsi="Times New Roman" w:cs="Times New Roman"/>
        </w:rPr>
      </w:pPr>
    </w:p>
    <w:p w:rsidR="00502C0B" w:rsidRPr="004862DA" w:rsidRDefault="00A06FB6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2C0B">
        <w:rPr>
          <w:rFonts w:ascii="Times New Roman" w:hAnsi="Times New Roman" w:cs="Times New Roman"/>
        </w:rPr>
        <w:t xml:space="preserve">                                                                 </w:t>
      </w:r>
      <w:r w:rsidR="008715C2">
        <w:rPr>
          <w:rFonts w:ascii="Times New Roman" w:hAnsi="Times New Roman" w:cs="Times New Roman"/>
        </w:rPr>
        <w:t xml:space="preserve">    </w:t>
      </w:r>
      <w:r w:rsidR="0065051C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Члан</w:t>
      </w:r>
      <w:r w:rsidR="00873DAD">
        <w:rPr>
          <w:rFonts w:ascii="Times New Roman" w:hAnsi="Times New Roman" w:cs="Times New Roman"/>
        </w:rPr>
        <w:t xml:space="preserve"> </w:t>
      </w:r>
      <w:r w:rsidR="004862DA">
        <w:rPr>
          <w:rFonts w:ascii="Times New Roman" w:hAnsi="Times New Roman" w:cs="Times New Roman"/>
        </w:rPr>
        <w:t>21</w:t>
      </w:r>
    </w:p>
    <w:p w:rsidR="00502C0B" w:rsidRDefault="00502C0B" w:rsidP="00676B05">
      <w:pPr>
        <w:pStyle w:val="NoSpacing"/>
        <w:jc w:val="both"/>
        <w:rPr>
          <w:rFonts w:ascii="Times New Roman" w:hAnsi="Times New Roman" w:cs="Times New Roman"/>
        </w:rPr>
      </w:pPr>
    </w:p>
    <w:p w:rsidR="00502C0B" w:rsidRDefault="00502C0B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Ова</w:t>
      </w:r>
      <w:r w:rsidR="0062567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одлука</w:t>
      </w:r>
      <w:r w:rsidR="00D85F5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ступа</w:t>
      </w:r>
      <w:r w:rsidR="0062567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 w:rsidR="0062567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снагу</w:t>
      </w:r>
      <w:r w:rsidR="0062567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осмог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дана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дана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објављивања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</w:t>
      </w:r>
      <w:r w:rsidR="00EF4681">
        <w:rPr>
          <w:rFonts w:ascii="Times New Roman" w:hAnsi="Times New Roman" w:cs="Times New Roman"/>
        </w:rPr>
        <w:t xml:space="preserve"> „</w:t>
      </w:r>
      <w:r w:rsidR="00D013E0">
        <w:rPr>
          <w:rFonts w:ascii="Times New Roman" w:hAnsi="Times New Roman" w:cs="Times New Roman"/>
        </w:rPr>
        <w:t>Службеном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листу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ЦГ</w:t>
      </w:r>
      <w:r w:rsidR="00EF4681">
        <w:rPr>
          <w:rFonts w:ascii="Times New Roman" w:hAnsi="Times New Roman" w:cs="Times New Roman"/>
        </w:rPr>
        <w:t xml:space="preserve"> - </w:t>
      </w:r>
      <w:r w:rsidR="00D013E0">
        <w:rPr>
          <w:rFonts w:ascii="Times New Roman" w:hAnsi="Times New Roman" w:cs="Times New Roman"/>
        </w:rPr>
        <w:t>Општински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прописи</w:t>
      </w:r>
      <w:r w:rsidR="00EF4681">
        <w:rPr>
          <w:rFonts w:ascii="Times New Roman" w:hAnsi="Times New Roman" w:cs="Times New Roman"/>
        </w:rPr>
        <w:t>“.</w:t>
      </w:r>
    </w:p>
    <w:p w:rsidR="00EF4681" w:rsidRDefault="00EF4681" w:rsidP="00676B05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5F52FF" w:rsidRDefault="005F52FF" w:rsidP="00676B05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5F52FF" w:rsidRPr="005F52FF" w:rsidRDefault="005F52FF" w:rsidP="00676B05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21033D" w:rsidRPr="005F52FF" w:rsidRDefault="005F52FF" w:rsidP="005F52FF">
      <w:pPr>
        <w:pStyle w:val="NoSpacing"/>
        <w:jc w:val="center"/>
        <w:rPr>
          <w:rFonts w:ascii="Times New Roman" w:hAnsi="Times New Roman" w:cs="Times New Roman"/>
          <w:b/>
          <w:lang/>
        </w:rPr>
      </w:pPr>
      <w:r w:rsidRPr="005F52FF">
        <w:rPr>
          <w:rFonts w:ascii="Times New Roman" w:hAnsi="Times New Roman" w:cs="Times New Roman"/>
          <w:b/>
          <w:lang/>
        </w:rPr>
        <w:t>СКУПШТИНА ОПШТИНЕ БЕРАНЕ</w:t>
      </w:r>
    </w:p>
    <w:p w:rsidR="005F52FF" w:rsidRPr="005F52FF" w:rsidRDefault="005F52FF" w:rsidP="00676B05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5F52FF" w:rsidRPr="005F52FF" w:rsidRDefault="005F52FF" w:rsidP="00676B05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5F52FF" w:rsidRPr="005F52FF" w:rsidRDefault="005F52FF" w:rsidP="00676B05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EF4681" w:rsidRPr="005F52FF" w:rsidRDefault="00D013E0" w:rsidP="00676B05">
      <w:pPr>
        <w:pStyle w:val="NoSpacing"/>
        <w:jc w:val="both"/>
        <w:rPr>
          <w:rFonts w:ascii="Times New Roman" w:hAnsi="Times New Roman" w:cs="Times New Roman"/>
          <w:b/>
          <w:lang/>
        </w:rPr>
      </w:pPr>
      <w:r w:rsidRPr="005F52FF">
        <w:rPr>
          <w:rFonts w:ascii="Times New Roman" w:hAnsi="Times New Roman" w:cs="Times New Roman"/>
          <w:b/>
        </w:rPr>
        <w:t>Број</w:t>
      </w:r>
      <w:r w:rsidR="00EF4681" w:rsidRPr="005F52FF">
        <w:rPr>
          <w:rFonts w:ascii="Times New Roman" w:hAnsi="Times New Roman" w:cs="Times New Roman"/>
          <w:b/>
        </w:rPr>
        <w:t>:</w:t>
      </w:r>
      <w:r w:rsidR="005F52FF" w:rsidRPr="005F52FF">
        <w:rPr>
          <w:rFonts w:ascii="Times New Roman" w:hAnsi="Times New Roman" w:cs="Times New Roman"/>
          <w:b/>
          <w:lang/>
        </w:rPr>
        <w:t>02-030-______</w:t>
      </w:r>
      <w:r w:rsidR="005F52FF" w:rsidRPr="005F52FF">
        <w:rPr>
          <w:rFonts w:ascii="Times New Roman" w:hAnsi="Times New Roman" w:cs="Times New Roman"/>
          <w:b/>
          <w:lang/>
        </w:rPr>
        <w:tab/>
      </w:r>
      <w:r w:rsidR="005F52FF" w:rsidRPr="005F52FF">
        <w:rPr>
          <w:rFonts w:ascii="Times New Roman" w:hAnsi="Times New Roman" w:cs="Times New Roman"/>
          <w:b/>
          <w:lang/>
        </w:rPr>
        <w:tab/>
      </w:r>
      <w:r w:rsidR="005F52FF" w:rsidRPr="005F52FF">
        <w:rPr>
          <w:rFonts w:ascii="Times New Roman" w:hAnsi="Times New Roman" w:cs="Times New Roman"/>
          <w:b/>
          <w:lang/>
        </w:rPr>
        <w:tab/>
      </w:r>
      <w:r w:rsidR="005F52FF" w:rsidRPr="005F52FF">
        <w:rPr>
          <w:rFonts w:ascii="Times New Roman" w:hAnsi="Times New Roman" w:cs="Times New Roman"/>
          <w:b/>
          <w:lang/>
        </w:rPr>
        <w:tab/>
      </w:r>
      <w:r w:rsidR="005F52FF" w:rsidRPr="005F52FF">
        <w:rPr>
          <w:rFonts w:ascii="Times New Roman" w:hAnsi="Times New Roman" w:cs="Times New Roman"/>
          <w:b/>
          <w:lang/>
        </w:rPr>
        <w:tab/>
      </w:r>
      <w:r w:rsidR="005F52FF" w:rsidRPr="005F52FF">
        <w:rPr>
          <w:rFonts w:ascii="Times New Roman" w:hAnsi="Times New Roman" w:cs="Times New Roman"/>
          <w:b/>
          <w:lang/>
        </w:rPr>
        <w:tab/>
        <w:t>ПРЕДСЈЕДНИК СКУПШТИНЕ</w:t>
      </w:r>
    </w:p>
    <w:p w:rsidR="00846001" w:rsidRPr="005F52FF" w:rsidRDefault="00D013E0" w:rsidP="004763D0">
      <w:pPr>
        <w:pStyle w:val="NoSpacing"/>
        <w:jc w:val="both"/>
        <w:rPr>
          <w:rFonts w:ascii="Times New Roman" w:hAnsi="Times New Roman" w:cs="Times New Roman"/>
          <w:b/>
          <w:lang/>
        </w:rPr>
      </w:pPr>
      <w:r w:rsidRPr="005F52FF">
        <w:rPr>
          <w:rFonts w:ascii="Times New Roman" w:hAnsi="Times New Roman" w:cs="Times New Roman"/>
          <w:b/>
        </w:rPr>
        <w:t>Беране</w:t>
      </w:r>
      <w:r w:rsidR="00EF4681" w:rsidRPr="005F52FF">
        <w:rPr>
          <w:rFonts w:ascii="Times New Roman" w:hAnsi="Times New Roman" w:cs="Times New Roman"/>
          <w:b/>
        </w:rPr>
        <w:t xml:space="preserve">, </w:t>
      </w:r>
      <w:r w:rsidR="00251C6A" w:rsidRPr="005F52FF">
        <w:rPr>
          <w:rFonts w:ascii="Times New Roman" w:hAnsi="Times New Roman" w:cs="Times New Roman"/>
          <w:b/>
        </w:rPr>
        <w:t>18</w:t>
      </w:r>
      <w:r w:rsidR="00C25932" w:rsidRPr="005F52FF">
        <w:rPr>
          <w:rFonts w:ascii="Times New Roman" w:hAnsi="Times New Roman" w:cs="Times New Roman"/>
          <w:b/>
        </w:rPr>
        <w:t>. март</w:t>
      </w:r>
      <w:r w:rsidR="00592946" w:rsidRPr="005F52FF">
        <w:rPr>
          <w:rFonts w:ascii="Times New Roman" w:hAnsi="Times New Roman" w:cs="Times New Roman"/>
          <w:b/>
        </w:rPr>
        <w:t xml:space="preserve"> 2016</w:t>
      </w:r>
      <w:r w:rsidR="00EF4681" w:rsidRPr="005F52FF">
        <w:rPr>
          <w:rFonts w:ascii="Times New Roman" w:hAnsi="Times New Roman" w:cs="Times New Roman"/>
          <w:b/>
        </w:rPr>
        <w:t>.</w:t>
      </w:r>
      <w:r w:rsidRPr="005F52FF">
        <w:rPr>
          <w:rFonts w:ascii="Times New Roman" w:hAnsi="Times New Roman" w:cs="Times New Roman"/>
          <w:b/>
        </w:rPr>
        <w:t>год</w:t>
      </w:r>
      <w:r w:rsidR="00EF4681" w:rsidRPr="005F52FF">
        <w:rPr>
          <w:rFonts w:ascii="Times New Roman" w:hAnsi="Times New Roman" w:cs="Times New Roman"/>
          <w:b/>
        </w:rPr>
        <w:t>.</w:t>
      </w:r>
      <w:r w:rsidR="005F52FF" w:rsidRPr="005F52FF">
        <w:rPr>
          <w:rFonts w:ascii="Times New Roman" w:hAnsi="Times New Roman" w:cs="Times New Roman"/>
          <w:b/>
          <w:lang/>
        </w:rPr>
        <w:tab/>
      </w:r>
      <w:r w:rsidR="005F52FF" w:rsidRPr="005F52FF">
        <w:rPr>
          <w:rFonts w:ascii="Times New Roman" w:hAnsi="Times New Roman" w:cs="Times New Roman"/>
          <w:b/>
          <w:lang/>
        </w:rPr>
        <w:tab/>
      </w:r>
      <w:r w:rsidR="005F52FF" w:rsidRPr="005F52FF">
        <w:rPr>
          <w:rFonts w:ascii="Times New Roman" w:hAnsi="Times New Roman" w:cs="Times New Roman"/>
          <w:b/>
          <w:lang/>
        </w:rPr>
        <w:tab/>
      </w:r>
      <w:r w:rsidR="005F52FF" w:rsidRPr="005F52FF">
        <w:rPr>
          <w:rFonts w:ascii="Times New Roman" w:hAnsi="Times New Roman" w:cs="Times New Roman"/>
          <w:b/>
          <w:lang/>
        </w:rPr>
        <w:tab/>
      </w:r>
      <w:r w:rsidR="005F52FF" w:rsidRPr="005F52FF">
        <w:rPr>
          <w:rFonts w:ascii="Times New Roman" w:hAnsi="Times New Roman" w:cs="Times New Roman"/>
          <w:b/>
          <w:lang/>
        </w:rPr>
        <w:tab/>
        <w:t xml:space="preserve">             Горан Киковић</w:t>
      </w:r>
    </w:p>
    <w:p w:rsidR="0079131F" w:rsidRDefault="0079131F" w:rsidP="004763D0">
      <w:pPr>
        <w:pStyle w:val="NoSpacing"/>
        <w:jc w:val="both"/>
        <w:rPr>
          <w:rFonts w:ascii="Times New Roman" w:hAnsi="Times New Roman" w:cs="Times New Roman"/>
        </w:rPr>
      </w:pPr>
    </w:p>
    <w:p w:rsidR="0079131F" w:rsidRDefault="0079131F" w:rsidP="004763D0">
      <w:pPr>
        <w:pStyle w:val="NoSpacing"/>
        <w:jc w:val="both"/>
        <w:rPr>
          <w:rFonts w:ascii="Times New Roman" w:hAnsi="Times New Roman" w:cs="Times New Roman"/>
        </w:rPr>
      </w:pPr>
    </w:p>
    <w:p w:rsidR="0079131F" w:rsidRDefault="0079131F" w:rsidP="004763D0">
      <w:pPr>
        <w:pStyle w:val="NoSpacing"/>
        <w:jc w:val="both"/>
        <w:rPr>
          <w:rFonts w:ascii="Times New Roman" w:hAnsi="Times New Roman" w:cs="Times New Roman"/>
        </w:rPr>
      </w:pPr>
    </w:p>
    <w:p w:rsidR="0079131F" w:rsidRDefault="0079131F" w:rsidP="004763D0">
      <w:pPr>
        <w:pStyle w:val="NoSpacing"/>
        <w:jc w:val="both"/>
        <w:rPr>
          <w:rFonts w:ascii="Times New Roman" w:hAnsi="Times New Roman" w:cs="Times New Roman"/>
        </w:rPr>
      </w:pPr>
    </w:p>
    <w:p w:rsidR="0079131F" w:rsidRDefault="0079131F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E6241" w:rsidRDefault="002E6241" w:rsidP="004763D0">
      <w:pPr>
        <w:pStyle w:val="NoSpacing"/>
        <w:jc w:val="both"/>
        <w:rPr>
          <w:rFonts w:ascii="Times New Roman" w:hAnsi="Times New Roman" w:cs="Times New Roman"/>
        </w:rPr>
      </w:pPr>
    </w:p>
    <w:p w:rsidR="00251C6A" w:rsidRPr="005F52FF" w:rsidRDefault="00251C6A" w:rsidP="005E31E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E693F" w:rsidRPr="00322FF2" w:rsidRDefault="00D013E0" w:rsidP="008460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5AA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DD5AA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D5AA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D5AA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D5AA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DD5AA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5AA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DD5AA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D5AA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DD5AA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FE693F" w:rsidRDefault="0002611E" w:rsidP="008606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2FF2" w:rsidRDefault="00322FF2" w:rsidP="0086064F">
      <w:pPr>
        <w:pStyle w:val="NoSpacing"/>
        <w:rPr>
          <w:rFonts w:ascii="Times New Roman" w:hAnsi="Times New Roman" w:cs="Times New Roman"/>
        </w:rPr>
      </w:pPr>
    </w:p>
    <w:p w:rsidR="0002611E" w:rsidRDefault="00D013E0" w:rsidP="00322FF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ПРАВНИ</w:t>
      </w:r>
      <w:r w:rsidR="00FE693F" w:rsidRP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</w:t>
      </w:r>
    </w:p>
    <w:p w:rsidR="00FE693F" w:rsidRDefault="00FE693F" w:rsidP="00FE693F">
      <w:pPr>
        <w:pStyle w:val="NoSpacing"/>
        <w:rPr>
          <w:rFonts w:ascii="Times New Roman" w:hAnsi="Times New Roman" w:cs="Times New Roman"/>
        </w:rPr>
      </w:pPr>
    </w:p>
    <w:p w:rsidR="00A4539E" w:rsidRDefault="00D013E0" w:rsidP="00322FF2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Правни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доношење</w:t>
      </w:r>
      <w:r w:rsidR="00FE693F">
        <w:rPr>
          <w:rFonts w:ascii="Times New Roman" w:hAnsi="Times New Roman" w:cs="Times New Roman"/>
        </w:rPr>
        <w:t xml:space="preserve"> </w:t>
      </w:r>
      <w:r w:rsidR="00A4539E">
        <w:rPr>
          <w:rFonts w:ascii="Times New Roman" w:hAnsi="Times New Roman" w:cs="Times New Roman"/>
        </w:rPr>
        <w:t xml:space="preserve">Одлуке о порезу на  непокретности </w:t>
      </w:r>
      <w:r>
        <w:rPr>
          <w:rFonts w:ascii="Times New Roman" w:hAnsi="Times New Roman" w:cs="Times New Roman"/>
        </w:rPr>
        <w:t>садржан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FE693F">
        <w:rPr>
          <w:rFonts w:ascii="Times New Roman" w:hAnsi="Times New Roman" w:cs="Times New Roman"/>
        </w:rPr>
        <w:t xml:space="preserve"> </w:t>
      </w:r>
      <w:r w:rsidR="0003369C">
        <w:rPr>
          <w:rFonts w:ascii="Times New Roman" w:hAnsi="Times New Roman" w:cs="Times New Roman"/>
        </w:rPr>
        <w:t>у</w:t>
      </w:r>
      <w:r w:rsidR="00A4539E">
        <w:rPr>
          <w:rFonts w:ascii="Times New Roman" w:hAnsi="Times New Roman" w:cs="Times New Roman"/>
        </w:rPr>
        <w:t xml:space="preserve"> одредбама </w:t>
      </w:r>
      <w:r>
        <w:rPr>
          <w:rFonts w:ascii="Times New Roman" w:hAnsi="Times New Roman" w:cs="Times New Roman"/>
        </w:rPr>
        <w:t>Закона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порезу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FE693F">
        <w:rPr>
          <w:rFonts w:ascii="Times New Roman" w:hAnsi="Times New Roman" w:cs="Times New Roman"/>
        </w:rPr>
        <w:t xml:space="preserve"> (“</w:t>
      </w:r>
      <w:r>
        <w:rPr>
          <w:rFonts w:ascii="Times New Roman" w:hAnsi="Times New Roman" w:cs="Times New Roman"/>
        </w:rPr>
        <w:t>Сл</w:t>
      </w:r>
      <w:r w:rsidR="00FE69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лист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РЦГ</w:t>
      </w:r>
      <w:r w:rsidR="00FE693F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бр</w:t>
      </w:r>
      <w:r w:rsidR="00FE693F">
        <w:rPr>
          <w:rFonts w:ascii="Times New Roman" w:hAnsi="Times New Roman" w:cs="Times New Roman"/>
        </w:rPr>
        <w:t xml:space="preserve">. 65/01 </w:t>
      </w:r>
      <w:r>
        <w:rPr>
          <w:rFonts w:ascii="Times New Roman" w:hAnsi="Times New Roman" w:cs="Times New Roman"/>
        </w:rPr>
        <w:t>и</w:t>
      </w:r>
      <w:r w:rsidR="00FE693F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Сл</w:t>
      </w:r>
      <w:r w:rsidR="00FE69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лист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ЦГ</w:t>
      </w:r>
      <w:r w:rsidR="00FE693F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бр</w:t>
      </w:r>
      <w:r w:rsidR="00FE693F">
        <w:rPr>
          <w:rFonts w:ascii="Times New Roman" w:hAnsi="Times New Roman" w:cs="Times New Roman"/>
        </w:rPr>
        <w:t>. 75/10</w:t>
      </w:r>
      <w:r w:rsidR="008E76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E76E0">
        <w:rPr>
          <w:rFonts w:ascii="Times New Roman" w:hAnsi="Times New Roman" w:cs="Times New Roman"/>
        </w:rPr>
        <w:t xml:space="preserve"> 9/15</w:t>
      </w:r>
      <w:r w:rsidR="00FE693F">
        <w:rPr>
          <w:rFonts w:ascii="Times New Roman" w:hAnsi="Times New Roman" w:cs="Times New Roman"/>
        </w:rPr>
        <w:t>)</w:t>
      </w:r>
      <w:r w:rsidR="00A4539E">
        <w:rPr>
          <w:rFonts w:ascii="Times New Roman" w:hAnsi="Times New Roman" w:cs="Times New Roman"/>
        </w:rPr>
        <w:t>, Закона о финансирању локалне самоуправе („Сл. лист РЦГ“ бр. 42/03 и 44/03 и „Сл. лист ЦГ“ бр. 5/08, 74/10 и 1/15), Закона о локалној самоуправи („Сл. лист РЦГ“ бр. 42/03, 28/04, 75/05 и 13/06 и „Сл. лист ЦГ“ бр. 88/09, 3/10, 38/12 и 10/14)</w:t>
      </w:r>
      <w:r w:rsidR="00C44124">
        <w:rPr>
          <w:rFonts w:ascii="Times New Roman" w:hAnsi="Times New Roman" w:cs="Times New Roman"/>
        </w:rPr>
        <w:t xml:space="preserve"> и Статута Општине Беране („Сл. лист РЦГ - Општински прописи“ бр. 21/04 и 34/06 и „Сл. лист ЦГ - Општински прописи“ бр. 6/11).</w:t>
      </w:r>
      <w:r w:rsidR="00FE693F">
        <w:rPr>
          <w:rFonts w:ascii="Times New Roman" w:hAnsi="Times New Roman" w:cs="Times New Roman"/>
        </w:rPr>
        <w:t xml:space="preserve"> </w:t>
      </w:r>
    </w:p>
    <w:p w:rsidR="00A4539E" w:rsidRDefault="00A4539E" w:rsidP="00322FF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FE693F" w:rsidRPr="001E3705" w:rsidRDefault="00C44124" w:rsidP="004D76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1 став 2 Закона о порезу на непокретности </w:t>
      </w:r>
      <w:r w:rsidR="00274227">
        <w:rPr>
          <w:rFonts w:ascii="Times New Roman" w:hAnsi="Times New Roman" w:cs="Times New Roman"/>
        </w:rPr>
        <w:t>прописује</w:t>
      </w:r>
      <w:r w:rsidR="00FE693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да</w:t>
      </w:r>
      <w:r w:rsidR="00FE693F">
        <w:rPr>
          <w:rFonts w:ascii="Times New Roman" w:hAnsi="Times New Roman" w:cs="Times New Roman"/>
        </w:rPr>
        <w:t xml:space="preserve"> </w:t>
      </w:r>
      <w:r w:rsidR="001E3705">
        <w:rPr>
          <w:rFonts w:ascii="Times New Roman" w:hAnsi="Times New Roman" w:cs="Times New Roman"/>
        </w:rPr>
        <w:t xml:space="preserve">порез на непокретности уводи </w:t>
      </w:r>
      <w:r w:rsidR="00D013E0">
        <w:rPr>
          <w:rFonts w:ascii="Times New Roman" w:hAnsi="Times New Roman" w:cs="Times New Roman"/>
        </w:rPr>
        <w:t>јединица</w:t>
      </w:r>
      <w:r w:rsidR="00FE693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локалне</w:t>
      </w:r>
      <w:r w:rsidR="001E3705">
        <w:rPr>
          <w:rFonts w:ascii="Times New Roman" w:hAnsi="Times New Roman" w:cs="Times New Roman"/>
        </w:rPr>
        <w:t xml:space="preserve"> самоуправе</w:t>
      </w:r>
      <w:r w:rsidR="00FE693F">
        <w:rPr>
          <w:rFonts w:ascii="Times New Roman" w:hAnsi="Times New Roman" w:cs="Times New Roman"/>
        </w:rPr>
        <w:t xml:space="preserve"> </w:t>
      </w:r>
      <w:r w:rsidR="003A2DB1">
        <w:rPr>
          <w:rFonts w:ascii="Times New Roman" w:hAnsi="Times New Roman" w:cs="Times New Roman"/>
        </w:rPr>
        <w:t>својим прописом</w:t>
      </w:r>
    </w:p>
    <w:p w:rsidR="001E3705" w:rsidRPr="001E3705" w:rsidRDefault="001E3705" w:rsidP="004D76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5 став 1 тачка 1 Закона о финансирањ</w:t>
      </w:r>
      <w:r w:rsidR="00220F13">
        <w:rPr>
          <w:rFonts w:ascii="Times New Roman" w:hAnsi="Times New Roman" w:cs="Times New Roman"/>
        </w:rPr>
        <w:t>у локалне самоуправе  предвиђа</w:t>
      </w:r>
      <w:r>
        <w:rPr>
          <w:rFonts w:ascii="Times New Roman" w:hAnsi="Times New Roman" w:cs="Times New Roman"/>
        </w:rPr>
        <w:t xml:space="preserve"> да су сопствени извори средстава општине општински порези, а члан 6 став 1 тачка 2  да је један од општинских пореза и порез на непокретности</w:t>
      </w:r>
    </w:p>
    <w:p w:rsidR="003A2DB1" w:rsidRPr="003A2DB1" w:rsidRDefault="001E3705" w:rsidP="004D76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45 став 1 тачка 8 Закона о локалној самоуправи прописује да скупштина општине утврђује</w:t>
      </w:r>
      <w:r w:rsidR="003A2DB1">
        <w:rPr>
          <w:rFonts w:ascii="Times New Roman" w:hAnsi="Times New Roman" w:cs="Times New Roman"/>
        </w:rPr>
        <w:t xml:space="preserve"> висину општинских пореза, такса</w:t>
      </w:r>
      <w:r>
        <w:rPr>
          <w:rFonts w:ascii="Times New Roman" w:hAnsi="Times New Roman" w:cs="Times New Roman"/>
        </w:rPr>
        <w:t xml:space="preserve"> и накнада</w:t>
      </w:r>
    </w:p>
    <w:p w:rsidR="001E3705" w:rsidRDefault="003A2DB1" w:rsidP="004D76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33 став 1 тачка 8 Статута Општине прописује да Скупштина уводи локалне јавне приходе и утврђује висину пореза, такса и накнада</w:t>
      </w:r>
      <w:r w:rsidR="001E3705">
        <w:rPr>
          <w:rFonts w:ascii="Times New Roman" w:hAnsi="Times New Roman" w:cs="Times New Roman"/>
        </w:rPr>
        <w:t xml:space="preserve"> </w:t>
      </w:r>
    </w:p>
    <w:p w:rsidR="00C25932" w:rsidRPr="00C25932" w:rsidRDefault="00C25932" w:rsidP="00251C6A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E693F" w:rsidRDefault="00D013E0" w:rsidP="00C8599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РАЗЛОЗИ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ДОНОШЕЊЕ</w:t>
      </w:r>
      <w:r w:rsidR="00FE693F">
        <w:rPr>
          <w:rFonts w:ascii="Times New Roman" w:hAnsi="Times New Roman" w:cs="Times New Roman"/>
        </w:rPr>
        <w:t xml:space="preserve"> </w:t>
      </w:r>
      <w:r w:rsidR="00220F13">
        <w:rPr>
          <w:rFonts w:ascii="Times New Roman" w:hAnsi="Times New Roman" w:cs="Times New Roman"/>
        </w:rPr>
        <w:t>ОДЛУКЕ</w:t>
      </w:r>
    </w:p>
    <w:p w:rsidR="00220F13" w:rsidRPr="00220F13" w:rsidRDefault="00220F13" w:rsidP="00322FF2">
      <w:pPr>
        <w:pStyle w:val="NoSpacing"/>
        <w:jc w:val="center"/>
        <w:rPr>
          <w:rFonts w:ascii="Times New Roman" w:hAnsi="Times New Roman" w:cs="Times New Roman"/>
        </w:rPr>
      </w:pPr>
    </w:p>
    <w:p w:rsidR="00FE693F" w:rsidRDefault="00220F13" w:rsidP="00220F1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Скупштина Црне Горе је, на сједници одржаној 17.02.2015.год.донијела Закон о измјенама и допунама Зако</w:t>
      </w:r>
      <w:r w:rsidR="00EA6639">
        <w:rPr>
          <w:rFonts w:ascii="Times New Roman" w:hAnsi="Times New Roman" w:cs="Times New Roman"/>
        </w:rPr>
        <w:t xml:space="preserve">на о порезу на непокретности, </w:t>
      </w:r>
      <w:r>
        <w:rPr>
          <w:rFonts w:ascii="Times New Roman" w:hAnsi="Times New Roman" w:cs="Times New Roman"/>
        </w:rPr>
        <w:t>који се почео примјењивати 01. јануара 2016.год.</w:t>
      </w:r>
      <w:r w:rsidR="00EA6639">
        <w:rPr>
          <w:rFonts w:ascii="Times New Roman" w:hAnsi="Times New Roman" w:cs="Times New Roman"/>
        </w:rPr>
        <w:t xml:space="preserve"> Најзначајније новине </w:t>
      </w:r>
      <w:r w:rsidR="006D7CBE">
        <w:rPr>
          <w:rFonts w:ascii="Times New Roman" w:hAnsi="Times New Roman" w:cs="Times New Roman"/>
        </w:rPr>
        <w:t>предвиђене овим измјенама су:</w:t>
      </w:r>
    </w:p>
    <w:p w:rsidR="00E431D6" w:rsidRPr="00E431D6" w:rsidRDefault="006D7CBE" w:rsidP="00E431D6">
      <w:pPr>
        <w:pStyle w:val="NoSpacing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је најнижа граница пореске стопе промијењена и повећана са 0,10% на 0,25%</w:t>
      </w:r>
      <w:r w:rsidR="00E431D6">
        <w:rPr>
          <w:rFonts w:ascii="Times New Roman" w:hAnsi="Times New Roman" w:cs="Times New Roman"/>
        </w:rPr>
        <w:t>.</w:t>
      </w:r>
    </w:p>
    <w:p w:rsidR="006D7CBE" w:rsidRDefault="000F3ECA" w:rsidP="00E431D6">
      <w:pPr>
        <w:pStyle w:val="NoSpacing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Утврђена је могућност увођења више, односно ниже пореске стопе</w:t>
      </w:r>
      <w:r w:rsidR="00FF4F26">
        <w:rPr>
          <w:rFonts w:ascii="Times New Roman" w:hAnsi="Times New Roman" w:cs="Times New Roman"/>
        </w:rPr>
        <w:t xml:space="preserve"> за:</w:t>
      </w:r>
    </w:p>
    <w:p w:rsidR="00FF4F26" w:rsidRDefault="00FF4F26" w:rsidP="004D76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пољопривредно земљиште које се не обрађује, а чија површина прелази 150.000м</w:t>
      </w:r>
      <w:r w:rsidRPr="00FF4F26">
        <w:rPr>
          <w:rFonts w:ascii="Times New Roman" w:hAnsi="Times New Roman" w:cs="Times New Roman"/>
          <w:vertAlign w:val="superscript"/>
        </w:rPr>
        <w:t>2</w:t>
      </w:r>
    </w:p>
    <w:p w:rsidR="00FF4F26" w:rsidRDefault="00FF4F26" w:rsidP="004D76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секундарни стамбени објекат, односно стан</w:t>
      </w:r>
    </w:p>
    <w:p w:rsidR="00E93C72" w:rsidRDefault="00E93C72" w:rsidP="004D76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објекте изграђене супротно закону</w:t>
      </w:r>
    </w:p>
    <w:p w:rsidR="00E93C72" w:rsidRDefault="00E93C72" w:rsidP="004D76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угоститељске објекте који се налазе у зони приоритетног туристичког локалитета</w:t>
      </w:r>
    </w:p>
    <w:p w:rsidR="00E93C72" w:rsidRDefault="00E93C72" w:rsidP="004D76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угоститељски објекат који се користи супротно намјени утрђеној планским документом</w:t>
      </w:r>
    </w:p>
    <w:p w:rsidR="00E93C72" w:rsidRDefault="00E93C72" w:rsidP="004D76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грађевинско земљиште које није приведено намјени у складу са планским документом</w:t>
      </w:r>
    </w:p>
    <w:p w:rsidR="00E431D6" w:rsidRPr="00CF6778" w:rsidRDefault="00E431D6" w:rsidP="00E431D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CF6778">
        <w:rPr>
          <w:rFonts w:ascii="Times New Roman" w:hAnsi="Times New Roman" w:cs="Times New Roman"/>
        </w:rPr>
        <w:t>За све горе наведене случајеве, утврђени су распони у оквиру којих се крећу пореске стопе.</w:t>
      </w:r>
    </w:p>
    <w:p w:rsidR="00E431D6" w:rsidRPr="00BD0814" w:rsidRDefault="00BD1E9A" w:rsidP="00E431D6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Промијењен</w:t>
      </w:r>
      <w:r w:rsidR="00BD0814">
        <w:rPr>
          <w:rFonts w:ascii="Times New Roman" w:hAnsi="Times New Roman" w:cs="Times New Roman"/>
        </w:rPr>
        <w:t>и</w:t>
      </w:r>
      <w:r w:rsidR="00E431D6">
        <w:rPr>
          <w:rFonts w:ascii="Times New Roman" w:hAnsi="Times New Roman" w:cs="Times New Roman"/>
        </w:rPr>
        <w:t xml:space="preserve"> </w:t>
      </w:r>
      <w:r w:rsidR="00BD0814"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t xml:space="preserve"> рок</w:t>
      </w:r>
      <w:r w:rsidR="00BD0814">
        <w:rPr>
          <w:rFonts w:ascii="Times New Roman" w:hAnsi="Times New Roman" w:cs="Times New Roman"/>
        </w:rPr>
        <w:t>ови</w:t>
      </w:r>
      <w:r w:rsidR="00E431D6">
        <w:rPr>
          <w:rFonts w:ascii="Times New Roman" w:hAnsi="Times New Roman" w:cs="Times New Roman"/>
        </w:rPr>
        <w:t xml:space="preserve"> за утв</w:t>
      </w:r>
      <w:r>
        <w:rPr>
          <w:rFonts w:ascii="Times New Roman" w:hAnsi="Times New Roman" w:cs="Times New Roman"/>
        </w:rPr>
        <w:t>рђивање пореза на непокретности</w:t>
      </w:r>
      <w:r w:rsidR="00BD0814">
        <w:rPr>
          <w:rFonts w:ascii="Times New Roman" w:hAnsi="Times New Roman" w:cs="Times New Roman"/>
        </w:rPr>
        <w:t>, као и рокови плаћања истог</w:t>
      </w:r>
    </w:p>
    <w:p w:rsidR="00BD0814" w:rsidRDefault="00BD0814" w:rsidP="00E431D6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Утврђена је обавеза достављања података од стране државних органа и прописане су казнене мјере</w:t>
      </w:r>
    </w:p>
    <w:p w:rsidR="000F4846" w:rsidRPr="000F4846" w:rsidRDefault="00E431D6" w:rsidP="000F4846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F4846">
        <w:rPr>
          <w:rFonts w:ascii="Times New Roman" w:hAnsi="Times New Roman" w:cs="Times New Roman"/>
        </w:rPr>
        <w:t>Основни разлог за доношење нове одлу</w:t>
      </w:r>
      <w:r w:rsidR="0003369C">
        <w:rPr>
          <w:rFonts w:ascii="Times New Roman" w:hAnsi="Times New Roman" w:cs="Times New Roman"/>
        </w:rPr>
        <w:t>ке о порезу на непокретности је усаглашавање</w:t>
      </w:r>
      <w:r w:rsidRPr="000F4846">
        <w:rPr>
          <w:rFonts w:ascii="Times New Roman" w:hAnsi="Times New Roman" w:cs="Times New Roman"/>
        </w:rPr>
        <w:t xml:space="preserve"> са </w:t>
      </w:r>
    </w:p>
    <w:p w:rsidR="00E431D6" w:rsidRPr="000F4846" w:rsidRDefault="00E431D6" w:rsidP="000F4846">
      <w:pPr>
        <w:pStyle w:val="NoSpacing"/>
        <w:jc w:val="both"/>
        <w:rPr>
          <w:rFonts w:ascii="Times New Roman" w:hAnsi="Times New Roman" w:cs="Times New Roman"/>
        </w:rPr>
      </w:pPr>
      <w:r w:rsidRPr="000F4846">
        <w:rPr>
          <w:rFonts w:ascii="Times New Roman" w:hAnsi="Times New Roman" w:cs="Times New Roman"/>
        </w:rPr>
        <w:t>измјенама и допунама Закона о порезу на непокретности („Сл. лист ЦГ“</w:t>
      </w:r>
      <w:r w:rsidR="006A7F78" w:rsidRPr="000F4846">
        <w:rPr>
          <w:rFonts w:ascii="Times New Roman" w:hAnsi="Times New Roman" w:cs="Times New Roman"/>
        </w:rPr>
        <w:t xml:space="preserve"> бр. 9/15, у даљ</w:t>
      </w:r>
      <w:r w:rsidRPr="000F4846">
        <w:rPr>
          <w:rFonts w:ascii="Times New Roman" w:hAnsi="Times New Roman" w:cs="Times New Roman"/>
        </w:rPr>
        <w:t>ем тексту: Закона</w:t>
      </w:r>
      <w:r w:rsidR="006A7F78" w:rsidRPr="000F4846">
        <w:rPr>
          <w:rFonts w:ascii="Times New Roman" w:hAnsi="Times New Roman" w:cs="Times New Roman"/>
        </w:rPr>
        <w:t>)</w:t>
      </w:r>
      <w:r w:rsidRPr="000F4846">
        <w:rPr>
          <w:rFonts w:ascii="Times New Roman" w:hAnsi="Times New Roman" w:cs="Times New Roman"/>
        </w:rPr>
        <w:t xml:space="preserve">, као и </w:t>
      </w:r>
      <w:r w:rsidR="006A7F78" w:rsidRPr="000F4846">
        <w:rPr>
          <w:rFonts w:ascii="Times New Roman" w:hAnsi="Times New Roman" w:cs="Times New Roman"/>
        </w:rPr>
        <w:t>усаглашавање са измјеном</w:t>
      </w:r>
      <w:r w:rsidRPr="000F4846">
        <w:rPr>
          <w:rFonts w:ascii="Times New Roman" w:hAnsi="Times New Roman" w:cs="Times New Roman"/>
        </w:rPr>
        <w:t xml:space="preserve"> Уредбе о </w:t>
      </w:r>
      <w:r w:rsidR="006A7F78" w:rsidRPr="000F4846">
        <w:rPr>
          <w:rFonts w:ascii="Times New Roman" w:hAnsi="Times New Roman" w:cs="Times New Roman"/>
        </w:rPr>
        <w:t>ближим критеријумима и методологији за утврђивање тржишне вриједности непокретности („Сл. лист ЦГ“ бр. 66/15, у даљем тексту Уредбе).</w:t>
      </w:r>
    </w:p>
    <w:p w:rsidR="00C25932" w:rsidRPr="00320210" w:rsidRDefault="00C25932" w:rsidP="006A7F78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FF4F26" w:rsidRDefault="006A7F78" w:rsidP="00C85998">
      <w:pPr>
        <w:pStyle w:val="NoSpacing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ОБЈАШЊЕЊЕ ПОЈЕДИНИХ ЧЛАНОВА ИЗ </w:t>
      </w:r>
      <w:r w:rsidR="00C85998">
        <w:rPr>
          <w:rFonts w:ascii="Times New Roman" w:hAnsi="Times New Roman" w:cs="Times New Roman"/>
        </w:rPr>
        <w:t xml:space="preserve">ПРЕДЛОГА </w:t>
      </w:r>
      <w:r>
        <w:rPr>
          <w:rFonts w:ascii="Times New Roman" w:hAnsi="Times New Roman" w:cs="Times New Roman"/>
        </w:rPr>
        <w:t>ОДЛУКЕ</w:t>
      </w:r>
    </w:p>
    <w:p w:rsidR="006A7F78" w:rsidRDefault="006A7F78" w:rsidP="006A7F78">
      <w:pPr>
        <w:pStyle w:val="NoSpacing"/>
        <w:rPr>
          <w:rFonts w:ascii="Times New Roman" w:hAnsi="Times New Roman" w:cs="Times New Roman"/>
        </w:rPr>
      </w:pPr>
    </w:p>
    <w:p w:rsidR="006A7F78" w:rsidRDefault="00B27EF2" w:rsidP="00B3269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Чланом 4</w:t>
      </w:r>
      <w:r w:rsidR="006A7F78">
        <w:rPr>
          <w:rFonts w:ascii="Times New Roman" w:hAnsi="Times New Roman" w:cs="Times New Roman"/>
        </w:rPr>
        <w:t xml:space="preserve"> предложене одлуке</w:t>
      </w:r>
      <w:r w:rsidR="00B32697">
        <w:rPr>
          <w:rFonts w:ascii="Times New Roman" w:hAnsi="Times New Roman" w:cs="Times New Roman"/>
        </w:rPr>
        <w:t>, навођењем члана 3 Уредбе</w:t>
      </w:r>
      <w:r w:rsidR="00DD4E42">
        <w:rPr>
          <w:rFonts w:ascii="Times New Roman" w:hAnsi="Times New Roman" w:cs="Times New Roman"/>
        </w:rPr>
        <w:t>,</w:t>
      </w:r>
      <w:r w:rsidR="00B32697">
        <w:rPr>
          <w:rFonts w:ascii="Times New Roman" w:hAnsi="Times New Roman" w:cs="Times New Roman"/>
        </w:rPr>
        <w:t xml:space="preserve"> прописан је начин утврђивања просјечне тржишне цијене стамбеног и пословног</w:t>
      </w:r>
      <w:r w:rsidR="00B32697" w:rsidRPr="00B32697">
        <w:rPr>
          <w:rFonts w:ascii="Times New Roman" w:hAnsi="Times New Roman" w:cs="Times New Roman"/>
        </w:rPr>
        <w:t xml:space="preserve"> </w:t>
      </w:r>
      <w:r w:rsidR="00B32697">
        <w:rPr>
          <w:rFonts w:ascii="Times New Roman" w:hAnsi="Times New Roman" w:cs="Times New Roman"/>
        </w:rPr>
        <w:t>објекта, грађевинског и пољопривредног земљишта.</w:t>
      </w:r>
    </w:p>
    <w:p w:rsidR="00780EC5" w:rsidRDefault="004627A5" w:rsidP="00B3269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22EE1">
        <w:rPr>
          <w:rFonts w:ascii="Times New Roman" w:hAnsi="Times New Roman" w:cs="Times New Roman"/>
        </w:rPr>
        <w:t xml:space="preserve">Чланом 5 утврђен </w:t>
      </w:r>
      <w:r>
        <w:rPr>
          <w:rFonts w:ascii="Times New Roman" w:hAnsi="Times New Roman" w:cs="Times New Roman"/>
        </w:rPr>
        <w:t>је општински коефицијент за стамбене објекте од 0,</w:t>
      </w:r>
      <w:r w:rsidR="00A22EE1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 xml:space="preserve"> и на основу њега коефицијенти за пословне објекте од 1</w:t>
      </w:r>
      <w:r w:rsidR="00E72C29">
        <w:rPr>
          <w:rFonts w:ascii="Times New Roman" w:hAnsi="Times New Roman" w:cs="Times New Roman"/>
        </w:rPr>
        <w:t>,</w:t>
      </w:r>
      <w:r w:rsidR="00A22EE1">
        <w:rPr>
          <w:rFonts w:ascii="Times New Roman" w:hAnsi="Times New Roman" w:cs="Times New Roman"/>
        </w:rPr>
        <w:t>70</w:t>
      </w:r>
      <w:r w:rsidR="00E72C29">
        <w:rPr>
          <w:rFonts w:ascii="Times New Roman" w:hAnsi="Times New Roman" w:cs="Times New Roman"/>
        </w:rPr>
        <w:t xml:space="preserve"> и помоћне објекте и гараже од 1,00.</w:t>
      </w:r>
      <w:r w:rsidR="004119A3">
        <w:rPr>
          <w:rFonts w:ascii="Times New Roman" w:hAnsi="Times New Roman" w:cs="Times New Roman"/>
        </w:rPr>
        <w:t xml:space="preserve"> </w:t>
      </w:r>
    </w:p>
    <w:p w:rsidR="00780EC5" w:rsidRPr="00A22EE1" w:rsidRDefault="00780EC5" w:rsidP="00B3269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Утврђеним коефицијентима, цијене</w:t>
      </w:r>
      <w:r w:rsidR="006C16E7">
        <w:rPr>
          <w:rFonts w:ascii="Times New Roman" w:hAnsi="Times New Roman" w:cs="Times New Roman"/>
        </w:rPr>
        <w:t xml:space="preserve"> за стамбени и пословни простор</w:t>
      </w:r>
      <w:r>
        <w:rPr>
          <w:rFonts w:ascii="Times New Roman" w:hAnsi="Times New Roman" w:cs="Times New Roman"/>
        </w:rPr>
        <w:t xml:space="preserve"> су остале на прошлогодишњем нивоу. </w:t>
      </w:r>
    </w:p>
    <w:p w:rsidR="0065051C" w:rsidRDefault="00B27EF2" w:rsidP="00320210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Цијене</w:t>
      </w:r>
      <w:r w:rsidR="004119A3">
        <w:rPr>
          <w:rFonts w:ascii="Times New Roman" w:hAnsi="Times New Roman" w:cs="Times New Roman"/>
        </w:rPr>
        <w:t xml:space="preserve"> по м</w:t>
      </w:r>
      <w:r w:rsidR="004119A3" w:rsidRPr="004119A3">
        <w:rPr>
          <w:rFonts w:ascii="Times New Roman" w:hAnsi="Times New Roman" w:cs="Times New Roman"/>
          <w:vertAlign w:val="superscript"/>
        </w:rPr>
        <w:t>2</w:t>
      </w:r>
      <w:r w:rsidR="004119A3">
        <w:rPr>
          <w:rFonts w:ascii="Times New Roman" w:hAnsi="Times New Roman" w:cs="Times New Roman"/>
        </w:rPr>
        <w:t xml:space="preserve"> за грађевинско и</w:t>
      </w:r>
      <w:r>
        <w:rPr>
          <w:rFonts w:ascii="Times New Roman" w:hAnsi="Times New Roman" w:cs="Times New Roman"/>
        </w:rPr>
        <w:t xml:space="preserve"> пољопривредно земљиште очекују се</w:t>
      </w:r>
      <w:r w:rsidR="004119A3">
        <w:rPr>
          <w:rFonts w:ascii="Times New Roman" w:hAnsi="Times New Roman" w:cs="Times New Roman"/>
        </w:rPr>
        <w:t xml:space="preserve"> од </w:t>
      </w:r>
      <w:r>
        <w:rPr>
          <w:rFonts w:ascii="Times New Roman" w:hAnsi="Times New Roman" w:cs="Times New Roman"/>
        </w:rPr>
        <w:t xml:space="preserve">Пореске управе Црне Горе, што је била пракса и </w:t>
      </w:r>
      <w:r w:rsidR="004119A3">
        <w:rPr>
          <w:rFonts w:ascii="Times New Roman" w:hAnsi="Times New Roman" w:cs="Times New Roman"/>
        </w:rPr>
        <w:t xml:space="preserve">претходних година или ангажовањем вјештака за ту област. </w:t>
      </w:r>
    </w:p>
    <w:p w:rsidR="005F52FF" w:rsidRDefault="005F52FF" w:rsidP="00320210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</w:p>
    <w:p w:rsidR="005F52FF" w:rsidRDefault="005F52FF" w:rsidP="00320210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</w:p>
    <w:p w:rsidR="005F52FF" w:rsidRDefault="005F52FF" w:rsidP="00320210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</w:p>
    <w:p w:rsidR="005F52FF" w:rsidRDefault="005F52FF" w:rsidP="00320210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</w:p>
    <w:p w:rsidR="005F52FF" w:rsidRPr="005F52FF" w:rsidRDefault="005F52FF" w:rsidP="00320210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</w:p>
    <w:p w:rsidR="00F45D29" w:rsidRPr="00320210" w:rsidRDefault="00F45D29" w:rsidP="00320210">
      <w:pPr>
        <w:pStyle w:val="NoSpacing"/>
        <w:jc w:val="both"/>
        <w:rPr>
          <w:rFonts w:ascii="Times New Roman" w:hAnsi="Times New Roman" w:cs="Times New Roman"/>
        </w:rPr>
      </w:pPr>
    </w:p>
    <w:p w:rsidR="00366554" w:rsidRDefault="00366554" w:rsidP="00366554">
      <w:pPr>
        <w:pStyle w:val="NoSpacing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Зоне за грађевинско земљиште су одређене у складу са зонама које је утврдио Секретаријат за планирање и уређење простора и ове зоне се први пут примјењују за </w:t>
      </w:r>
      <w:r w:rsidR="003F6ADC">
        <w:rPr>
          <w:rFonts w:ascii="Times New Roman" w:hAnsi="Times New Roman" w:cs="Times New Roman"/>
        </w:rPr>
        <w:t>грађевинско земљиште</w:t>
      </w:r>
      <w:r w:rsidR="00843337">
        <w:rPr>
          <w:rFonts w:ascii="Times New Roman" w:hAnsi="Times New Roman" w:cs="Times New Roman"/>
        </w:rPr>
        <w:t>,у сврху утврђивања пореза на непокретности</w:t>
      </w:r>
      <w:r>
        <w:rPr>
          <w:rFonts w:ascii="Times New Roman" w:hAnsi="Times New Roman" w:cs="Times New Roman"/>
        </w:rPr>
        <w:t>.</w:t>
      </w:r>
    </w:p>
    <w:p w:rsidR="00320210" w:rsidRPr="005F52FF" w:rsidRDefault="00320210" w:rsidP="00F45D29">
      <w:pPr>
        <w:pStyle w:val="NoSpacing"/>
        <w:ind w:left="360"/>
        <w:jc w:val="both"/>
        <w:rPr>
          <w:rFonts w:ascii="Times New Roman" w:hAnsi="Times New Roman" w:cs="Times New Roman"/>
          <w:lang/>
        </w:rPr>
      </w:pPr>
    </w:p>
    <w:p w:rsidR="00B2404A" w:rsidRPr="00B2404A" w:rsidRDefault="00047249" w:rsidP="001E0FDF">
      <w:pPr>
        <w:pStyle w:val="NoSpacing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члану 7</w:t>
      </w:r>
      <w:r w:rsidR="00B010E4">
        <w:rPr>
          <w:rFonts w:ascii="Times New Roman" w:hAnsi="Times New Roman" w:cs="Times New Roman"/>
        </w:rPr>
        <w:t xml:space="preserve">, поред постојећих,  уводи </w:t>
      </w:r>
      <w:r w:rsidR="00B2404A">
        <w:rPr>
          <w:rFonts w:ascii="Times New Roman" w:hAnsi="Times New Roman" w:cs="Times New Roman"/>
        </w:rPr>
        <w:t xml:space="preserve">се </w:t>
      </w:r>
      <w:r w:rsidR="00B010E4">
        <w:rPr>
          <w:rFonts w:ascii="Times New Roman" w:hAnsi="Times New Roman" w:cs="Times New Roman"/>
        </w:rPr>
        <w:t>нови елемент за утврђивање</w:t>
      </w:r>
      <w:r w:rsidR="00B2404A">
        <w:rPr>
          <w:rFonts w:ascii="Times New Roman" w:hAnsi="Times New Roman" w:cs="Times New Roman"/>
        </w:rPr>
        <w:t xml:space="preserve"> </w:t>
      </w:r>
      <w:r w:rsidR="00B010E4" w:rsidRPr="00B2404A">
        <w:rPr>
          <w:rFonts w:ascii="Times New Roman" w:hAnsi="Times New Roman" w:cs="Times New Roman"/>
        </w:rPr>
        <w:t>квалитета објекта</w:t>
      </w:r>
      <w:r w:rsidR="001E0FDF" w:rsidRPr="00B2404A">
        <w:rPr>
          <w:rFonts w:ascii="Times New Roman" w:hAnsi="Times New Roman" w:cs="Times New Roman"/>
        </w:rPr>
        <w:t xml:space="preserve"> </w:t>
      </w:r>
      <w:r w:rsidR="00B010E4" w:rsidRPr="00B2404A">
        <w:rPr>
          <w:rFonts w:ascii="Times New Roman" w:hAnsi="Times New Roman" w:cs="Times New Roman"/>
        </w:rPr>
        <w:t>који</w:t>
      </w:r>
      <w:r w:rsidR="001E0FDF" w:rsidRPr="00B2404A">
        <w:rPr>
          <w:rFonts w:ascii="Times New Roman" w:hAnsi="Times New Roman" w:cs="Times New Roman"/>
        </w:rPr>
        <w:t xml:space="preserve"> гласи: </w:t>
      </w:r>
    </w:p>
    <w:p w:rsidR="001E0FDF" w:rsidRPr="00B2404A" w:rsidRDefault="001E0FDF" w:rsidP="00B2404A">
      <w:pPr>
        <w:pStyle w:val="NoSpacing"/>
        <w:jc w:val="both"/>
        <w:rPr>
          <w:rFonts w:ascii="Times New Roman" w:hAnsi="Times New Roman" w:cs="Times New Roman"/>
        </w:rPr>
      </w:pPr>
      <w:r w:rsidRPr="00B2404A">
        <w:rPr>
          <w:rFonts w:ascii="Times New Roman" w:hAnsi="Times New Roman" w:cs="Times New Roman"/>
        </w:rPr>
        <w:t xml:space="preserve">Тржишна вриједност објекта </w:t>
      </w:r>
      <w:r w:rsidR="00B010E4" w:rsidRPr="00B2404A">
        <w:rPr>
          <w:rFonts w:ascii="Times New Roman" w:hAnsi="Times New Roman" w:cs="Times New Roman"/>
        </w:rPr>
        <w:t>који</w:t>
      </w:r>
      <w:r w:rsidRPr="00B2404A">
        <w:rPr>
          <w:rFonts w:ascii="Times New Roman" w:hAnsi="Times New Roman" w:cs="Times New Roman"/>
        </w:rPr>
        <w:t xml:space="preserve"> је услед земљотреса, клизања земљишта и других  елементарних непогода оштећен, умањује се за проценат оштећења.</w:t>
      </w:r>
    </w:p>
    <w:p w:rsidR="001E0FDF" w:rsidRDefault="001E0FDF" w:rsidP="001E0FDF">
      <w:pPr>
        <w:pStyle w:val="NoSpacing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РАЗЛОГ: На територији наше општине налази се пуно оштећених и оронулих објеката и на овај</w:t>
      </w:r>
    </w:p>
    <w:p w:rsidR="001E0FDF" w:rsidRDefault="001E0FDF" w:rsidP="001E0F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начин би се утврдио реалан квалитет тих објеката, а у складу са тим </w:t>
      </w:r>
      <w:r w:rsidR="0014562F">
        <w:rPr>
          <w:rFonts w:ascii="Times New Roman" w:hAnsi="Times New Roman" w:cs="Times New Roman"/>
        </w:rPr>
        <w:t>смањила би се и висина пореског задужења.</w:t>
      </w:r>
    </w:p>
    <w:p w:rsidR="00F45D29" w:rsidRDefault="00F45D29" w:rsidP="001E0FDF">
      <w:pPr>
        <w:pStyle w:val="NoSpacing"/>
        <w:jc w:val="both"/>
        <w:rPr>
          <w:rFonts w:ascii="Times New Roman" w:hAnsi="Times New Roman" w:cs="Times New Roman"/>
        </w:rPr>
      </w:pPr>
    </w:p>
    <w:p w:rsidR="0014562F" w:rsidRDefault="00047249" w:rsidP="0014562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члану 9</w:t>
      </w:r>
      <w:r w:rsidR="0014562F">
        <w:rPr>
          <w:rFonts w:ascii="Times New Roman" w:hAnsi="Times New Roman" w:cs="Times New Roman"/>
        </w:rPr>
        <w:t xml:space="preserve"> Одлуке, коефицијент квалитета грађевинског земљишта у ставу 1 тачка 1 алинеја</w:t>
      </w:r>
    </w:p>
    <w:p w:rsidR="0014562F" w:rsidRDefault="0014562F" w:rsidP="001456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умјесто досадашњег 1,10, одређен је коефицијент од 1,00.</w:t>
      </w:r>
    </w:p>
    <w:p w:rsidR="0014562F" w:rsidRDefault="0014562F" w:rsidP="0014562F">
      <w:pPr>
        <w:pStyle w:val="NoSpacing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РАЗЛОГ: Зато што би ионако високу цијену по м</w:t>
      </w:r>
      <w:r w:rsidRPr="0014562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(60,00€) повећало за 10%, а толико и пореску обавезу.</w:t>
      </w:r>
    </w:p>
    <w:p w:rsidR="00F45D29" w:rsidRDefault="00F45D29" w:rsidP="0014562F">
      <w:pPr>
        <w:pStyle w:val="NoSpacing"/>
        <w:ind w:firstLine="360"/>
        <w:jc w:val="both"/>
        <w:rPr>
          <w:rFonts w:ascii="Times New Roman" w:hAnsi="Times New Roman" w:cs="Times New Roman"/>
        </w:rPr>
      </w:pPr>
    </w:p>
    <w:p w:rsidR="009A591D" w:rsidRPr="009A591D" w:rsidRDefault="00047249" w:rsidP="0014562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члану 9</w:t>
      </w:r>
      <w:r w:rsidR="0014562F">
        <w:rPr>
          <w:rFonts w:ascii="Times New Roman" w:hAnsi="Times New Roman" w:cs="Times New Roman"/>
        </w:rPr>
        <w:t xml:space="preserve"> став 1 тачке 2 и 3 мијења се коефицијент квалитета земљишта и умјесто </w:t>
      </w:r>
      <w:r w:rsidR="009A591D">
        <w:rPr>
          <w:rFonts w:ascii="Times New Roman" w:hAnsi="Times New Roman" w:cs="Times New Roman"/>
        </w:rPr>
        <w:t xml:space="preserve">досадашњег </w:t>
      </w:r>
    </w:p>
    <w:p w:rsidR="0014562F" w:rsidRPr="009A591D" w:rsidRDefault="0014562F" w:rsidP="009A591D">
      <w:pPr>
        <w:pStyle w:val="NoSpacing"/>
        <w:jc w:val="both"/>
        <w:rPr>
          <w:rFonts w:ascii="Times New Roman" w:hAnsi="Times New Roman" w:cs="Times New Roman"/>
        </w:rPr>
      </w:pPr>
      <w:r w:rsidRPr="009A591D">
        <w:rPr>
          <w:rFonts w:ascii="Times New Roman" w:hAnsi="Times New Roman" w:cs="Times New Roman"/>
        </w:rPr>
        <w:t xml:space="preserve">коефицијента </w:t>
      </w:r>
      <w:r w:rsidR="009A591D">
        <w:rPr>
          <w:rFonts w:ascii="Times New Roman" w:hAnsi="Times New Roman" w:cs="Times New Roman"/>
        </w:rPr>
        <w:t>1,00 одређује се коефицијент 0,4</w:t>
      </w:r>
      <w:r w:rsidRPr="009A591D">
        <w:rPr>
          <w:rFonts w:ascii="Times New Roman" w:hAnsi="Times New Roman" w:cs="Times New Roman"/>
        </w:rPr>
        <w:t>0.</w:t>
      </w:r>
    </w:p>
    <w:p w:rsidR="0065051C" w:rsidRDefault="0014562F" w:rsidP="00B3269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РАЗЛОГ: Са повећањем минималне пореске стопе са 0,10% на 0,25%, порез на пољопривредно земљиште би се повећао 150%</w:t>
      </w:r>
      <w:r w:rsidR="00C72373">
        <w:rPr>
          <w:rFonts w:ascii="Times New Roman" w:hAnsi="Times New Roman" w:cs="Times New Roman"/>
        </w:rPr>
        <w:t>, што представља енормно повећање. Законодавац је имао намјеру да подизањем минималне стопе, омогућ</w:t>
      </w:r>
      <w:r w:rsidR="009A591D">
        <w:rPr>
          <w:rFonts w:ascii="Times New Roman" w:hAnsi="Times New Roman" w:cs="Times New Roman"/>
        </w:rPr>
        <w:t>и општинама убирање већег порез</w:t>
      </w:r>
      <w:r w:rsidR="00381D44">
        <w:rPr>
          <w:rFonts w:ascii="Times New Roman" w:hAnsi="Times New Roman" w:cs="Times New Roman"/>
        </w:rPr>
        <w:t>а</w:t>
      </w:r>
      <w:r w:rsidR="009A591D">
        <w:rPr>
          <w:rFonts w:ascii="Times New Roman" w:hAnsi="Times New Roman" w:cs="Times New Roman"/>
        </w:rPr>
        <w:t>.</w:t>
      </w:r>
      <w:r w:rsidR="00C72373">
        <w:rPr>
          <w:rFonts w:ascii="Times New Roman" w:hAnsi="Times New Roman" w:cs="Times New Roman"/>
        </w:rPr>
        <w:t xml:space="preserve"> </w:t>
      </w:r>
      <w:r w:rsidR="009A591D">
        <w:rPr>
          <w:rFonts w:ascii="Times New Roman" w:hAnsi="Times New Roman" w:cs="Times New Roman"/>
        </w:rPr>
        <w:t xml:space="preserve">Иницијативе за овакво усклађивање су дате на јавној расправи од стране грађана, пољопривредних произвођача и  појединих одборника. </w:t>
      </w:r>
    </w:p>
    <w:p w:rsidR="006C16E7" w:rsidRPr="006C16E7" w:rsidRDefault="006C16E7" w:rsidP="00B32697">
      <w:pPr>
        <w:pStyle w:val="NoSpacing"/>
        <w:jc w:val="both"/>
        <w:rPr>
          <w:rFonts w:ascii="Times New Roman" w:hAnsi="Times New Roman" w:cs="Times New Roman"/>
        </w:rPr>
      </w:pPr>
    </w:p>
    <w:p w:rsidR="00AB3124" w:rsidRDefault="00047249" w:rsidP="00AB312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члану 10</w:t>
      </w:r>
      <w:r w:rsidR="00456160">
        <w:rPr>
          <w:rFonts w:ascii="Times New Roman" w:hAnsi="Times New Roman" w:cs="Times New Roman"/>
        </w:rPr>
        <w:t xml:space="preserve"> став 1 тачка 1 и 2 пореске стопе које су биле:</w:t>
      </w:r>
      <w:r w:rsidR="00456160" w:rsidRPr="00AB3124">
        <w:rPr>
          <w:rFonts w:ascii="Times New Roman" w:hAnsi="Times New Roman" w:cs="Times New Roman"/>
        </w:rPr>
        <w:t>производне хале 0,10%</w:t>
      </w:r>
      <w:r w:rsidR="00AB3124">
        <w:rPr>
          <w:rFonts w:ascii="Times New Roman" w:hAnsi="Times New Roman" w:cs="Times New Roman"/>
        </w:rPr>
        <w:t xml:space="preserve">, гараже,  </w:t>
      </w:r>
    </w:p>
    <w:p w:rsidR="003E2D00" w:rsidRDefault="00456160" w:rsidP="00AB3124">
      <w:pPr>
        <w:pStyle w:val="NoSpacing"/>
        <w:jc w:val="both"/>
        <w:rPr>
          <w:rFonts w:ascii="Times New Roman" w:hAnsi="Times New Roman" w:cs="Times New Roman"/>
        </w:rPr>
      </w:pPr>
      <w:r w:rsidRPr="00AB3124">
        <w:rPr>
          <w:rFonts w:ascii="Times New Roman" w:hAnsi="Times New Roman" w:cs="Times New Roman"/>
        </w:rPr>
        <w:t>гаражна мјеста и помоћни објекти 0,23%</w:t>
      </w:r>
      <w:r w:rsidR="00AB3124">
        <w:rPr>
          <w:rFonts w:ascii="Times New Roman" w:hAnsi="Times New Roman" w:cs="Times New Roman"/>
        </w:rPr>
        <w:t xml:space="preserve">, </w:t>
      </w:r>
      <w:r w:rsidR="003E2D00">
        <w:rPr>
          <w:rFonts w:ascii="Times New Roman" w:hAnsi="Times New Roman" w:cs="Times New Roman"/>
        </w:rPr>
        <w:t>грађевинско земљиште 0,20%</w:t>
      </w:r>
      <w:r w:rsidR="00AB3124">
        <w:rPr>
          <w:rFonts w:ascii="Times New Roman" w:hAnsi="Times New Roman" w:cs="Times New Roman"/>
        </w:rPr>
        <w:t xml:space="preserve">, </w:t>
      </w:r>
      <w:r w:rsidR="003E2D00">
        <w:rPr>
          <w:rFonts w:ascii="Times New Roman" w:hAnsi="Times New Roman" w:cs="Times New Roman"/>
        </w:rPr>
        <w:t>пољопривредно земљиште 0,10%</w:t>
      </w:r>
      <w:r w:rsidR="00AB3124">
        <w:rPr>
          <w:rFonts w:ascii="Times New Roman" w:hAnsi="Times New Roman" w:cs="Times New Roman"/>
        </w:rPr>
        <w:t xml:space="preserve">, </w:t>
      </w:r>
      <w:r w:rsidR="003E2D00">
        <w:rPr>
          <w:rFonts w:ascii="Times New Roman" w:hAnsi="Times New Roman" w:cs="Times New Roman"/>
        </w:rPr>
        <w:t>шумско земљиште 0,10%</w:t>
      </w:r>
      <w:r w:rsidR="00AB3124">
        <w:rPr>
          <w:rFonts w:ascii="Times New Roman" w:hAnsi="Times New Roman" w:cs="Times New Roman"/>
        </w:rPr>
        <w:t xml:space="preserve">, </w:t>
      </w:r>
      <w:r w:rsidR="003E2D00">
        <w:rPr>
          <w:rFonts w:ascii="Times New Roman" w:hAnsi="Times New Roman" w:cs="Times New Roman"/>
        </w:rPr>
        <w:t>неплодно земљиште 0,10%, подигнуте су на ниво минималних пореских стопа 0,25%, утврђених Законом. Све остале пореске сто</w:t>
      </w:r>
      <w:r w:rsidR="00E3078F">
        <w:rPr>
          <w:rFonts w:ascii="Times New Roman" w:hAnsi="Times New Roman" w:cs="Times New Roman"/>
        </w:rPr>
        <w:t>пе из члана 10</w:t>
      </w:r>
      <w:r w:rsidR="006146D1">
        <w:rPr>
          <w:rFonts w:ascii="Times New Roman" w:hAnsi="Times New Roman" w:cs="Times New Roman"/>
        </w:rPr>
        <w:t xml:space="preserve"> су остале на истом</w:t>
      </w:r>
      <w:r w:rsidR="003E2D00">
        <w:rPr>
          <w:rFonts w:ascii="Times New Roman" w:hAnsi="Times New Roman" w:cs="Times New Roman"/>
        </w:rPr>
        <w:t xml:space="preserve"> ново</w:t>
      </w:r>
      <w:r w:rsidR="006146D1">
        <w:rPr>
          <w:rFonts w:ascii="Times New Roman" w:hAnsi="Times New Roman" w:cs="Times New Roman"/>
        </w:rPr>
        <w:t>у</w:t>
      </w:r>
      <w:r w:rsidR="003E2D00">
        <w:rPr>
          <w:rFonts w:ascii="Times New Roman" w:hAnsi="Times New Roman" w:cs="Times New Roman"/>
        </w:rPr>
        <w:t xml:space="preserve">. </w:t>
      </w:r>
    </w:p>
    <w:p w:rsidR="00F45D29" w:rsidRDefault="00F45D29" w:rsidP="00AB3124">
      <w:pPr>
        <w:pStyle w:val="NoSpacing"/>
        <w:jc w:val="both"/>
        <w:rPr>
          <w:rFonts w:ascii="Times New Roman" w:hAnsi="Times New Roman" w:cs="Times New Roman"/>
        </w:rPr>
      </w:pPr>
    </w:p>
    <w:p w:rsidR="00F24F17" w:rsidRPr="00D10F17" w:rsidRDefault="00047249" w:rsidP="004B1611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члану 11</w:t>
      </w:r>
      <w:r w:rsidR="00F24F17">
        <w:rPr>
          <w:rFonts w:ascii="Times New Roman" w:hAnsi="Times New Roman" w:cs="Times New Roman"/>
        </w:rPr>
        <w:t xml:space="preserve"> прописана је виша стопа пореза на непокретнос</w:t>
      </w:r>
      <w:r w:rsidR="004B1611">
        <w:rPr>
          <w:rFonts w:ascii="Times New Roman" w:hAnsi="Times New Roman" w:cs="Times New Roman"/>
        </w:rPr>
        <w:t xml:space="preserve">ти од утврђене стопе и </w:t>
      </w:r>
      <w:r w:rsidR="00F24F17" w:rsidRPr="00D10F17">
        <w:rPr>
          <w:rFonts w:ascii="Times New Roman" w:hAnsi="Times New Roman" w:cs="Times New Roman"/>
        </w:rPr>
        <w:t>то за:</w:t>
      </w:r>
    </w:p>
    <w:p w:rsidR="004B1611" w:rsidRDefault="00F24F17" w:rsidP="0065051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објекат који је изграђен супротно закону којим се </w:t>
      </w:r>
      <w:r w:rsidR="004B1611" w:rsidRPr="00CF6778">
        <w:rPr>
          <w:rFonts w:ascii="Times New Roman" w:hAnsi="Times New Roman" w:cs="Times New Roman"/>
        </w:rPr>
        <w:t>рјеша</w:t>
      </w:r>
      <w:r w:rsidRPr="00CF6778">
        <w:rPr>
          <w:rFonts w:ascii="Times New Roman" w:hAnsi="Times New Roman" w:cs="Times New Roman"/>
        </w:rPr>
        <w:t>ва</w:t>
      </w:r>
      <w:r w:rsidRPr="004B16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стамбено питање утврђена пореска </w:t>
      </w:r>
    </w:p>
    <w:p w:rsidR="004B1611" w:rsidRDefault="00F24F17" w:rsidP="004B161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стопа увећава се за 20% за оне објекте који нису изграђени у складу са грађевинском дозволом. За </w:t>
      </w:r>
      <w:r w:rsidR="004B1611">
        <w:rPr>
          <w:rFonts w:ascii="Times New Roman" w:hAnsi="Times New Roman" w:cs="Times New Roman"/>
        </w:rPr>
        <w:t>друге</w:t>
      </w:r>
      <w:r>
        <w:rPr>
          <w:rFonts w:ascii="Times New Roman" w:hAnsi="Times New Roman" w:cs="Times New Roman"/>
        </w:rPr>
        <w:t xml:space="preserve"> случајеве</w:t>
      </w:r>
      <w:r w:rsidR="00F8731E">
        <w:rPr>
          <w:rFonts w:ascii="Times New Roman" w:hAnsi="Times New Roman" w:cs="Times New Roman"/>
        </w:rPr>
        <w:t xml:space="preserve"> из члана 11, </w:t>
      </w:r>
      <w:r w:rsidR="004B1611">
        <w:rPr>
          <w:rFonts w:ascii="Times New Roman" w:hAnsi="Times New Roman" w:cs="Times New Roman"/>
        </w:rPr>
        <w:t>пореска стопа се увећава за 40%.</w:t>
      </w:r>
    </w:p>
    <w:p w:rsidR="004B1611" w:rsidRDefault="004B1611" w:rsidP="0065051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објекат који је изграђен супротно закону којим се </w:t>
      </w:r>
      <w:r w:rsidRPr="00CF6778">
        <w:rPr>
          <w:rFonts w:ascii="Times New Roman" w:hAnsi="Times New Roman" w:cs="Times New Roman"/>
        </w:rPr>
        <w:t>не рјешава</w:t>
      </w:r>
      <w:r>
        <w:rPr>
          <w:rFonts w:ascii="Times New Roman" w:hAnsi="Times New Roman" w:cs="Times New Roman"/>
        </w:rPr>
        <w:t xml:space="preserve"> стамбено питање утврђена </w:t>
      </w:r>
    </w:p>
    <w:p w:rsidR="0065051C" w:rsidRDefault="004B1611" w:rsidP="0065051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пореска стопа увећава се за 40% за оне објекте који нису изграђени у складу са грађевинском дозволом. </w:t>
      </w:r>
      <w:r w:rsidR="0065051C">
        <w:rPr>
          <w:rFonts w:ascii="Times New Roman" w:hAnsi="Times New Roman" w:cs="Times New Roman"/>
        </w:rPr>
        <w:t xml:space="preserve"> </w:t>
      </w:r>
    </w:p>
    <w:p w:rsidR="004B1611" w:rsidRDefault="0065051C" w:rsidP="0065051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8731E">
        <w:rPr>
          <w:rFonts w:ascii="Times New Roman" w:hAnsi="Times New Roman" w:cs="Times New Roman"/>
        </w:rPr>
        <w:t xml:space="preserve">За друге случајеве из члана 11, </w:t>
      </w:r>
      <w:r w:rsidR="004B1611">
        <w:rPr>
          <w:rFonts w:ascii="Times New Roman" w:hAnsi="Times New Roman" w:cs="Times New Roman"/>
        </w:rPr>
        <w:t>пореска стопа се увећава за 80%.</w:t>
      </w:r>
    </w:p>
    <w:p w:rsidR="00B31085" w:rsidRDefault="00B31085" w:rsidP="00B31085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(Чланом 9д Закона, предвиђено је увећање стопе до 50% за објекте којим се рјешава стамбено </w:t>
      </w:r>
    </w:p>
    <w:p w:rsidR="00B31085" w:rsidRDefault="00B31085" w:rsidP="00B3108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питање, </w:t>
      </w:r>
      <w:r w:rsidR="00920C32">
        <w:rPr>
          <w:rFonts w:ascii="Times New Roman" w:hAnsi="Times New Roman" w:cs="Times New Roman"/>
        </w:rPr>
        <w:t>односно, увећање стопе до 100%</w:t>
      </w:r>
      <w:r>
        <w:rPr>
          <w:rFonts w:ascii="Times New Roman" w:hAnsi="Times New Roman" w:cs="Times New Roman"/>
        </w:rPr>
        <w:t xml:space="preserve"> за објекте којим</w:t>
      </w:r>
      <w:r w:rsidR="00920C32">
        <w:rPr>
          <w:rFonts w:ascii="Times New Roman" w:hAnsi="Times New Roman" w:cs="Times New Roman"/>
        </w:rPr>
        <w:t xml:space="preserve"> се не рјешава стамбено питање)</w:t>
      </w:r>
    </w:p>
    <w:p w:rsidR="00CE7320" w:rsidRDefault="00CE7320" w:rsidP="004B161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CE7320" w:rsidRDefault="00CE7320" w:rsidP="00CE7320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Објектом који је изграђен супротно закону (осим објеката изграђених прије године у којој су </w:t>
      </w:r>
    </w:p>
    <w:p w:rsidR="00CE7320" w:rsidRDefault="00CE7320" w:rsidP="00CE732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 почеле издавати грађевинске дозволе у тој општини) у смислу ове одлуке, сматрају се објекти који су изграђени без грађевинске дозволе на подручју за које постоји плански документ, посебни дио објекта који није изграђен у складу са грађевинском дозволом, објекат који се не користи у складу са намјеном предвиђеном планским документом и објекат који је изграђен на узурпираном земљишту.</w:t>
      </w:r>
    </w:p>
    <w:p w:rsidR="00F45D29" w:rsidRDefault="00F45D29" w:rsidP="00CE7320">
      <w:pPr>
        <w:pStyle w:val="NoSpacing"/>
        <w:jc w:val="both"/>
        <w:rPr>
          <w:rFonts w:ascii="Times New Roman" w:hAnsi="Times New Roman" w:cs="Times New Roman"/>
        </w:rPr>
      </w:pPr>
    </w:p>
    <w:p w:rsidR="00251C6A" w:rsidRDefault="00047249" w:rsidP="008D614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члану 11</w:t>
      </w:r>
      <w:r w:rsidR="00381D44">
        <w:rPr>
          <w:rFonts w:ascii="Times New Roman" w:hAnsi="Times New Roman" w:cs="Times New Roman"/>
        </w:rPr>
        <w:t xml:space="preserve"> став 2</w:t>
      </w:r>
      <w:r w:rsidR="00CE7320">
        <w:rPr>
          <w:rFonts w:ascii="Times New Roman" w:hAnsi="Times New Roman" w:cs="Times New Roman"/>
        </w:rPr>
        <w:t xml:space="preserve"> алинеје 1, 2, 3 и 4 за угоститељске објекте који се налазе у зони </w:t>
      </w:r>
      <w:r w:rsidR="00CE7320" w:rsidRPr="00251C6A">
        <w:rPr>
          <w:rFonts w:ascii="Times New Roman" w:hAnsi="Times New Roman" w:cs="Times New Roman"/>
        </w:rPr>
        <w:t xml:space="preserve">приоритетног </w:t>
      </w:r>
    </w:p>
    <w:p w:rsidR="006C16E7" w:rsidRPr="00251C6A" w:rsidRDefault="00CE7320" w:rsidP="00251C6A">
      <w:pPr>
        <w:pStyle w:val="NoSpacing"/>
        <w:jc w:val="both"/>
        <w:rPr>
          <w:rFonts w:ascii="Times New Roman" w:hAnsi="Times New Roman" w:cs="Times New Roman"/>
        </w:rPr>
      </w:pPr>
      <w:r w:rsidRPr="00251C6A">
        <w:rPr>
          <w:rFonts w:ascii="Times New Roman" w:hAnsi="Times New Roman" w:cs="Times New Roman"/>
        </w:rPr>
        <w:t>туристичког локалитета</w:t>
      </w:r>
      <w:r w:rsidR="008D6145" w:rsidRPr="00251C6A">
        <w:rPr>
          <w:rFonts w:ascii="Times New Roman" w:hAnsi="Times New Roman" w:cs="Times New Roman"/>
        </w:rPr>
        <w:t>,</w:t>
      </w:r>
      <w:r w:rsidRPr="00251C6A">
        <w:rPr>
          <w:rFonts w:ascii="Times New Roman" w:hAnsi="Times New Roman" w:cs="Times New Roman"/>
        </w:rPr>
        <w:t xml:space="preserve"> утврђене су најниже пореске стопе одређене Законом</w:t>
      </w:r>
      <w:r w:rsidR="008D6145" w:rsidRPr="00251C6A">
        <w:rPr>
          <w:rFonts w:ascii="Times New Roman" w:hAnsi="Times New Roman" w:cs="Times New Roman"/>
        </w:rPr>
        <w:t>.</w:t>
      </w:r>
    </w:p>
    <w:p w:rsidR="00F45D29" w:rsidRPr="00320210" w:rsidRDefault="00F45D29" w:rsidP="008D6145">
      <w:pPr>
        <w:pStyle w:val="NoSpacing"/>
        <w:jc w:val="both"/>
        <w:rPr>
          <w:rFonts w:ascii="Times New Roman" w:hAnsi="Times New Roman" w:cs="Times New Roman"/>
        </w:rPr>
      </w:pPr>
    </w:p>
    <w:p w:rsidR="008D6145" w:rsidRPr="008D6145" w:rsidRDefault="00047249" w:rsidP="008D614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Чланом 11</w:t>
      </w:r>
      <w:r w:rsidR="00381D44">
        <w:rPr>
          <w:rFonts w:ascii="Times New Roman" w:hAnsi="Times New Roman" w:cs="Times New Roman"/>
        </w:rPr>
        <w:t xml:space="preserve"> став 3</w:t>
      </w:r>
      <w:r w:rsidR="008D6145">
        <w:rPr>
          <w:rFonts w:ascii="Times New Roman" w:hAnsi="Times New Roman" w:cs="Times New Roman"/>
        </w:rPr>
        <w:t xml:space="preserve">, </w:t>
      </w:r>
      <w:r w:rsidR="008D6145" w:rsidRPr="008D6145">
        <w:rPr>
          <w:rFonts w:ascii="Times New Roman" w:hAnsi="Times New Roman" w:cs="Times New Roman"/>
        </w:rPr>
        <w:t>за угоститељски објекат који се користи супротно туристичкој намјени</w:t>
      </w:r>
    </w:p>
    <w:p w:rsidR="008D6145" w:rsidRPr="008D6145" w:rsidRDefault="008D6145" w:rsidP="008D6145">
      <w:pPr>
        <w:pStyle w:val="NoSpacing"/>
        <w:jc w:val="both"/>
        <w:rPr>
          <w:rFonts w:ascii="Times New Roman" w:hAnsi="Times New Roman" w:cs="Times New Roman"/>
        </w:rPr>
      </w:pPr>
      <w:r w:rsidRPr="008D6145">
        <w:rPr>
          <w:rFonts w:ascii="Times New Roman" w:hAnsi="Times New Roman" w:cs="Times New Roman"/>
        </w:rPr>
        <w:t xml:space="preserve">дефинисаној планским документом, </w:t>
      </w:r>
      <w:r>
        <w:rPr>
          <w:rFonts w:ascii="Times New Roman" w:hAnsi="Times New Roman" w:cs="Times New Roman"/>
        </w:rPr>
        <w:t xml:space="preserve">утврђена је најнижа </w:t>
      </w:r>
      <w:r w:rsidRPr="008D6145">
        <w:rPr>
          <w:rFonts w:ascii="Times New Roman" w:hAnsi="Times New Roman" w:cs="Times New Roman"/>
        </w:rPr>
        <w:t xml:space="preserve">пореска стопа </w:t>
      </w:r>
      <w:r>
        <w:rPr>
          <w:rFonts w:ascii="Times New Roman" w:hAnsi="Times New Roman" w:cs="Times New Roman"/>
        </w:rPr>
        <w:t>од</w:t>
      </w:r>
      <w:r w:rsidRPr="008D6145">
        <w:rPr>
          <w:rFonts w:ascii="Times New Roman" w:hAnsi="Times New Roman" w:cs="Times New Roman"/>
        </w:rPr>
        <w:t xml:space="preserve"> 5% тржишне вриједности непокретности.</w:t>
      </w:r>
    </w:p>
    <w:p w:rsidR="002E6241" w:rsidRDefault="008D6145" w:rsidP="005F52FF">
      <w:pPr>
        <w:pStyle w:val="NoSpacing"/>
        <w:ind w:left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(Чланом 9е Закона пореска стопа се креће од 5% до 5,5%)</w:t>
      </w:r>
    </w:p>
    <w:p w:rsidR="005F52FF" w:rsidRDefault="005F52FF" w:rsidP="005F52FF">
      <w:pPr>
        <w:pStyle w:val="NoSpacing"/>
        <w:ind w:left="720"/>
        <w:jc w:val="both"/>
        <w:rPr>
          <w:rFonts w:ascii="Times New Roman" w:hAnsi="Times New Roman" w:cs="Times New Roman"/>
          <w:lang/>
        </w:rPr>
      </w:pPr>
    </w:p>
    <w:p w:rsidR="005F52FF" w:rsidRDefault="005F52FF" w:rsidP="005F52FF">
      <w:pPr>
        <w:pStyle w:val="NoSpacing"/>
        <w:ind w:left="720"/>
        <w:jc w:val="both"/>
        <w:rPr>
          <w:rFonts w:ascii="Times New Roman" w:hAnsi="Times New Roman" w:cs="Times New Roman"/>
          <w:lang/>
        </w:rPr>
      </w:pPr>
    </w:p>
    <w:p w:rsidR="005F52FF" w:rsidRDefault="005F52FF" w:rsidP="005F52FF">
      <w:pPr>
        <w:pStyle w:val="NoSpacing"/>
        <w:ind w:left="720"/>
        <w:jc w:val="both"/>
        <w:rPr>
          <w:rFonts w:ascii="Times New Roman" w:hAnsi="Times New Roman" w:cs="Times New Roman"/>
          <w:lang/>
        </w:rPr>
      </w:pPr>
    </w:p>
    <w:p w:rsidR="005F52FF" w:rsidRDefault="005F52FF" w:rsidP="005F52FF">
      <w:pPr>
        <w:pStyle w:val="NoSpacing"/>
        <w:ind w:left="720"/>
        <w:jc w:val="both"/>
        <w:rPr>
          <w:rFonts w:ascii="Times New Roman" w:hAnsi="Times New Roman" w:cs="Times New Roman"/>
          <w:lang/>
        </w:rPr>
      </w:pPr>
    </w:p>
    <w:p w:rsidR="005F52FF" w:rsidRDefault="005F52FF" w:rsidP="005F52FF">
      <w:pPr>
        <w:pStyle w:val="NoSpacing"/>
        <w:ind w:left="720"/>
        <w:jc w:val="both"/>
        <w:rPr>
          <w:rFonts w:ascii="Times New Roman" w:hAnsi="Times New Roman" w:cs="Times New Roman"/>
          <w:lang/>
        </w:rPr>
      </w:pPr>
    </w:p>
    <w:p w:rsidR="005F52FF" w:rsidRDefault="005F52FF" w:rsidP="005F52FF">
      <w:pPr>
        <w:pStyle w:val="NoSpacing"/>
        <w:ind w:left="720"/>
        <w:jc w:val="both"/>
        <w:rPr>
          <w:rFonts w:ascii="Times New Roman" w:hAnsi="Times New Roman" w:cs="Times New Roman"/>
          <w:lang/>
        </w:rPr>
      </w:pPr>
    </w:p>
    <w:p w:rsidR="005F52FF" w:rsidRPr="005F52FF" w:rsidRDefault="005F52FF" w:rsidP="005F52FF">
      <w:pPr>
        <w:pStyle w:val="NoSpacing"/>
        <w:ind w:left="720"/>
        <w:jc w:val="both"/>
        <w:rPr>
          <w:rFonts w:ascii="Times New Roman" w:hAnsi="Times New Roman" w:cs="Times New Roman"/>
          <w:lang/>
        </w:rPr>
      </w:pPr>
    </w:p>
    <w:p w:rsidR="00177466" w:rsidRPr="00177466" w:rsidRDefault="00047249" w:rsidP="00177466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члану 12</w:t>
      </w:r>
      <w:r w:rsidR="00C75E50">
        <w:rPr>
          <w:rFonts w:ascii="Times New Roman" w:hAnsi="Times New Roman" w:cs="Times New Roman"/>
        </w:rPr>
        <w:t xml:space="preserve"> став 1</w:t>
      </w:r>
      <w:r w:rsidR="00177466">
        <w:rPr>
          <w:rFonts w:ascii="Times New Roman" w:hAnsi="Times New Roman" w:cs="Times New Roman"/>
        </w:rPr>
        <w:t>, предвиђено је да се</w:t>
      </w:r>
      <w:r w:rsidR="00177466" w:rsidRPr="00177466">
        <w:rPr>
          <w:rFonts w:ascii="Times New Roman" w:hAnsi="Times New Roman" w:cs="Times New Roman"/>
          <w:b/>
        </w:rPr>
        <w:t xml:space="preserve"> </w:t>
      </w:r>
      <w:r w:rsidR="00177466" w:rsidRPr="00177466">
        <w:rPr>
          <w:rFonts w:ascii="Times New Roman" w:hAnsi="Times New Roman" w:cs="Times New Roman"/>
        </w:rPr>
        <w:t xml:space="preserve">за грађевинско земљиште које није приведено намјени, у </w:t>
      </w:r>
    </w:p>
    <w:p w:rsidR="005F52FF" w:rsidRPr="005F52FF" w:rsidRDefault="00177466" w:rsidP="00177466">
      <w:pPr>
        <w:pStyle w:val="NoSpacing"/>
        <w:jc w:val="both"/>
        <w:rPr>
          <w:rFonts w:ascii="Times New Roman" w:hAnsi="Times New Roman" w:cs="Times New Roman"/>
          <w:lang/>
        </w:rPr>
      </w:pPr>
      <w:r w:rsidRPr="00177466">
        <w:rPr>
          <w:rFonts w:ascii="Times New Roman" w:hAnsi="Times New Roman" w:cs="Times New Roman"/>
        </w:rPr>
        <w:t xml:space="preserve">складу са планским </w:t>
      </w:r>
      <w:r>
        <w:rPr>
          <w:rFonts w:ascii="Times New Roman" w:hAnsi="Times New Roman" w:cs="Times New Roman"/>
        </w:rPr>
        <w:t xml:space="preserve">документом, пореска стопа </w:t>
      </w:r>
      <w:r w:rsidRPr="00177466">
        <w:rPr>
          <w:rFonts w:ascii="Times New Roman" w:hAnsi="Times New Roman" w:cs="Times New Roman"/>
        </w:rPr>
        <w:t xml:space="preserve">увећава </w:t>
      </w:r>
      <w:r>
        <w:rPr>
          <w:rFonts w:ascii="Times New Roman" w:hAnsi="Times New Roman" w:cs="Times New Roman"/>
        </w:rPr>
        <w:t>10</w:t>
      </w:r>
      <w:r w:rsidR="00381D44">
        <w:rPr>
          <w:rFonts w:ascii="Times New Roman" w:hAnsi="Times New Roman" w:cs="Times New Roman"/>
        </w:rPr>
        <w:t>0% у односу на стопу из члана 10</w:t>
      </w:r>
      <w:r w:rsidRPr="00177466">
        <w:rPr>
          <w:rFonts w:ascii="Times New Roman" w:hAnsi="Times New Roman" w:cs="Times New Roman"/>
        </w:rPr>
        <w:t xml:space="preserve"> став 1 тачка 2 алинеја 1 ове одлуке, осим за грађевинско земљиште намијењено за изградњу привредних објеката и објеката намијењених за даљу продају, за које се, након истека рока од 5 година од дана усвајања планског документа, утврђује пореска стопа у висини од </w:t>
      </w:r>
      <w:r w:rsidR="001278CE">
        <w:rPr>
          <w:rFonts w:ascii="Times New Roman" w:hAnsi="Times New Roman" w:cs="Times New Roman"/>
        </w:rPr>
        <w:t>4</w:t>
      </w:r>
      <w:r w:rsidRPr="00177466">
        <w:rPr>
          <w:rFonts w:ascii="Times New Roman" w:hAnsi="Times New Roman" w:cs="Times New Roman"/>
        </w:rPr>
        <w:t xml:space="preserve">% тржишне вриједности непокретности. </w:t>
      </w:r>
    </w:p>
    <w:p w:rsidR="00320210" w:rsidRPr="005F52FF" w:rsidRDefault="00177466" w:rsidP="005F52FF">
      <w:pPr>
        <w:pStyle w:val="NoSpacing"/>
        <w:ind w:left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</w:t>
      </w:r>
      <w:r w:rsidR="001278CE">
        <w:rPr>
          <w:rFonts w:ascii="Times New Roman" w:hAnsi="Times New Roman" w:cs="Times New Roman"/>
        </w:rPr>
        <w:t>(Чланом 9ф Закона</w:t>
      </w:r>
      <w:r w:rsidR="003A4985">
        <w:rPr>
          <w:rFonts w:ascii="Times New Roman" w:hAnsi="Times New Roman" w:cs="Times New Roman"/>
        </w:rPr>
        <w:t>,</w:t>
      </w:r>
      <w:r w:rsidR="001278CE">
        <w:rPr>
          <w:rFonts w:ascii="Times New Roman" w:hAnsi="Times New Roman" w:cs="Times New Roman"/>
        </w:rPr>
        <w:t xml:space="preserve"> пореска стопа, се креће</w:t>
      </w:r>
      <w:r w:rsidR="003A4985">
        <w:rPr>
          <w:rFonts w:ascii="Times New Roman" w:hAnsi="Times New Roman" w:cs="Times New Roman"/>
        </w:rPr>
        <w:t>,</w:t>
      </w:r>
      <w:r w:rsidR="001278CE">
        <w:rPr>
          <w:rFonts w:ascii="Times New Roman" w:hAnsi="Times New Roman" w:cs="Times New Roman"/>
        </w:rPr>
        <w:t xml:space="preserve"> </w:t>
      </w:r>
      <w:r w:rsidR="003A4985">
        <w:rPr>
          <w:rFonts w:ascii="Times New Roman" w:hAnsi="Times New Roman" w:cs="Times New Roman"/>
        </w:rPr>
        <w:t xml:space="preserve">за први случај, </w:t>
      </w:r>
      <w:r w:rsidR="001278CE">
        <w:rPr>
          <w:rFonts w:ascii="Times New Roman" w:hAnsi="Times New Roman" w:cs="Times New Roman"/>
        </w:rPr>
        <w:t xml:space="preserve">до 150%, а за други </w:t>
      </w:r>
      <w:r w:rsidR="003A4985">
        <w:rPr>
          <w:rFonts w:ascii="Times New Roman" w:hAnsi="Times New Roman" w:cs="Times New Roman"/>
        </w:rPr>
        <w:t>од 3% до 5%</w:t>
      </w:r>
      <w:r w:rsidR="001278CE">
        <w:rPr>
          <w:rFonts w:ascii="Times New Roman" w:hAnsi="Times New Roman" w:cs="Times New Roman"/>
        </w:rPr>
        <w:t>)</w:t>
      </w:r>
    </w:p>
    <w:p w:rsidR="00320210" w:rsidRPr="00320210" w:rsidRDefault="00320210" w:rsidP="001278CE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3A4985" w:rsidRDefault="00047249" w:rsidP="003A498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члану 12</w:t>
      </w:r>
      <w:r w:rsidR="003A4985">
        <w:rPr>
          <w:rFonts w:ascii="Times New Roman" w:hAnsi="Times New Roman" w:cs="Times New Roman"/>
        </w:rPr>
        <w:t xml:space="preserve"> став 2, </w:t>
      </w:r>
      <w:r w:rsidR="003A4985" w:rsidRPr="003A4985">
        <w:rPr>
          <w:rFonts w:ascii="Times New Roman" w:hAnsi="Times New Roman" w:cs="Times New Roman"/>
        </w:rPr>
        <w:t xml:space="preserve">За пољопривредно земљиште које се не обрађује, а чија површина прелази </w:t>
      </w:r>
    </w:p>
    <w:p w:rsidR="00177466" w:rsidRDefault="003A4985" w:rsidP="003A4985">
      <w:pPr>
        <w:pStyle w:val="NoSpacing"/>
        <w:jc w:val="both"/>
        <w:rPr>
          <w:rFonts w:ascii="Times New Roman" w:hAnsi="Times New Roman" w:cs="Times New Roman"/>
        </w:rPr>
      </w:pPr>
      <w:r w:rsidRPr="003A4985">
        <w:rPr>
          <w:rFonts w:ascii="Times New Roman" w:hAnsi="Times New Roman" w:cs="Times New Roman"/>
        </w:rPr>
        <w:t>150.000м</w:t>
      </w:r>
      <w:r w:rsidRPr="003A4985">
        <w:rPr>
          <w:rFonts w:ascii="Times New Roman" w:hAnsi="Times New Roman" w:cs="Times New Roman"/>
          <w:vertAlign w:val="superscript"/>
        </w:rPr>
        <w:t>2</w:t>
      </w:r>
      <w:r w:rsidRPr="003A4985">
        <w:rPr>
          <w:rFonts w:ascii="Times New Roman" w:hAnsi="Times New Roman" w:cs="Times New Roman"/>
        </w:rPr>
        <w:t>, утврђује се</w:t>
      </w:r>
      <w:r>
        <w:rPr>
          <w:rFonts w:ascii="Times New Roman" w:hAnsi="Times New Roman" w:cs="Times New Roman"/>
        </w:rPr>
        <w:t xml:space="preserve"> најнижа</w:t>
      </w:r>
      <w:r w:rsidRPr="003A4985">
        <w:rPr>
          <w:rFonts w:ascii="Times New Roman" w:hAnsi="Times New Roman" w:cs="Times New Roman"/>
        </w:rPr>
        <w:t xml:space="preserve"> пореска стопа</w:t>
      </w:r>
      <w:r>
        <w:rPr>
          <w:rFonts w:ascii="Times New Roman" w:hAnsi="Times New Roman" w:cs="Times New Roman"/>
        </w:rPr>
        <w:t xml:space="preserve"> утврђена Законом,</w:t>
      </w:r>
      <w:r w:rsidRPr="003A4985">
        <w:rPr>
          <w:rFonts w:ascii="Times New Roman" w:hAnsi="Times New Roman" w:cs="Times New Roman"/>
        </w:rPr>
        <w:t xml:space="preserve"> у висини од 3% тржишне вриједности непокретности</w:t>
      </w:r>
      <w:r>
        <w:rPr>
          <w:rFonts w:ascii="Times New Roman" w:hAnsi="Times New Roman" w:cs="Times New Roman"/>
        </w:rPr>
        <w:t xml:space="preserve">. </w:t>
      </w:r>
      <w:r w:rsidRPr="003A4985">
        <w:rPr>
          <w:rFonts w:ascii="Times New Roman" w:hAnsi="Times New Roman" w:cs="Times New Roman"/>
        </w:rPr>
        <w:t>Стопа пореза из става 2 овог члана биће примјењивана када орган државне управе надлежан за послове пољопривреде донесе пропис у вези са земљиштем које се обрађује</w:t>
      </w:r>
      <w:r w:rsidR="00704A2B">
        <w:rPr>
          <w:rFonts w:ascii="Times New Roman" w:hAnsi="Times New Roman" w:cs="Times New Roman"/>
        </w:rPr>
        <w:t>, како је предвиђено законом (члан 9б Закона</w:t>
      </w:r>
      <w:r w:rsidR="00B31085">
        <w:rPr>
          <w:rFonts w:ascii="Times New Roman" w:hAnsi="Times New Roman" w:cs="Times New Roman"/>
        </w:rPr>
        <w:t>, прописана је стопа од 3% до 5%</w:t>
      </w:r>
      <w:r w:rsidR="00704A2B">
        <w:rPr>
          <w:rFonts w:ascii="Times New Roman" w:hAnsi="Times New Roman" w:cs="Times New Roman"/>
        </w:rPr>
        <w:t>).</w:t>
      </w:r>
    </w:p>
    <w:p w:rsidR="00F45D29" w:rsidRDefault="00F45D29" w:rsidP="003A4985">
      <w:pPr>
        <w:pStyle w:val="NoSpacing"/>
        <w:jc w:val="both"/>
        <w:rPr>
          <w:rFonts w:ascii="Times New Roman" w:hAnsi="Times New Roman" w:cs="Times New Roman"/>
        </w:rPr>
      </w:pPr>
    </w:p>
    <w:p w:rsidR="00342A07" w:rsidRPr="00342A07" w:rsidRDefault="00047249" w:rsidP="001226C7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члану 1</w:t>
      </w:r>
      <w:r w:rsidR="0071540C">
        <w:rPr>
          <w:rFonts w:ascii="Times New Roman" w:hAnsi="Times New Roman" w:cs="Times New Roman"/>
        </w:rPr>
        <w:t>3</w:t>
      </w:r>
      <w:r w:rsidR="001226C7">
        <w:rPr>
          <w:rFonts w:ascii="Times New Roman" w:hAnsi="Times New Roman" w:cs="Times New Roman"/>
        </w:rPr>
        <w:t xml:space="preserve">, </w:t>
      </w:r>
      <w:r w:rsidR="00342A07">
        <w:rPr>
          <w:rFonts w:ascii="Times New Roman" w:hAnsi="Times New Roman" w:cs="Times New Roman"/>
        </w:rPr>
        <w:t xml:space="preserve">предвиђено је ослобађање плаћања пореза на непокретности за пољопривредно </w:t>
      </w:r>
    </w:p>
    <w:p w:rsidR="001226C7" w:rsidRPr="0071540C" w:rsidRDefault="00342A07" w:rsidP="0071540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земљиште у својини лица које је </w:t>
      </w:r>
      <w:r w:rsidR="001226C7">
        <w:rPr>
          <w:rFonts w:ascii="Times New Roman" w:hAnsi="Times New Roman" w:cs="Times New Roman"/>
        </w:rPr>
        <w:t>уписано у регистар</w:t>
      </w:r>
      <w:r w:rsidR="0071540C">
        <w:rPr>
          <w:rFonts w:ascii="Times New Roman" w:hAnsi="Times New Roman" w:cs="Times New Roman"/>
        </w:rPr>
        <w:t xml:space="preserve"> </w:t>
      </w:r>
      <w:r w:rsidR="001226C7" w:rsidRPr="0071540C">
        <w:rPr>
          <w:rFonts w:ascii="Times New Roman" w:hAnsi="Times New Roman" w:cs="Times New Roman"/>
        </w:rPr>
        <w:t>пољопривредних произвођача код надлежног органа, правно лице и предузетника, који се бави производњом, дорадом, паковањем или прерадом пољопривредних производа произведен</w:t>
      </w:r>
      <w:r w:rsidR="00920C32">
        <w:rPr>
          <w:rFonts w:ascii="Times New Roman" w:hAnsi="Times New Roman" w:cs="Times New Roman"/>
        </w:rPr>
        <w:t>их у Црној Гори, које се користи</w:t>
      </w:r>
      <w:r w:rsidR="001226C7" w:rsidRPr="0071540C">
        <w:rPr>
          <w:rFonts w:ascii="Times New Roman" w:hAnsi="Times New Roman" w:cs="Times New Roman"/>
        </w:rPr>
        <w:t xml:space="preserve"> за ове дјелатности.</w:t>
      </w:r>
    </w:p>
    <w:p w:rsidR="00FF4F26" w:rsidRDefault="00280136" w:rsidP="001226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РАЗЛОГ: Задњим ставом члана 9а</w:t>
      </w:r>
      <w:r w:rsidR="001226C7">
        <w:rPr>
          <w:rFonts w:ascii="Times New Roman" w:hAnsi="Times New Roman" w:cs="Times New Roman"/>
        </w:rPr>
        <w:t xml:space="preserve"> Закона дата је могућност јединици локалне самоуправе да </w:t>
      </w:r>
      <w:r>
        <w:rPr>
          <w:rFonts w:ascii="Times New Roman" w:hAnsi="Times New Roman" w:cs="Times New Roman"/>
        </w:rPr>
        <w:t>може</w:t>
      </w:r>
      <w:r w:rsidRPr="00280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лице уписано у регистар </w:t>
      </w:r>
      <w:r w:rsidRPr="0071540C">
        <w:rPr>
          <w:rFonts w:ascii="Times New Roman" w:hAnsi="Times New Roman" w:cs="Times New Roman"/>
        </w:rPr>
        <w:t>пољопривредних произвођача код надлежног органа, правно лице и предузетника, који се бави производњом, дорадом, паковањем или прерадом пољопривредних производа произведених у Црној Гори,</w:t>
      </w:r>
      <w:r>
        <w:rPr>
          <w:rFonts w:ascii="Times New Roman" w:hAnsi="Times New Roman" w:cs="Times New Roman"/>
        </w:rPr>
        <w:t xml:space="preserve"> </w:t>
      </w:r>
      <w:r w:rsidR="001226C7">
        <w:rPr>
          <w:rFonts w:ascii="Times New Roman" w:hAnsi="Times New Roman" w:cs="Times New Roman"/>
        </w:rPr>
        <w:t>ослободи</w:t>
      </w:r>
      <w:r>
        <w:rPr>
          <w:rFonts w:ascii="Times New Roman" w:hAnsi="Times New Roman" w:cs="Times New Roman"/>
        </w:rPr>
        <w:t>ти</w:t>
      </w:r>
      <w:r w:rsidR="001226C7">
        <w:rPr>
          <w:rFonts w:ascii="Times New Roman" w:hAnsi="Times New Roman" w:cs="Times New Roman"/>
        </w:rPr>
        <w:t xml:space="preserve"> плаћања пореза на непокретности које се користе за обављање </w:t>
      </w:r>
      <w:r w:rsidR="00517C3F">
        <w:rPr>
          <w:rFonts w:ascii="Times New Roman" w:hAnsi="Times New Roman" w:cs="Times New Roman"/>
        </w:rPr>
        <w:t>ове дјелатности.</w:t>
      </w:r>
    </w:p>
    <w:p w:rsidR="00F45D29" w:rsidRDefault="00F45D29" w:rsidP="001226C7">
      <w:pPr>
        <w:pStyle w:val="NoSpacing"/>
        <w:jc w:val="both"/>
        <w:rPr>
          <w:rFonts w:ascii="Times New Roman" w:hAnsi="Times New Roman" w:cs="Times New Roman"/>
        </w:rPr>
      </w:pPr>
    </w:p>
    <w:p w:rsidR="00C25932" w:rsidRDefault="00047249" w:rsidP="00C259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члану 1</w:t>
      </w:r>
      <w:r w:rsidR="0071540C">
        <w:rPr>
          <w:rFonts w:ascii="Times New Roman" w:hAnsi="Times New Roman" w:cs="Times New Roman"/>
        </w:rPr>
        <w:t>5</w:t>
      </w:r>
      <w:r w:rsidR="00517C3F">
        <w:rPr>
          <w:rFonts w:ascii="Times New Roman" w:hAnsi="Times New Roman" w:cs="Times New Roman"/>
        </w:rPr>
        <w:t xml:space="preserve"> предложене одлуке, прописано је да  </w:t>
      </w:r>
      <w:r w:rsidR="008A011E">
        <w:rPr>
          <w:rFonts w:ascii="Times New Roman" w:hAnsi="Times New Roman" w:cs="Times New Roman"/>
        </w:rPr>
        <w:t>су</w:t>
      </w:r>
      <w:r w:rsidR="00517C3F">
        <w:rPr>
          <w:rFonts w:ascii="Times New Roman" w:hAnsi="Times New Roman" w:cs="Times New Roman"/>
        </w:rPr>
        <w:t xml:space="preserve"> </w:t>
      </w:r>
      <w:r w:rsidR="008A011E">
        <w:rPr>
          <w:rFonts w:ascii="Times New Roman" w:hAnsi="Times New Roman" w:cs="Times New Roman"/>
        </w:rPr>
        <w:t>власници непокретности дуж</w:t>
      </w:r>
      <w:r w:rsidR="00517C3F" w:rsidRPr="00517C3F">
        <w:rPr>
          <w:rFonts w:ascii="Times New Roman" w:hAnsi="Times New Roman" w:cs="Times New Roman"/>
        </w:rPr>
        <w:t>н</w:t>
      </w:r>
      <w:r w:rsidR="008A011E">
        <w:rPr>
          <w:rFonts w:ascii="Times New Roman" w:hAnsi="Times New Roman" w:cs="Times New Roman"/>
        </w:rPr>
        <w:t>и</w:t>
      </w:r>
      <w:r w:rsidR="00517C3F" w:rsidRPr="00517C3F">
        <w:rPr>
          <w:rFonts w:ascii="Times New Roman" w:hAnsi="Times New Roman" w:cs="Times New Roman"/>
        </w:rPr>
        <w:t xml:space="preserve">  да, у року </w:t>
      </w:r>
    </w:p>
    <w:p w:rsidR="00C25932" w:rsidRPr="008A011E" w:rsidRDefault="00517C3F" w:rsidP="00C25932">
      <w:pPr>
        <w:pStyle w:val="NoSpacing"/>
        <w:jc w:val="both"/>
        <w:rPr>
          <w:rFonts w:ascii="Times New Roman" w:hAnsi="Times New Roman" w:cs="Times New Roman"/>
        </w:rPr>
      </w:pPr>
      <w:r w:rsidRPr="00517C3F">
        <w:rPr>
          <w:rFonts w:ascii="Times New Roman" w:hAnsi="Times New Roman" w:cs="Times New Roman"/>
        </w:rPr>
        <w:t xml:space="preserve">од 30 дана од дана стицања непокретности, надлежном </w:t>
      </w:r>
      <w:r w:rsidR="008A011E">
        <w:rPr>
          <w:rFonts w:ascii="Times New Roman" w:hAnsi="Times New Roman" w:cs="Times New Roman"/>
        </w:rPr>
        <w:t>пореском органу локалне управе поднесу</w:t>
      </w:r>
      <w:r w:rsidRPr="00517C3F">
        <w:rPr>
          <w:rFonts w:ascii="Times New Roman" w:hAnsi="Times New Roman" w:cs="Times New Roman"/>
        </w:rPr>
        <w:t xml:space="preserve"> пореску пријаву за утврђивање пореза на непокретности за ту годину.</w:t>
      </w:r>
      <w:r w:rsidR="00C25932">
        <w:rPr>
          <w:rFonts w:ascii="Times New Roman" w:hAnsi="Times New Roman" w:cs="Times New Roman"/>
        </w:rPr>
        <w:t xml:space="preserve"> Такође, </w:t>
      </w:r>
      <w:r w:rsidR="008A011E">
        <w:rPr>
          <w:rFonts w:ascii="Times New Roman" w:hAnsi="Times New Roman" w:cs="Times New Roman"/>
        </w:rPr>
        <w:t>порески обвезници</w:t>
      </w:r>
      <w:r w:rsidR="00C25932" w:rsidRPr="00517C3F">
        <w:rPr>
          <w:rFonts w:ascii="Times New Roman" w:hAnsi="Times New Roman" w:cs="Times New Roman"/>
        </w:rPr>
        <w:t xml:space="preserve"> </w:t>
      </w:r>
      <w:r w:rsidR="008A011E">
        <w:rPr>
          <w:rFonts w:ascii="Times New Roman" w:hAnsi="Times New Roman" w:cs="Times New Roman"/>
        </w:rPr>
        <w:t>који води пословне књиге дуж</w:t>
      </w:r>
      <w:r w:rsidRPr="00517C3F">
        <w:rPr>
          <w:rFonts w:ascii="Times New Roman" w:hAnsi="Times New Roman" w:cs="Times New Roman"/>
        </w:rPr>
        <w:t>н</w:t>
      </w:r>
      <w:r w:rsidR="008A011E">
        <w:rPr>
          <w:rFonts w:ascii="Times New Roman" w:hAnsi="Times New Roman" w:cs="Times New Roman"/>
        </w:rPr>
        <w:t>и су</w:t>
      </w:r>
      <w:r w:rsidRPr="00517C3F">
        <w:rPr>
          <w:rFonts w:ascii="Times New Roman" w:hAnsi="Times New Roman" w:cs="Times New Roman"/>
        </w:rPr>
        <w:t xml:space="preserve"> да, надлежном </w:t>
      </w:r>
      <w:r w:rsidR="008A011E">
        <w:rPr>
          <w:rFonts w:ascii="Times New Roman" w:hAnsi="Times New Roman" w:cs="Times New Roman"/>
        </w:rPr>
        <w:t xml:space="preserve">пореском </w:t>
      </w:r>
      <w:r w:rsidRPr="00517C3F">
        <w:rPr>
          <w:rFonts w:ascii="Times New Roman" w:hAnsi="Times New Roman" w:cs="Times New Roman"/>
        </w:rPr>
        <w:t>органу локалне управе до 31. марта календарске године, подн</w:t>
      </w:r>
      <w:r w:rsidR="008A011E">
        <w:rPr>
          <w:rFonts w:ascii="Times New Roman" w:hAnsi="Times New Roman" w:cs="Times New Roman"/>
        </w:rPr>
        <w:t>есу</w:t>
      </w:r>
      <w:r w:rsidRPr="00517C3F">
        <w:rPr>
          <w:rFonts w:ascii="Times New Roman" w:hAnsi="Times New Roman" w:cs="Times New Roman"/>
        </w:rPr>
        <w:t xml:space="preserve"> пореску пријаву за утврђивање пореза за ту годину</w:t>
      </w:r>
      <w:r w:rsidR="008A011E">
        <w:rPr>
          <w:rFonts w:ascii="Times New Roman" w:hAnsi="Times New Roman" w:cs="Times New Roman"/>
        </w:rPr>
        <w:t xml:space="preserve"> </w:t>
      </w:r>
      <w:r w:rsidR="00C25932">
        <w:rPr>
          <w:rFonts w:ascii="Times New Roman" w:hAnsi="Times New Roman" w:cs="Times New Roman"/>
        </w:rPr>
        <w:t>(Члан 14 Закона)</w:t>
      </w:r>
      <w:r w:rsidR="008A011E">
        <w:rPr>
          <w:rFonts w:ascii="Times New Roman" w:hAnsi="Times New Roman" w:cs="Times New Roman"/>
        </w:rPr>
        <w:t>.</w:t>
      </w:r>
    </w:p>
    <w:p w:rsidR="00F45D29" w:rsidRPr="00C25932" w:rsidRDefault="00F45D29" w:rsidP="00C25932">
      <w:pPr>
        <w:pStyle w:val="NoSpacing"/>
        <w:jc w:val="both"/>
        <w:rPr>
          <w:rFonts w:ascii="Times New Roman" w:hAnsi="Times New Roman" w:cs="Times New Roman"/>
        </w:rPr>
      </w:pPr>
    </w:p>
    <w:p w:rsidR="00C25932" w:rsidRPr="00C25932" w:rsidRDefault="00047249" w:rsidP="00C259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члану 1</w:t>
      </w:r>
      <w:r w:rsidR="0071540C">
        <w:rPr>
          <w:rFonts w:ascii="Times New Roman" w:hAnsi="Times New Roman" w:cs="Times New Roman"/>
        </w:rPr>
        <w:t>6</w:t>
      </w:r>
      <w:r w:rsidR="00C25932">
        <w:rPr>
          <w:rFonts w:ascii="Times New Roman" w:hAnsi="Times New Roman" w:cs="Times New Roman"/>
        </w:rPr>
        <w:t xml:space="preserve"> став 2 ове одлуке предвиђено је да се порез на непокретности утврђује рјешењем </w:t>
      </w:r>
    </w:p>
    <w:p w:rsidR="00C25932" w:rsidRDefault="00C25932" w:rsidP="00C2593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органа Управе за наплату локалних јавних прихода до </w:t>
      </w:r>
      <w:r w:rsidRPr="00CF6778">
        <w:rPr>
          <w:rFonts w:ascii="Times New Roman" w:hAnsi="Times New Roman" w:cs="Times New Roman"/>
        </w:rPr>
        <w:t>30. априла</w:t>
      </w:r>
      <w:r>
        <w:rPr>
          <w:rFonts w:ascii="Times New Roman" w:hAnsi="Times New Roman" w:cs="Times New Roman"/>
        </w:rPr>
        <w:t xml:space="preserve"> текуће године (члан 13 Закона).</w:t>
      </w:r>
    </w:p>
    <w:p w:rsidR="00C25932" w:rsidRPr="00C25932" w:rsidRDefault="00C25932" w:rsidP="00C25932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F45D29" w:rsidRDefault="00F45D29" w:rsidP="001226C7">
      <w:pPr>
        <w:pStyle w:val="NoSpacing"/>
        <w:jc w:val="both"/>
        <w:rPr>
          <w:rFonts w:ascii="Times New Roman" w:hAnsi="Times New Roman" w:cs="Times New Roman"/>
        </w:rPr>
      </w:pPr>
    </w:p>
    <w:p w:rsidR="00F45D29" w:rsidRDefault="00F45D29" w:rsidP="001226C7">
      <w:pPr>
        <w:pStyle w:val="NoSpacing"/>
        <w:jc w:val="both"/>
        <w:rPr>
          <w:rFonts w:ascii="Times New Roman" w:hAnsi="Times New Roman" w:cs="Times New Roman"/>
        </w:rPr>
      </w:pPr>
    </w:p>
    <w:p w:rsidR="00320210" w:rsidRDefault="00320210" w:rsidP="001226C7">
      <w:pPr>
        <w:pStyle w:val="NoSpacing"/>
        <w:jc w:val="both"/>
        <w:rPr>
          <w:rFonts w:ascii="Times New Roman" w:hAnsi="Times New Roman" w:cs="Times New Roman"/>
        </w:rPr>
      </w:pPr>
    </w:p>
    <w:p w:rsidR="00320210" w:rsidRDefault="00320210" w:rsidP="001226C7">
      <w:pPr>
        <w:pStyle w:val="NoSpacing"/>
        <w:jc w:val="both"/>
        <w:rPr>
          <w:rFonts w:ascii="Times New Roman" w:hAnsi="Times New Roman" w:cs="Times New Roman"/>
        </w:rPr>
      </w:pPr>
    </w:p>
    <w:p w:rsidR="00320210" w:rsidRDefault="00320210" w:rsidP="001226C7">
      <w:pPr>
        <w:pStyle w:val="NoSpacing"/>
        <w:jc w:val="both"/>
        <w:rPr>
          <w:rFonts w:ascii="Times New Roman" w:hAnsi="Times New Roman" w:cs="Times New Roman"/>
        </w:rPr>
      </w:pPr>
    </w:p>
    <w:p w:rsidR="00320210" w:rsidRDefault="00320210" w:rsidP="001226C7">
      <w:pPr>
        <w:pStyle w:val="NoSpacing"/>
        <w:jc w:val="both"/>
        <w:rPr>
          <w:rFonts w:ascii="Times New Roman" w:hAnsi="Times New Roman" w:cs="Times New Roman"/>
        </w:rPr>
      </w:pPr>
    </w:p>
    <w:p w:rsidR="00320210" w:rsidRDefault="00320210" w:rsidP="001226C7">
      <w:pPr>
        <w:pStyle w:val="NoSpacing"/>
        <w:jc w:val="both"/>
        <w:rPr>
          <w:rFonts w:ascii="Times New Roman" w:hAnsi="Times New Roman" w:cs="Times New Roman"/>
        </w:rPr>
      </w:pPr>
    </w:p>
    <w:p w:rsidR="00320210" w:rsidRDefault="00320210" w:rsidP="001226C7">
      <w:pPr>
        <w:pStyle w:val="NoSpacing"/>
        <w:jc w:val="both"/>
        <w:rPr>
          <w:rFonts w:ascii="Times New Roman" w:hAnsi="Times New Roman" w:cs="Times New Roman"/>
        </w:rPr>
      </w:pPr>
    </w:p>
    <w:p w:rsidR="00320210" w:rsidRPr="00320210" w:rsidRDefault="00320210" w:rsidP="001226C7">
      <w:pPr>
        <w:pStyle w:val="NoSpacing"/>
        <w:jc w:val="both"/>
        <w:rPr>
          <w:rFonts w:ascii="Times New Roman" w:hAnsi="Times New Roman" w:cs="Times New Roman"/>
        </w:rPr>
      </w:pPr>
    </w:p>
    <w:p w:rsidR="00377DD7" w:rsidRDefault="00377DD7" w:rsidP="000172D7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315CBF" w:rsidRPr="006A41DA" w:rsidRDefault="00D013E0" w:rsidP="008F196D">
      <w:pPr>
        <w:pStyle w:val="NoSpacing"/>
        <w:tabs>
          <w:tab w:val="center" w:pos="5175"/>
          <w:tab w:val="left" w:pos="7215"/>
        </w:tabs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Обрађивач</w:t>
      </w:r>
    </w:p>
    <w:p w:rsidR="00315CBF" w:rsidRDefault="00930FE5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/>
        </w:rPr>
        <w:t xml:space="preserve">           </w:t>
      </w:r>
      <w:r w:rsidR="00D013E0">
        <w:rPr>
          <w:rFonts w:ascii="Times New Roman" w:hAnsi="Times New Roman" w:cs="Times New Roman"/>
          <w:lang w:val="sr-Latn-CS"/>
        </w:rPr>
        <w:t>СЕКРЕТАРИЈАТ</w:t>
      </w:r>
      <w:r w:rsidR="00315CBF">
        <w:rPr>
          <w:rFonts w:ascii="Times New Roman" w:hAnsi="Times New Roman" w:cs="Times New Roman"/>
          <w:lang w:val="sr-Latn-CS"/>
        </w:rPr>
        <w:t xml:space="preserve"> </w:t>
      </w:r>
      <w:r w:rsidR="00D013E0">
        <w:rPr>
          <w:rFonts w:ascii="Times New Roman" w:hAnsi="Times New Roman" w:cs="Times New Roman"/>
          <w:lang w:val="sr-Latn-CS"/>
        </w:rPr>
        <w:t>ЗА</w:t>
      </w:r>
      <w:r w:rsidR="00315CBF">
        <w:rPr>
          <w:rFonts w:ascii="Times New Roman" w:hAnsi="Times New Roman" w:cs="Times New Roman"/>
          <w:lang w:val="sr-Latn-CS"/>
        </w:rPr>
        <w:t xml:space="preserve"> </w:t>
      </w:r>
      <w:r w:rsidR="00D013E0">
        <w:rPr>
          <w:rFonts w:ascii="Times New Roman" w:hAnsi="Times New Roman" w:cs="Times New Roman"/>
          <w:lang w:val="sr-Latn-CS"/>
        </w:rPr>
        <w:t>ФИНАНСИЈЕ</w:t>
      </w:r>
      <w:r w:rsidR="00315CBF">
        <w:rPr>
          <w:rFonts w:ascii="Times New Roman" w:hAnsi="Times New Roman" w:cs="Times New Roman"/>
          <w:lang w:val="sr-Latn-CS"/>
        </w:rPr>
        <w:t xml:space="preserve"> </w:t>
      </w:r>
      <w:r w:rsidR="00D013E0">
        <w:rPr>
          <w:rFonts w:ascii="Times New Roman" w:hAnsi="Times New Roman" w:cs="Times New Roman"/>
          <w:lang w:val="sr-Latn-CS"/>
        </w:rPr>
        <w:t>И</w:t>
      </w:r>
      <w:r w:rsidR="00315CBF">
        <w:rPr>
          <w:rFonts w:ascii="Times New Roman" w:hAnsi="Times New Roman" w:cs="Times New Roman"/>
          <w:lang w:val="sr-Latn-CS"/>
        </w:rPr>
        <w:t xml:space="preserve"> </w:t>
      </w:r>
      <w:r w:rsidR="00D013E0">
        <w:rPr>
          <w:rFonts w:ascii="Times New Roman" w:hAnsi="Times New Roman" w:cs="Times New Roman"/>
          <w:lang w:val="sr-Latn-CS"/>
        </w:rPr>
        <w:t>ЕКОНОМСКИ</w:t>
      </w:r>
      <w:r w:rsidR="00315CBF">
        <w:rPr>
          <w:rFonts w:ascii="Times New Roman" w:hAnsi="Times New Roman" w:cs="Times New Roman"/>
          <w:lang w:val="sr-Latn-CS"/>
        </w:rPr>
        <w:t xml:space="preserve"> </w:t>
      </w:r>
      <w:r w:rsidR="00D013E0">
        <w:rPr>
          <w:rFonts w:ascii="Times New Roman" w:hAnsi="Times New Roman" w:cs="Times New Roman"/>
          <w:lang w:val="sr-Latn-CS"/>
        </w:rPr>
        <w:t>РАЗВОЈ</w:t>
      </w: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13F66" w:rsidRDefault="00213F66" w:rsidP="00930F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 З   В   Ј   Е   Ш   Т   А   Ј</w:t>
      </w:r>
    </w:p>
    <w:p w:rsidR="00213F66" w:rsidRDefault="00213F66" w:rsidP="00930F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</w:p>
    <w:p w:rsidR="00213F66" w:rsidRDefault="00213F66" w:rsidP="00930F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Спроведеној јавној расправи у вези са нацртом Одлуке о порезу на непокретности</w:t>
      </w:r>
    </w:p>
    <w:p w:rsidR="00213F66" w:rsidRDefault="00213F66" w:rsidP="00930F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F66" w:rsidRDefault="00213F66" w:rsidP="00930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Закључком бр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01-031-390 од </w:t>
      </w:r>
      <w:r>
        <w:rPr>
          <w:rFonts w:ascii="Times New Roman" w:hAnsi="Times New Roman" w:cs="Times New Roman"/>
          <w:sz w:val="24"/>
          <w:szCs w:val="24"/>
        </w:rPr>
        <w:t>18.02.2016.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Предсједник општине Беране је утврдио Нацрт одлуке о порезу на непокретности и наложио спровођење јавне расправе у трајању од најмање 15 дана.</w:t>
      </w:r>
    </w:p>
    <w:p w:rsidR="00213F66" w:rsidRDefault="00213F66" w:rsidP="00930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позив, програм јавне расправе и текст нацрта Одлуке о порезу на непокретности,  су били објављени на  званичном сајту општине Беране, огласној табли  зграде општине и путем локалног јавног емитера ( Радио Берана), а увид у материјал се могао извршити у канцеларији  бр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 Управе за наплату локалних јавних прихода, сваког радног  дана током трајања расправе.</w:t>
      </w:r>
    </w:p>
    <w:p w:rsidR="00213F66" w:rsidRDefault="00213F66" w:rsidP="00930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Усмене јавн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расправе одржане су према предвиђеном и објављеном  плану и програму одржавања јавних расправа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великој сали  у згради општине Беране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планом предвиђеним  терминима.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Планом јавних расправа су биле обухваћене политичке партије и организације, невладине организације, правна лица, мјесне заједнице, грађани и други заинтересовани субјекти.</w:t>
      </w:r>
    </w:p>
    <w:p w:rsidR="00213F66" w:rsidRDefault="00213F66" w:rsidP="00930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Представници на јавним расправама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име предлагача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били су службеници Управе за наплату локалних јавних прихода: Директор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Зоран Јелић и самостални савјетник </w:t>
      </w:r>
      <w:r>
        <w:rPr>
          <w:rFonts w:ascii="Times New Roman" w:hAnsi="Times New Roman" w:cs="Times New Roman"/>
          <w:sz w:val="24"/>
          <w:szCs w:val="24"/>
          <w:lang w:val="sr-Latn-CS"/>
        </w:rPr>
        <w:t>I,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Драган Дабетић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F66" w:rsidRPr="0025230F" w:rsidRDefault="00213F66" w:rsidP="00930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расправи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по плану била  предвиђена за невладине организације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>
        <w:rPr>
          <w:rFonts w:ascii="Times New Roman" w:hAnsi="Times New Roman" w:cs="Times New Roman"/>
          <w:sz w:val="24"/>
          <w:szCs w:val="24"/>
        </w:rPr>
        <w:t>23. фебруара 2016.године,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није било заинтересованих субјеката.</w:t>
      </w:r>
    </w:p>
    <w:p w:rsidR="00213F66" w:rsidRDefault="00213F66" w:rsidP="00930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расправи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по плану била  предвиђена за политичке партије и организације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>
        <w:rPr>
          <w:rFonts w:ascii="Times New Roman" w:hAnsi="Times New Roman" w:cs="Times New Roman"/>
          <w:sz w:val="24"/>
          <w:szCs w:val="24"/>
        </w:rPr>
        <w:t>01. марта 2016.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није било заинтересованих субјеката.</w:t>
      </w:r>
    </w:p>
    <w:p w:rsidR="00213F66" w:rsidRDefault="00213F66" w:rsidP="00930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расправи, која је по плану била  предвиђена за мјесне заједнице, правна лица, грађане и друге заинтересоване субјекте, дана 26. фебруара 2016.год,  присутни су били предсједник МЗ Стари Град, Драган Милић, одборник у Скупштини општине Беране, Драгомир Ђукић и грађанка, Јасмина Ђукић.</w:t>
      </w:r>
    </w:p>
    <w:p w:rsidR="00213F66" w:rsidRDefault="00213F66" w:rsidP="00930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Уводну ријеч о разлозима који су довели до израде Нацрта Одлуке о порезу на непокретности дао је директор Управе за наплату локалних јавних прихода, Зоран Јелић. Он је упознао присутне са процедуром, разлозима за доношење ове одлуке, као и са појединим члановима из Нацрта који су усклађени са измјенама и допунама Закона о порезу на непокретности.</w:t>
      </w:r>
    </w:p>
    <w:p w:rsidR="00213F66" w:rsidRPr="00930FE5" w:rsidRDefault="00213F66" w:rsidP="00930FE5">
      <w:pPr>
        <w:spacing w:after="0"/>
        <w:rPr>
          <w:rFonts w:ascii="Times New Roman" w:hAnsi="Times New Roman" w:cs="Times New Roman"/>
          <w:b/>
          <w:lang/>
        </w:rPr>
      </w:pPr>
    </w:p>
    <w:p w:rsidR="00213F66" w:rsidRDefault="00213F66" w:rsidP="00930FE5">
      <w:pPr>
        <w:spacing w:after="0"/>
        <w:jc w:val="center"/>
        <w:rPr>
          <w:rFonts w:ascii="Times New Roman" w:hAnsi="Times New Roman" w:cs="Times New Roman"/>
          <w:b/>
        </w:rPr>
      </w:pPr>
    </w:p>
    <w:p w:rsidR="00213F66" w:rsidRPr="003C1519" w:rsidRDefault="00213F66" w:rsidP="00930FE5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3C1519">
        <w:rPr>
          <w:rFonts w:ascii="Times New Roman" w:hAnsi="Times New Roman" w:cs="Times New Roman"/>
          <w:b/>
          <w:lang w:val="sr-Cyrl-CS"/>
        </w:rPr>
        <w:t>ПОЈЕДИНАЧНИ ПРЕДЛОЗИ И СУГЕСТИЈЕ</w:t>
      </w:r>
    </w:p>
    <w:p w:rsidR="00213F66" w:rsidRDefault="00213F66" w:rsidP="00930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F66" w:rsidRDefault="00213F66" w:rsidP="00930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Учесник у расправи, одборник у Скупштини општине Беране, Драгомир Ђукић, дао је сљедеће примједбе и иницијативе:</w:t>
      </w:r>
    </w:p>
    <w:p w:rsidR="00213F66" w:rsidRDefault="00213F66" w:rsidP="00930FE5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порез на непокретности остане на истим позицијама као и до сада, без обзира на обавезу обрађивача у вези са усклађивањем Одлуке са измјенама и допунама Закона о порезу на непокретности. Такође, сматра да се у члану 9 не ради о императивној норми и да се стопа може кретати испод, чланом 9, прописаног распона, односно испод 0,25%, нарочито стављајући акценат на задржавање исте пореске стопе за пољопривредно земљиште од 0,10%, како је и одређено Одлуком.</w:t>
      </w:r>
    </w:p>
    <w:p w:rsidR="00213F66" w:rsidRDefault="00213F66" w:rsidP="00930FE5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за умањење пореске стопе за пољопривредне произвођаче који обрађују земљу, док за оне власнике који не обрађују земљу, пореску стопу треба увећати.</w:t>
      </w:r>
    </w:p>
    <w:p w:rsidR="007159DB" w:rsidRDefault="007159DB" w:rsidP="007159D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59DB" w:rsidRDefault="007159DB" w:rsidP="007159D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59DB" w:rsidRPr="007159DB" w:rsidRDefault="007159DB" w:rsidP="007159D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F66" w:rsidRDefault="00213F66" w:rsidP="00930FE5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Секретаријат за пољопривреду, туризам, водопривреду и заштиту животне средине покрене иницијативу код надлежног републичког органа како би исти донијели пропис којим би се прецизирало  које је то земљиште које се обрађује</w:t>
      </w:r>
    </w:p>
    <w:p w:rsidR="005F52FF" w:rsidRDefault="005F52FF" w:rsidP="00930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F66" w:rsidRDefault="00213F66" w:rsidP="00930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2580">
        <w:rPr>
          <w:rFonts w:ascii="Times New Roman" w:hAnsi="Times New Roman" w:cs="Times New Roman"/>
          <w:sz w:val="24"/>
          <w:szCs w:val="24"/>
          <w:lang w:val="sr-Cyrl-CS"/>
        </w:rPr>
        <w:t xml:space="preserve">Учесник у расправи,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грађанка Јасмина Ђукић,</w:t>
      </w:r>
      <w:r w:rsidRPr="003925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дала је сљедећи</w:t>
      </w:r>
      <w:r w:rsidRPr="003925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предлог:</w:t>
      </w:r>
    </w:p>
    <w:p w:rsidR="00213F66" w:rsidRPr="00392580" w:rsidRDefault="00213F66" w:rsidP="00930FE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се од предлагача Закона о измјенама и допунама Закона о порезу на непокретности затражи тумачење члана 9 и 9а поменутог Закона.</w:t>
      </w:r>
    </w:p>
    <w:p w:rsidR="00213F66" w:rsidRDefault="00213F66" w:rsidP="00930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2580">
        <w:rPr>
          <w:rFonts w:ascii="Times New Roman" w:hAnsi="Times New Roman" w:cs="Times New Roman"/>
          <w:sz w:val="24"/>
          <w:szCs w:val="24"/>
          <w:lang w:val="sr-Cyrl-CS"/>
        </w:rPr>
        <w:t xml:space="preserve">Учесник у расправи,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предсједник МЗ Стари Град, Драган Милић</w:t>
      </w:r>
      <w:r w:rsidRPr="0039258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дао</w:t>
      </w:r>
      <w:r w:rsidRPr="00392580">
        <w:rPr>
          <w:rFonts w:ascii="Times New Roman" w:hAnsi="Times New Roman" w:cs="Times New Roman"/>
          <w:sz w:val="24"/>
          <w:szCs w:val="24"/>
          <w:lang w:val="sr-Cyrl-CS"/>
        </w:rPr>
        <w:t xml:space="preserve"> је сљедећи предлог:</w:t>
      </w:r>
    </w:p>
    <w:p w:rsidR="00213F66" w:rsidRDefault="00213F66" w:rsidP="00930FE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Дефинисати колико је потребно м</w:t>
      </w:r>
      <w:r w:rsidRPr="00392580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 једном члану породице уколико постоји такав пропис. Уколико не постоји, треба иницирати доношење таквог прописа којим би се регулисало то питање.</w:t>
      </w:r>
    </w:p>
    <w:p w:rsidR="00213F66" w:rsidRDefault="00213F66" w:rsidP="00930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вези са Нацртом Одлуке о порезу на непокретности,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грађани су се обраћали са предлозима и сугестијама и путем е-мејла, од којих истичемо сљедеће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213F66" w:rsidRPr="00107D79" w:rsidRDefault="00213F66" w:rsidP="00930FE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У члану 7 предлога Одлуке, зоне које се односе на пољопривредно и шумско земљиште, нису добро дефинисане јер, примера ради, Полица, којој припадају Тмушиће и Заграђе, налази се у зони 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а Дапсиће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II, </w:t>
      </w:r>
      <w:r>
        <w:rPr>
          <w:rFonts w:ascii="Times New Roman" w:hAnsi="Times New Roman" w:cs="Times New Roman"/>
          <w:sz w:val="24"/>
          <w:szCs w:val="24"/>
        </w:rPr>
        <w:t xml:space="preserve">Петњик 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итд. се налазе у зони </w:t>
      </w:r>
      <w:r>
        <w:rPr>
          <w:rFonts w:ascii="Times New Roman" w:hAnsi="Times New Roman" w:cs="Times New Roman"/>
          <w:sz w:val="24"/>
          <w:szCs w:val="24"/>
          <w:lang w:val="sr-Latn-C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иако је сваком познато да су Дапсиће и Петњик на нижој надморској висини од Тмушића и Заграђа. Стога се предлаже да зоне за пољопривредно земљиште буду сличне зонама за грађевинске објекте и земљиште. </w:t>
      </w:r>
    </w:p>
    <w:p w:rsidR="00213F66" w:rsidRPr="006B76F3" w:rsidRDefault="00213F66" w:rsidP="00930FE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У истом члану измијенити скраћеницу ПУП, јер је цијела територија Општине Беране обухваћена ПУП-ом и вјероватно се мисли на неки други урбанистички план. </w:t>
      </w:r>
    </w:p>
    <w:p w:rsidR="00213F66" w:rsidRPr="00930FE5" w:rsidRDefault="00213F66" w:rsidP="00930FE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У члану 10, став 2 и 3 треба избацити јер корекција коефицијентом 1,00 и није корекција, тако да нема потребе да стоји у овом члану.</w:t>
      </w:r>
    </w:p>
    <w:p w:rsidR="00213F66" w:rsidRPr="006B76F3" w:rsidRDefault="00213F66" w:rsidP="00930FE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У члану 11 тачка 1 се предлаже да умјесто предложених стопа редом како слиједи, у алинеји 1, умјесто 0,29% буде 0,25%; у алинеји 2, умјесто 0,58% да буде 0,30%, а остале стопе из овог члана да остану исте.</w:t>
      </w:r>
    </w:p>
    <w:p w:rsidR="00213F66" w:rsidRPr="007B1862" w:rsidRDefault="00213F66" w:rsidP="00930FE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У члану 12, у алинејама 2 и 3,да се стопа од 50% умањи на 35%</w:t>
      </w:r>
    </w:p>
    <w:p w:rsidR="00213F66" w:rsidRPr="002C525F" w:rsidRDefault="00213F66" w:rsidP="00930FE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У ставу 2, истог члана, у алинеји 1, умјесто 50% да буде 35%, а у алинејама 2, 3 и 4, умјесто 100% да буде 50%. </w:t>
      </w:r>
    </w:p>
    <w:p w:rsidR="00213F66" w:rsidRPr="00107D79" w:rsidRDefault="00213F66" w:rsidP="00930FE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Такође је сугерисано да се образложење измјени и допуни како би свим одборницима било јасније шта су разлози за доношење нове одлуке. </w:t>
      </w:r>
    </w:p>
    <w:p w:rsidR="00213F66" w:rsidRPr="00107D79" w:rsidRDefault="00213F66" w:rsidP="00930FE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По могућности дати један примјер рјешења по старој одлуци и по новој, како би се из њих увидјело која је разлика.</w:t>
      </w:r>
    </w:p>
    <w:p w:rsidR="00213F66" w:rsidRDefault="00213F66" w:rsidP="00930FE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Секретаријат за пољопривреду, туризам, водопривреду и заштиту животне средине, на захтјев заинтересованих грађана који су се обратили овом Секретаријату, указује на члан 9а Закона о порезу на непокретности, задњи став који гласи: „Изузетно од става 1 овог члана, јединица локалне самоуправе може, лице уписано у регистар пољопривредних произвођача код надлежних органа, правно лице и предузетника, који се бави производњом, дорадом, паковањем или прерадом пољопривредних производа произведених у Црној Гори, ослободити плаћања пореза на непокретности које се користе за обављање ове дјелатности.</w:t>
      </w:r>
    </w:p>
    <w:p w:rsidR="00213F66" w:rsidRPr="007159DB" w:rsidRDefault="00213F66" w:rsidP="007159D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7D79">
        <w:rPr>
          <w:rFonts w:ascii="Times New Roman" w:hAnsi="Times New Roman" w:cs="Times New Roman"/>
          <w:sz w:val="24"/>
          <w:szCs w:val="24"/>
          <w:lang w:val="sr-Cyrl-CS"/>
        </w:rPr>
        <w:t>Сматра се да овакву или сличну одредбу треба да садржи нова одлука о порезу на непокретности, те да би наведена одредба, на тај начин дјеловала стимулативно на људе који обављају пољопривре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07D79">
        <w:rPr>
          <w:rFonts w:ascii="Times New Roman" w:hAnsi="Times New Roman" w:cs="Times New Roman"/>
          <w:sz w:val="24"/>
          <w:szCs w:val="24"/>
          <w:lang w:val="sr-Cyrl-CS"/>
        </w:rPr>
        <w:t>ну дјелатност.</w:t>
      </w:r>
    </w:p>
    <w:p w:rsidR="00213F66" w:rsidRPr="00930FE5" w:rsidRDefault="00213F66" w:rsidP="00930FE5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0FE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За суобрађивача</w:t>
      </w:r>
    </w:p>
    <w:p w:rsidR="00213F66" w:rsidRPr="00930FE5" w:rsidRDefault="00213F66" w:rsidP="00930FE5">
      <w:pPr>
        <w:tabs>
          <w:tab w:val="left" w:pos="792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0FE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Зоран Јелић</w:t>
      </w:r>
      <w:r w:rsidRPr="00930FE5">
        <w:rPr>
          <w:rFonts w:ascii="Times New Roman" w:hAnsi="Times New Roman" w:cs="Times New Roman"/>
          <w:sz w:val="24"/>
          <w:szCs w:val="24"/>
        </w:rPr>
        <w:t xml:space="preserve"> </w:t>
      </w:r>
      <w:r w:rsidRPr="00930FE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213F66" w:rsidRPr="005F52FF" w:rsidRDefault="00213F66" w:rsidP="00930FE5">
      <w:pPr>
        <w:pStyle w:val="NoSpacing"/>
        <w:jc w:val="both"/>
        <w:rPr>
          <w:rFonts w:ascii="Times New Roman" w:hAnsi="Times New Roman" w:cs="Times New Roman"/>
          <w:lang/>
        </w:rPr>
      </w:pPr>
    </w:p>
    <w:sectPr w:rsidR="00213F66" w:rsidRPr="005F52FF" w:rsidSect="00C25932">
      <w:pgSz w:w="12240" w:h="15840"/>
      <w:pgMar w:top="0" w:right="1080" w:bottom="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65" w:rsidRDefault="00A84C65" w:rsidP="0021033D">
      <w:pPr>
        <w:spacing w:after="0" w:line="240" w:lineRule="auto"/>
      </w:pPr>
      <w:r>
        <w:separator/>
      </w:r>
    </w:p>
  </w:endnote>
  <w:endnote w:type="continuationSeparator" w:id="1">
    <w:p w:rsidR="00A84C65" w:rsidRDefault="00A84C65" w:rsidP="0021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65" w:rsidRDefault="00A84C65" w:rsidP="0021033D">
      <w:pPr>
        <w:spacing w:after="0" w:line="240" w:lineRule="auto"/>
      </w:pPr>
      <w:r>
        <w:separator/>
      </w:r>
    </w:p>
  </w:footnote>
  <w:footnote w:type="continuationSeparator" w:id="1">
    <w:p w:rsidR="00A84C65" w:rsidRDefault="00A84C65" w:rsidP="00210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289"/>
    <w:multiLevelType w:val="hybridMultilevel"/>
    <w:tmpl w:val="5A5E5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D1616"/>
    <w:multiLevelType w:val="multilevel"/>
    <w:tmpl w:val="0016A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">
    <w:nsid w:val="1BC17D49"/>
    <w:multiLevelType w:val="hybridMultilevel"/>
    <w:tmpl w:val="6A54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30986"/>
    <w:multiLevelType w:val="hybridMultilevel"/>
    <w:tmpl w:val="43E0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F77BC"/>
    <w:multiLevelType w:val="hybridMultilevel"/>
    <w:tmpl w:val="6038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72710"/>
    <w:multiLevelType w:val="hybridMultilevel"/>
    <w:tmpl w:val="825C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434C5"/>
    <w:multiLevelType w:val="hybridMultilevel"/>
    <w:tmpl w:val="C4E2B790"/>
    <w:lvl w:ilvl="0" w:tplc="3C1C8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455E2"/>
    <w:multiLevelType w:val="hybridMultilevel"/>
    <w:tmpl w:val="88A8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B0510"/>
    <w:multiLevelType w:val="hybridMultilevel"/>
    <w:tmpl w:val="E0C2EC06"/>
    <w:lvl w:ilvl="0" w:tplc="16FC2342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F3E2C"/>
    <w:multiLevelType w:val="multilevel"/>
    <w:tmpl w:val="A4804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D1DF1"/>
    <w:multiLevelType w:val="multilevel"/>
    <w:tmpl w:val="E32A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575926E9"/>
    <w:multiLevelType w:val="hybridMultilevel"/>
    <w:tmpl w:val="E224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C221F"/>
    <w:multiLevelType w:val="hybridMultilevel"/>
    <w:tmpl w:val="A922FCF0"/>
    <w:lvl w:ilvl="0" w:tplc="C2188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F277F8"/>
    <w:multiLevelType w:val="multilevel"/>
    <w:tmpl w:val="53160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006A6A"/>
    <w:multiLevelType w:val="hybridMultilevel"/>
    <w:tmpl w:val="D4EE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E21F7"/>
    <w:multiLevelType w:val="hybridMultilevel"/>
    <w:tmpl w:val="8D0E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85EB8"/>
    <w:multiLevelType w:val="hybridMultilevel"/>
    <w:tmpl w:val="8D5A4FC0"/>
    <w:lvl w:ilvl="0" w:tplc="29E810D2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06D5C"/>
    <w:multiLevelType w:val="hybridMultilevel"/>
    <w:tmpl w:val="B0EE128C"/>
    <w:lvl w:ilvl="0" w:tplc="54CA6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554C3"/>
    <w:multiLevelType w:val="hybridMultilevel"/>
    <w:tmpl w:val="7FB2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40AAD"/>
    <w:multiLevelType w:val="hybridMultilevel"/>
    <w:tmpl w:val="B0FC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16"/>
  </w:num>
  <w:num w:numId="11">
    <w:abstractNumId w:val="2"/>
  </w:num>
  <w:num w:numId="12">
    <w:abstractNumId w:val="11"/>
  </w:num>
  <w:num w:numId="13">
    <w:abstractNumId w:val="6"/>
  </w:num>
  <w:num w:numId="14">
    <w:abstractNumId w:val="0"/>
  </w:num>
  <w:num w:numId="15">
    <w:abstractNumId w:val="5"/>
  </w:num>
  <w:num w:numId="16">
    <w:abstractNumId w:val="19"/>
  </w:num>
  <w:num w:numId="17">
    <w:abstractNumId w:val="18"/>
  </w:num>
  <w:num w:numId="18">
    <w:abstractNumId w:val="13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11A"/>
    <w:rsid w:val="00001F83"/>
    <w:rsid w:val="00001FC8"/>
    <w:rsid w:val="0000339F"/>
    <w:rsid w:val="00007A95"/>
    <w:rsid w:val="0001284D"/>
    <w:rsid w:val="0001397D"/>
    <w:rsid w:val="000172D7"/>
    <w:rsid w:val="0002611E"/>
    <w:rsid w:val="0003369C"/>
    <w:rsid w:val="00036459"/>
    <w:rsid w:val="00042697"/>
    <w:rsid w:val="00043CC3"/>
    <w:rsid w:val="00044765"/>
    <w:rsid w:val="00047249"/>
    <w:rsid w:val="0005408F"/>
    <w:rsid w:val="00062E6A"/>
    <w:rsid w:val="0006450A"/>
    <w:rsid w:val="00066AF8"/>
    <w:rsid w:val="00071964"/>
    <w:rsid w:val="00080F4F"/>
    <w:rsid w:val="0008387D"/>
    <w:rsid w:val="00085B0D"/>
    <w:rsid w:val="000904B3"/>
    <w:rsid w:val="00092109"/>
    <w:rsid w:val="00095E19"/>
    <w:rsid w:val="000A27C9"/>
    <w:rsid w:val="000A44A1"/>
    <w:rsid w:val="000A7FA5"/>
    <w:rsid w:val="000B56B2"/>
    <w:rsid w:val="000B6BEF"/>
    <w:rsid w:val="000C1E36"/>
    <w:rsid w:val="000D7408"/>
    <w:rsid w:val="000E391B"/>
    <w:rsid w:val="000E41D9"/>
    <w:rsid w:val="000F3ECA"/>
    <w:rsid w:val="000F4846"/>
    <w:rsid w:val="000F5977"/>
    <w:rsid w:val="001226C7"/>
    <w:rsid w:val="00123661"/>
    <w:rsid w:val="001247EA"/>
    <w:rsid w:val="001278CE"/>
    <w:rsid w:val="0013710E"/>
    <w:rsid w:val="00137220"/>
    <w:rsid w:val="0014562F"/>
    <w:rsid w:val="001460BF"/>
    <w:rsid w:val="0015000D"/>
    <w:rsid w:val="00152640"/>
    <w:rsid w:val="00164C38"/>
    <w:rsid w:val="00166103"/>
    <w:rsid w:val="001666EC"/>
    <w:rsid w:val="00177466"/>
    <w:rsid w:val="001816B9"/>
    <w:rsid w:val="001848D2"/>
    <w:rsid w:val="001852D2"/>
    <w:rsid w:val="0019198C"/>
    <w:rsid w:val="001943F1"/>
    <w:rsid w:val="0019538D"/>
    <w:rsid w:val="001D25D6"/>
    <w:rsid w:val="001D4AE1"/>
    <w:rsid w:val="001D6C41"/>
    <w:rsid w:val="001E0FDF"/>
    <w:rsid w:val="001E2273"/>
    <w:rsid w:val="001E3705"/>
    <w:rsid w:val="001F312D"/>
    <w:rsid w:val="001F453C"/>
    <w:rsid w:val="00200731"/>
    <w:rsid w:val="002016D6"/>
    <w:rsid w:val="002038EE"/>
    <w:rsid w:val="002061C5"/>
    <w:rsid w:val="00206A0C"/>
    <w:rsid w:val="0021033D"/>
    <w:rsid w:val="00212303"/>
    <w:rsid w:val="00213F66"/>
    <w:rsid w:val="00220F13"/>
    <w:rsid w:val="002233D3"/>
    <w:rsid w:val="00233195"/>
    <w:rsid w:val="002356A7"/>
    <w:rsid w:val="002412FA"/>
    <w:rsid w:val="00251C6A"/>
    <w:rsid w:val="002547C7"/>
    <w:rsid w:val="0025523C"/>
    <w:rsid w:val="002664C7"/>
    <w:rsid w:val="00272140"/>
    <w:rsid w:val="00273A03"/>
    <w:rsid w:val="00274227"/>
    <w:rsid w:val="00276D08"/>
    <w:rsid w:val="00280136"/>
    <w:rsid w:val="00282B79"/>
    <w:rsid w:val="00283123"/>
    <w:rsid w:val="00284736"/>
    <w:rsid w:val="00285090"/>
    <w:rsid w:val="0028604C"/>
    <w:rsid w:val="00293CA2"/>
    <w:rsid w:val="00295BE3"/>
    <w:rsid w:val="002961F6"/>
    <w:rsid w:val="002A1DA3"/>
    <w:rsid w:val="002A5C62"/>
    <w:rsid w:val="002A6FDF"/>
    <w:rsid w:val="002D0A32"/>
    <w:rsid w:val="002E611A"/>
    <w:rsid w:val="002E6241"/>
    <w:rsid w:val="002F00E4"/>
    <w:rsid w:val="00300310"/>
    <w:rsid w:val="00302428"/>
    <w:rsid w:val="00302D75"/>
    <w:rsid w:val="00304C8E"/>
    <w:rsid w:val="00311EC3"/>
    <w:rsid w:val="00315CBF"/>
    <w:rsid w:val="003160C2"/>
    <w:rsid w:val="00316474"/>
    <w:rsid w:val="00320210"/>
    <w:rsid w:val="00320BF2"/>
    <w:rsid w:val="00322FF2"/>
    <w:rsid w:val="003325B0"/>
    <w:rsid w:val="00332D1C"/>
    <w:rsid w:val="00336F47"/>
    <w:rsid w:val="00342A07"/>
    <w:rsid w:val="003444CF"/>
    <w:rsid w:val="003466E2"/>
    <w:rsid w:val="003477E7"/>
    <w:rsid w:val="00350420"/>
    <w:rsid w:val="00350B68"/>
    <w:rsid w:val="00357F66"/>
    <w:rsid w:val="00364CA3"/>
    <w:rsid w:val="00366554"/>
    <w:rsid w:val="00372958"/>
    <w:rsid w:val="00372C2B"/>
    <w:rsid w:val="00374697"/>
    <w:rsid w:val="00374CDE"/>
    <w:rsid w:val="00375687"/>
    <w:rsid w:val="00377DD7"/>
    <w:rsid w:val="00381D44"/>
    <w:rsid w:val="00387597"/>
    <w:rsid w:val="003A2DB1"/>
    <w:rsid w:val="003A4985"/>
    <w:rsid w:val="003A4D70"/>
    <w:rsid w:val="003B2A80"/>
    <w:rsid w:val="003B71CA"/>
    <w:rsid w:val="003C1483"/>
    <w:rsid w:val="003C2168"/>
    <w:rsid w:val="003E2D00"/>
    <w:rsid w:val="003F1540"/>
    <w:rsid w:val="003F2843"/>
    <w:rsid w:val="003F6ADC"/>
    <w:rsid w:val="0040417A"/>
    <w:rsid w:val="004119A3"/>
    <w:rsid w:val="00416821"/>
    <w:rsid w:val="00416EEB"/>
    <w:rsid w:val="004223C8"/>
    <w:rsid w:val="0043264E"/>
    <w:rsid w:val="00435889"/>
    <w:rsid w:val="00444031"/>
    <w:rsid w:val="00454A8D"/>
    <w:rsid w:val="00456160"/>
    <w:rsid w:val="004622B4"/>
    <w:rsid w:val="004627A5"/>
    <w:rsid w:val="004672CA"/>
    <w:rsid w:val="00470F9D"/>
    <w:rsid w:val="004763D0"/>
    <w:rsid w:val="00480D93"/>
    <w:rsid w:val="004862DA"/>
    <w:rsid w:val="004934BB"/>
    <w:rsid w:val="00495B63"/>
    <w:rsid w:val="004A055C"/>
    <w:rsid w:val="004B1611"/>
    <w:rsid w:val="004C1447"/>
    <w:rsid w:val="004C23D6"/>
    <w:rsid w:val="004C67EA"/>
    <w:rsid w:val="004D7697"/>
    <w:rsid w:val="004E0CB5"/>
    <w:rsid w:val="004F3FE5"/>
    <w:rsid w:val="00501B1B"/>
    <w:rsid w:val="00501E58"/>
    <w:rsid w:val="0050200A"/>
    <w:rsid w:val="00502C0B"/>
    <w:rsid w:val="005057A3"/>
    <w:rsid w:val="005114A3"/>
    <w:rsid w:val="00511D89"/>
    <w:rsid w:val="00517C3F"/>
    <w:rsid w:val="0053215D"/>
    <w:rsid w:val="005424B3"/>
    <w:rsid w:val="005446EB"/>
    <w:rsid w:val="00553606"/>
    <w:rsid w:val="00557D86"/>
    <w:rsid w:val="005619F5"/>
    <w:rsid w:val="00563692"/>
    <w:rsid w:val="00564A48"/>
    <w:rsid w:val="0056501B"/>
    <w:rsid w:val="00566FC5"/>
    <w:rsid w:val="005762AD"/>
    <w:rsid w:val="00582BF5"/>
    <w:rsid w:val="0058343D"/>
    <w:rsid w:val="00592946"/>
    <w:rsid w:val="005A698F"/>
    <w:rsid w:val="005C1D59"/>
    <w:rsid w:val="005D4230"/>
    <w:rsid w:val="005D7029"/>
    <w:rsid w:val="005E31EF"/>
    <w:rsid w:val="005E4FB5"/>
    <w:rsid w:val="005E5270"/>
    <w:rsid w:val="005F4633"/>
    <w:rsid w:val="005F52FF"/>
    <w:rsid w:val="006012A5"/>
    <w:rsid w:val="00611DB4"/>
    <w:rsid w:val="006146D1"/>
    <w:rsid w:val="00615663"/>
    <w:rsid w:val="00620200"/>
    <w:rsid w:val="00625671"/>
    <w:rsid w:val="00626F4F"/>
    <w:rsid w:val="00631468"/>
    <w:rsid w:val="0063536D"/>
    <w:rsid w:val="00641A10"/>
    <w:rsid w:val="006479BC"/>
    <w:rsid w:val="00647A96"/>
    <w:rsid w:val="0065051C"/>
    <w:rsid w:val="00652DA9"/>
    <w:rsid w:val="00654208"/>
    <w:rsid w:val="006660C0"/>
    <w:rsid w:val="0067182C"/>
    <w:rsid w:val="00676B05"/>
    <w:rsid w:val="00683CF2"/>
    <w:rsid w:val="00687460"/>
    <w:rsid w:val="00692181"/>
    <w:rsid w:val="0069696B"/>
    <w:rsid w:val="006A13A9"/>
    <w:rsid w:val="006A2553"/>
    <w:rsid w:val="006A41DA"/>
    <w:rsid w:val="006A7F78"/>
    <w:rsid w:val="006C16E7"/>
    <w:rsid w:val="006D7CBE"/>
    <w:rsid w:val="006E60DB"/>
    <w:rsid w:val="006F61D6"/>
    <w:rsid w:val="006F7C41"/>
    <w:rsid w:val="00704A2B"/>
    <w:rsid w:val="0071540C"/>
    <w:rsid w:val="007159DB"/>
    <w:rsid w:val="00726382"/>
    <w:rsid w:val="00731500"/>
    <w:rsid w:val="00751E91"/>
    <w:rsid w:val="007607B6"/>
    <w:rsid w:val="00770481"/>
    <w:rsid w:val="00770A67"/>
    <w:rsid w:val="00780EC5"/>
    <w:rsid w:val="00783D6A"/>
    <w:rsid w:val="0079131F"/>
    <w:rsid w:val="007A67B9"/>
    <w:rsid w:val="007A75B7"/>
    <w:rsid w:val="007C11ED"/>
    <w:rsid w:val="007C33BA"/>
    <w:rsid w:val="007F0DB3"/>
    <w:rsid w:val="0080442A"/>
    <w:rsid w:val="00814DF2"/>
    <w:rsid w:val="00816A56"/>
    <w:rsid w:val="00835401"/>
    <w:rsid w:val="008367AF"/>
    <w:rsid w:val="00836FC8"/>
    <w:rsid w:val="00843337"/>
    <w:rsid w:val="00846001"/>
    <w:rsid w:val="008560C4"/>
    <w:rsid w:val="0086064F"/>
    <w:rsid w:val="00865591"/>
    <w:rsid w:val="00870649"/>
    <w:rsid w:val="008715C2"/>
    <w:rsid w:val="008716A6"/>
    <w:rsid w:val="00871C08"/>
    <w:rsid w:val="00873C88"/>
    <w:rsid w:val="00873DAD"/>
    <w:rsid w:val="0088664F"/>
    <w:rsid w:val="008874DA"/>
    <w:rsid w:val="00891BAD"/>
    <w:rsid w:val="008923FD"/>
    <w:rsid w:val="008971F3"/>
    <w:rsid w:val="008A011E"/>
    <w:rsid w:val="008A66B5"/>
    <w:rsid w:val="008C11FB"/>
    <w:rsid w:val="008C2DF8"/>
    <w:rsid w:val="008D07C2"/>
    <w:rsid w:val="008D6145"/>
    <w:rsid w:val="008E1C21"/>
    <w:rsid w:val="008E2D10"/>
    <w:rsid w:val="008E76E0"/>
    <w:rsid w:val="008F196D"/>
    <w:rsid w:val="00904B39"/>
    <w:rsid w:val="00913D4C"/>
    <w:rsid w:val="0091443E"/>
    <w:rsid w:val="00920C32"/>
    <w:rsid w:val="00924D13"/>
    <w:rsid w:val="00930FE5"/>
    <w:rsid w:val="00931D02"/>
    <w:rsid w:val="0094274D"/>
    <w:rsid w:val="00960C17"/>
    <w:rsid w:val="0096303E"/>
    <w:rsid w:val="00966846"/>
    <w:rsid w:val="00975374"/>
    <w:rsid w:val="00977F35"/>
    <w:rsid w:val="00993AC2"/>
    <w:rsid w:val="00997E04"/>
    <w:rsid w:val="009A21DE"/>
    <w:rsid w:val="009A591D"/>
    <w:rsid w:val="009B70DB"/>
    <w:rsid w:val="009C271C"/>
    <w:rsid w:val="009C29F8"/>
    <w:rsid w:val="009C7B61"/>
    <w:rsid w:val="009E4278"/>
    <w:rsid w:val="009F10D8"/>
    <w:rsid w:val="009F21F8"/>
    <w:rsid w:val="009F7F5B"/>
    <w:rsid w:val="009F7F9F"/>
    <w:rsid w:val="00A03906"/>
    <w:rsid w:val="00A04B51"/>
    <w:rsid w:val="00A06FB6"/>
    <w:rsid w:val="00A1124B"/>
    <w:rsid w:val="00A12622"/>
    <w:rsid w:val="00A12E78"/>
    <w:rsid w:val="00A164AD"/>
    <w:rsid w:val="00A172B3"/>
    <w:rsid w:val="00A22EE1"/>
    <w:rsid w:val="00A301A0"/>
    <w:rsid w:val="00A4539E"/>
    <w:rsid w:val="00A50173"/>
    <w:rsid w:val="00A62E08"/>
    <w:rsid w:val="00A63834"/>
    <w:rsid w:val="00A67930"/>
    <w:rsid w:val="00A775C4"/>
    <w:rsid w:val="00A84C65"/>
    <w:rsid w:val="00A92F05"/>
    <w:rsid w:val="00A92F73"/>
    <w:rsid w:val="00AB206A"/>
    <w:rsid w:val="00AB28D6"/>
    <w:rsid w:val="00AB3124"/>
    <w:rsid w:val="00AB6651"/>
    <w:rsid w:val="00AC4E1C"/>
    <w:rsid w:val="00AC68CA"/>
    <w:rsid w:val="00AC7339"/>
    <w:rsid w:val="00AD0B6A"/>
    <w:rsid w:val="00AE1A97"/>
    <w:rsid w:val="00AE7A27"/>
    <w:rsid w:val="00AF57F8"/>
    <w:rsid w:val="00B010E4"/>
    <w:rsid w:val="00B14C8F"/>
    <w:rsid w:val="00B2404A"/>
    <w:rsid w:val="00B27EF2"/>
    <w:rsid w:val="00B31085"/>
    <w:rsid w:val="00B31D59"/>
    <w:rsid w:val="00B32519"/>
    <w:rsid w:val="00B32697"/>
    <w:rsid w:val="00B33A53"/>
    <w:rsid w:val="00B35514"/>
    <w:rsid w:val="00B42326"/>
    <w:rsid w:val="00B4470D"/>
    <w:rsid w:val="00B604B0"/>
    <w:rsid w:val="00B66520"/>
    <w:rsid w:val="00B827FA"/>
    <w:rsid w:val="00BB3F8F"/>
    <w:rsid w:val="00BC47BE"/>
    <w:rsid w:val="00BD0814"/>
    <w:rsid w:val="00BD1E9A"/>
    <w:rsid w:val="00BE459C"/>
    <w:rsid w:val="00BE727C"/>
    <w:rsid w:val="00BE7499"/>
    <w:rsid w:val="00BE7E8F"/>
    <w:rsid w:val="00C22302"/>
    <w:rsid w:val="00C2530A"/>
    <w:rsid w:val="00C25932"/>
    <w:rsid w:val="00C32933"/>
    <w:rsid w:val="00C44124"/>
    <w:rsid w:val="00C4643B"/>
    <w:rsid w:val="00C51812"/>
    <w:rsid w:val="00C72373"/>
    <w:rsid w:val="00C73E0F"/>
    <w:rsid w:val="00C75E50"/>
    <w:rsid w:val="00C76723"/>
    <w:rsid w:val="00C81C69"/>
    <w:rsid w:val="00C85998"/>
    <w:rsid w:val="00C87A3C"/>
    <w:rsid w:val="00CA5C63"/>
    <w:rsid w:val="00CC50B6"/>
    <w:rsid w:val="00CE7320"/>
    <w:rsid w:val="00CF6778"/>
    <w:rsid w:val="00D00A4F"/>
    <w:rsid w:val="00D013E0"/>
    <w:rsid w:val="00D017BE"/>
    <w:rsid w:val="00D10333"/>
    <w:rsid w:val="00D10F17"/>
    <w:rsid w:val="00D26431"/>
    <w:rsid w:val="00D35BAC"/>
    <w:rsid w:val="00D420EB"/>
    <w:rsid w:val="00D42A14"/>
    <w:rsid w:val="00D434A5"/>
    <w:rsid w:val="00D50368"/>
    <w:rsid w:val="00D51446"/>
    <w:rsid w:val="00D51B36"/>
    <w:rsid w:val="00D52F48"/>
    <w:rsid w:val="00D60C54"/>
    <w:rsid w:val="00D632E2"/>
    <w:rsid w:val="00D63BA8"/>
    <w:rsid w:val="00D64643"/>
    <w:rsid w:val="00D80B3E"/>
    <w:rsid w:val="00D81444"/>
    <w:rsid w:val="00D85F5A"/>
    <w:rsid w:val="00D90D45"/>
    <w:rsid w:val="00D9137A"/>
    <w:rsid w:val="00D92468"/>
    <w:rsid w:val="00D954A3"/>
    <w:rsid w:val="00DA184E"/>
    <w:rsid w:val="00DA4369"/>
    <w:rsid w:val="00DB46EF"/>
    <w:rsid w:val="00DC7DE7"/>
    <w:rsid w:val="00DD4E42"/>
    <w:rsid w:val="00DD5AA0"/>
    <w:rsid w:val="00DE3215"/>
    <w:rsid w:val="00DE70F3"/>
    <w:rsid w:val="00DF4E4A"/>
    <w:rsid w:val="00DF7FD9"/>
    <w:rsid w:val="00E020FB"/>
    <w:rsid w:val="00E14E9A"/>
    <w:rsid w:val="00E22B0C"/>
    <w:rsid w:val="00E25CEF"/>
    <w:rsid w:val="00E27395"/>
    <w:rsid w:val="00E3078F"/>
    <w:rsid w:val="00E336FA"/>
    <w:rsid w:val="00E34271"/>
    <w:rsid w:val="00E431D6"/>
    <w:rsid w:val="00E6353E"/>
    <w:rsid w:val="00E70E53"/>
    <w:rsid w:val="00E72C29"/>
    <w:rsid w:val="00E85CBB"/>
    <w:rsid w:val="00E93C72"/>
    <w:rsid w:val="00E93E00"/>
    <w:rsid w:val="00E944B1"/>
    <w:rsid w:val="00EA05EA"/>
    <w:rsid w:val="00EA4F4C"/>
    <w:rsid w:val="00EA6639"/>
    <w:rsid w:val="00EB2DB8"/>
    <w:rsid w:val="00EB39C5"/>
    <w:rsid w:val="00EB47F8"/>
    <w:rsid w:val="00EB5D59"/>
    <w:rsid w:val="00EC386E"/>
    <w:rsid w:val="00EC5664"/>
    <w:rsid w:val="00EC60EE"/>
    <w:rsid w:val="00ED0353"/>
    <w:rsid w:val="00EE03FF"/>
    <w:rsid w:val="00EE76B0"/>
    <w:rsid w:val="00EE784D"/>
    <w:rsid w:val="00EF2D0A"/>
    <w:rsid w:val="00EF4681"/>
    <w:rsid w:val="00EF7C56"/>
    <w:rsid w:val="00F04FF1"/>
    <w:rsid w:val="00F16598"/>
    <w:rsid w:val="00F227B5"/>
    <w:rsid w:val="00F22B40"/>
    <w:rsid w:val="00F24F17"/>
    <w:rsid w:val="00F337F9"/>
    <w:rsid w:val="00F348C7"/>
    <w:rsid w:val="00F37B82"/>
    <w:rsid w:val="00F40DE8"/>
    <w:rsid w:val="00F42FF8"/>
    <w:rsid w:val="00F45D29"/>
    <w:rsid w:val="00F50924"/>
    <w:rsid w:val="00F50BAD"/>
    <w:rsid w:val="00F60237"/>
    <w:rsid w:val="00F83ED6"/>
    <w:rsid w:val="00F8731E"/>
    <w:rsid w:val="00F92D61"/>
    <w:rsid w:val="00F92F11"/>
    <w:rsid w:val="00F93CBF"/>
    <w:rsid w:val="00FA260D"/>
    <w:rsid w:val="00FA69EE"/>
    <w:rsid w:val="00FD346B"/>
    <w:rsid w:val="00FE45AB"/>
    <w:rsid w:val="00FE616E"/>
    <w:rsid w:val="00FE693F"/>
    <w:rsid w:val="00FF3342"/>
    <w:rsid w:val="00FF3F38"/>
    <w:rsid w:val="00FF4F26"/>
    <w:rsid w:val="00FF569B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1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10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33D"/>
  </w:style>
  <w:style w:type="paragraph" w:styleId="Footer">
    <w:name w:val="footer"/>
    <w:basedOn w:val="Normal"/>
    <w:link w:val="FooterChar"/>
    <w:uiPriority w:val="99"/>
    <w:semiHidden/>
    <w:unhideWhenUsed/>
    <w:rsid w:val="00210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33D"/>
  </w:style>
  <w:style w:type="paragraph" w:styleId="ListParagraph">
    <w:name w:val="List Paragraph"/>
    <w:basedOn w:val="Normal"/>
    <w:uiPriority w:val="34"/>
    <w:qFormat/>
    <w:rsid w:val="00B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E36A-A11D-46CC-8938-F8813B80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4680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olja</cp:lastModifiedBy>
  <cp:revision>7</cp:revision>
  <cp:lastPrinted>2016-03-22T15:31:00Z</cp:lastPrinted>
  <dcterms:created xsi:type="dcterms:W3CDTF">2016-03-22T13:03:00Z</dcterms:created>
  <dcterms:modified xsi:type="dcterms:W3CDTF">2016-03-22T15:33:00Z</dcterms:modified>
</cp:coreProperties>
</file>