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3" w:rsidRDefault="005114A3" w:rsidP="00001FC8"/>
    <w:p w:rsidR="00EB39C5" w:rsidRDefault="00EB39C5" w:rsidP="00001FC8"/>
    <w:p w:rsidR="005114A3" w:rsidRPr="002001AB" w:rsidRDefault="00D013E0" w:rsidP="00A92F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На</w:t>
      </w:r>
      <w:r w:rsidR="005114A3" w:rsidRP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5114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став</w:t>
      </w:r>
      <w:r w:rsidR="005114A3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Закона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5114A3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Сл</w:t>
      </w:r>
      <w:r w:rsidR="005114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РЦГ</w:t>
      </w:r>
      <w:r w:rsidR="005114A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бр</w:t>
      </w:r>
      <w:r w:rsidR="005114A3">
        <w:rPr>
          <w:rFonts w:ascii="Times New Roman" w:hAnsi="Times New Roman" w:cs="Times New Roman"/>
        </w:rPr>
        <w:t>. 65/01 и „</w:t>
      </w:r>
      <w:r>
        <w:rPr>
          <w:rFonts w:ascii="Times New Roman" w:hAnsi="Times New Roman" w:cs="Times New Roman"/>
        </w:rPr>
        <w:t>Сл</w:t>
      </w:r>
      <w:r w:rsidR="005114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511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ЦГ</w:t>
      </w:r>
      <w:r w:rsidR="005114A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бр</w:t>
      </w:r>
      <w:r w:rsidR="005114A3">
        <w:rPr>
          <w:rFonts w:ascii="Times New Roman" w:hAnsi="Times New Roman" w:cs="Times New Roman"/>
        </w:rPr>
        <w:t xml:space="preserve">. 75/10 </w:t>
      </w:r>
      <w:r>
        <w:rPr>
          <w:rFonts w:ascii="Times New Roman" w:hAnsi="Times New Roman" w:cs="Times New Roman"/>
        </w:rPr>
        <w:t>и</w:t>
      </w:r>
      <w:r w:rsidR="005114A3">
        <w:rPr>
          <w:rFonts w:ascii="Times New Roman" w:hAnsi="Times New Roman" w:cs="Times New Roman"/>
        </w:rPr>
        <w:t xml:space="preserve"> 9/15)</w:t>
      </w:r>
      <w:r w:rsidR="004E0C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Latn-CS"/>
        </w:rPr>
        <w:t>члана</w:t>
      </w:r>
      <w:r w:rsidR="004E0CB5">
        <w:rPr>
          <w:rFonts w:ascii="Times New Roman" w:hAnsi="Times New Roman" w:cs="Times New Roman"/>
          <w:lang w:val="sr-Latn-CS"/>
        </w:rPr>
        <w:t xml:space="preserve"> 5 </w:t>
      </w:r>
      <w:r>
        <w:rPr>
          <w:rFonts w:ascii="Times New Roman" w:hAnsi="Times New Roman" w:cs="Times New Roman"/>
          <w:lang w:val="sr-Latn-CS"/>
        </w:rPr>
        <w:t>став</w:t>
      </w:r>
      <w:r w:rsidR="004E0CB5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тачка</w:t>
      </w:r>
      <w:r w:rsidR="004E0CB5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Закона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финансирању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локалне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самоуправе</w:t>
      </w:r>
      <w:r w:rsidR="004E0CB5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4E0CB5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4E0CB5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4E0CB5">
        <w:rPr>
          <w:rFonts w:ascii="Times New Roman" w:hAnsi="Times New Roman" w:cs="Times New Roman"/>
          <w:lang w:val="sr-Latn-CS"/>
        </w:rPr>
        <w:t xml:space="preserve">. 42/03 </w:t>
      </w:r>
      <w:r>
        <w:rPr>
          <w:rFonts w:ascii="Times New Roman" w:hAnsi="Times New Roman" w:cs="Times New Roman"/>
          <w:lang w:val="sr-Latn-CS"/>
        </w:rPr>
        <w:t>и</w:t>
      </w:r>
      <w:r w:rsidR="004E0CB5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4E0CB5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4E0CB5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4E0CB5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4E0CB5">
        <w:rPr>
          <w:rFonts w:ascii="Times New Roman" w:hAnsi="Times New Roman" w:cs="Times New Roman"/>
          <w:lang w:val="sr-Latn-CS"/>
        </w:rPr>
        <w:t xml:space="preserve">. 5/08, 74/10 </w:t>
      </w:r>
      <w:r>
        <w:rPr>
          <w:rFonts w:ascii="Times New Roman" w:hAnsi="Times New Roman" w:cs="Times New Roman"/>
          <w:lang w:val="sr-Latn-CS"/>
        </w:rPr>
        <w:t>и</w:t>
      </w:r>
      <w:r w:rsidR="004E0CB5">
        <w:rPr>
          <w:rFonts w:ascii="Times New Roman" w:hAnsi="Times New Roman" w:cs="Times New Roman"/>
          <w:lang w:val="sr-Latn-CS"/>
        </w:rPr>
        <w:t xml:space="preserve"> 1/15), </w:t>
      </w:r>
      <w:r>
        <w:rPr>
          <w:rFonts w:ascii="Times New Roman" w:hAnsi="Times New Roman" w:cs="Times New Roman"/>
          <w:lang w:val="sr-Latn-CS"/>
        </w:rPr>
        <w:t>члана</w:t>
      </w:r>
      <w:r w:rsidR="00302428">
        <w:rPr>
          <w:rFonts w:ascii="Times New Roman" w:hAnsi="Times New Roman" w:cs="Times New Roman"/>
          <w:lang w:val="sr-Latn-CS"/>
        </w:rPr>
        <w:t xml:space="preserve"> 32 </w:t>
      </w:r>
      <w:r>
        <w:rPr>
          <w:rFonts w:ascii="Times New Roman" w:hAnsi="Times New Roman" w:cs="Times New Roman"/>
          <w:lang w:val="sr-Latn-CS"/>
        </w:rPr>
        <w:t>став</w:t>
      </w:r>
      <w:r w:rsidR="00302428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тачка</w:t>
      </w:r>
      <w:r w:rsidR="00302428">
        <w:rPr>
          <w:rFonts w:ascii="Times New Roman" w:hAnsi="Times New Roman" w:cs="Times New Roman"/>
          <w:lang w:val="sr-Latn-CS"/>
        </w:rPr>
        <w:t xml:space="preserve"> 1 </w:t>
      </w:r>
      <w:r>
        <w:rPr>
          <w:rFonts w:ascii="Times New Roman" w:hAnsi="Times New Roman" w:cs="Times New Roman"/>
          <w:lang w:val="sr-Latn-CS"/>
        </w:rPr>
        <w:t>и</w:t>
      </w:r>
      <w:r w:rsidR="00302428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члана</w:t>
      </w:r>
      <w:r w:rsidR="00302428">
        <w:rPr>
          <w:rFonts w:ascii="Times New Roman" w:hAnsi="Times New Roman" w:cs="Times New Roman"/>
          <w:lang w:val="sr-Latn-CS"/>
        </w:rPr>
        <w:t xml:space="preserve"> 45 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Закона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локалној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самоуправи</w:t>
      </w:r>
      <w:r w:rsidR="00212303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42/03, 28/04, 75/05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13/06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88/09, 3/10, 73/10, 38/12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10/14), </w:t>
      </w:r>
      <w:r>
        <w:rPr>
          <w:rFonts w:ascii="Times New Roman" w:hAnsi="Times New Roman" w:cs="Times New Roman"/>
          <w:lang w:val="sr-Latn-CS"/>
        </w:rPr>
        <w:t>члана</w:t>
      </w:r>
      <w:r w:rsidR="00212303">
        <w:rPr>
          <w:rFonts w:ascii="Times New Roman" w:hAnsi="Times New Roman" w:cs="Times New Roman"/>
          <w:lang w:val="sr-Latn-CS"/>
        </w:rPr>
        <w:t xml:space="preserve"> 33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37 </w:t>
      </w:r>
      <w:r>
        <w:rPr>
          <w:rFonts w:ascii="Times New Roman" w:hAnsi="Times New Roman" w:cs="Times New Roman"/>
          <w:lang w:val="sr-Latn-CS"/>
        </w:rPr>
        <w:t>Статута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општине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Беране</w:t>
      </w:r>
      <w:r w:rsidR="00212303">
        <w:rPr>
          <w:rFonts w:ascii="Times New Roman" w:hAnsi="Times New Roman" w:cs="Times New Roman"/>
          <w:lang w:val="sr-Latn-CS"/>
        </w:rPr>
        <w:t xml:space="preserve"> („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РЦГ</w:t>
      </w:r>
      <w:r w:rsidR="00212303">
        <w:rPr>
          <w:rFonts w:ascii="Times New Roman" w:hAnsi="Times New Roman" w:cs="Times New Roman"/>
          <w:lang w:val="sr-Latn-CS"/>
        </w:rPr>
        <w:t xml:space="preserve"> - </w:t>
      </w:r>
      <w:r>
        <w:rPr>
          <w:rFonts w:ascii="Times New Roman" w:hAnsi="Times New Roman" w:cs="Times New Roman"/>
          <w:lang w:val="sr-Latn-CS"/>
        </w:rPr>
        <w:t>Општински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прописи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21/04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34/06 </w:t>
      </w:r>
      <w:r>
        <w:rPr>
          <w:rFonts w:ascii="Times New Roman" w:hAnsi="Times New Roman" w:cs="Times New Roman"/>
          <w:lang w:val="sr-Latn-CS"/>
        </w:rPr>
        <w:t>и</w:t>
      </w:r>
      <w:r w:rsidR="00212303"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CS"/>
        </w:rPr>
        <w:t>Сл</w:t>
      </w:r>
      <w:r w:rsidR="0021230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>лист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ЦГ</w:t>
      </w:r>
      <w:r w:rsidR="00212303">
        <w:rPr>
          <w:rFonts w:ascii="Times New Roman" w:hAnsi="Times New Roman" w:cs="Times New Roman"/>
          <w:lang w:val="sr-Latn-CS"/>
        </w:rPr>
        <w:t xml:space="preserve"> - </w:t>
      </w:r>
      <w:r>
        <w:rPr>
          <w:rFonts w:ascii="Times New Roman" w:hAnsi="Times New Roman" w:cs="Times New Roman"/>
          <w:lang w:val="sr-Latn-CS"/>
        </w:rPr>
        <w:t>Општински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прописи</w:t>
      </w:r>
      <w:r w:rsidR="00212303">
        <w:rPr>
          <w:rFonts w:ascii="Times New Roman" w:hAnsi="Times New Roman" w:cs="Times New Roman"/>
          <w:lang w:val="sr-Latn-CS"/>
        </w:rPr>
        <w:t xml:space="preserve">“ </w:t>
      </w:r>
      <w:r>
        <w:rPr>
          <w:rFonts w:ascii="Times New Roman" w:hAnsi="Times New Roman" w:cs="Times New Roman"/>
          <w:lang w:val="sr-Latn-CS"/>
        </w:rPr>
        <w:t>бр</w:t>
      </w:r>
      <w:r w:rsidR="00212303">
        <w:rPr>
          <w:rFonts w:ascii="Times New Roman" w:hAnsi="Times New Roman" w:cs="Times New Roman"/>
          <w:lang w:val="sr-Latn-CS"/>
        </w:rPr>
        <w:t xml:space="preserve">. 6/11), </w:t>
      </w:r>
      <w:r>
        <w:rPr>
          <w:rFonts w:ascii="Times New Roman" w:hAnsi="Times New Roman" w:cs="Times New Roman"/>
          <w:lang w:val="sr-Latn-CS"/>
        </w:rPr>
        <w:t>Скупштина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општине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Беране</w:t>
      </w:r>
      <w:r w:rsidR="00212303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сједници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одржаној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дана</w:t>
      </w:r>
      <w:r w:rsidR="00212303">
        <w:rPr>
          <w:rFonts w:ascii="Times New Roman" w:hAnsi="Times New Roman" w:cs="Times New Roman"/>
          <w:lang w:val="sr-Latn-CS"/>
        </w:rPr>
        <w:t xml:space="preserve"> </w:t>
      </w:r>
      <w:r w:rsidR="00212303">
        <w:rPr>
          <w:rFonts w:ascii="Times New Roman" w:hAnsi="Times New Roman" w:cs="Times New Roman"/>
        </w:rPr>
        <w:t xml:space="preserve">_____________, </w:t>
      </w:r>
      <w:r>
        <w:rPr>
          <w:rFonts w:ascii="Times New Roman" w:hAnsi="Times New Roman" w:cs="Times New Roman"/>
        </w:rPr>
        <w:t>донијела</w:t>
      </w:r>
      <w:r w:rsidR="0021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2001AB">
        <w:rPr>
          <w:rFonts w:ascii="Times New Roman" w:hAnsi="Times New Roman" w:cs="Times New Roman"/>
        </w:rPr>
        <w:t xml:space="preserve"> </w:t>
      </w:r>
    </w:p>
    <w:p w:rsidR="00E85CBB" w:rsidRPr="00C22302" w:rsidRDefault="00E85CBB" w:rsidP="00001FC8"/>
    <w:p w:rsidR="002E611A" w:rsidRPr="00564A48" w:rsidRDefault="005114A3" w:rsidP="005114A3">
      <w:pPr>
        <w:pStyle w:val="NoSpacing"/>
        <w:tabs>
          <w:tab w:val="left" w:pos="195"/>
          <w:tab w:val="center" w:pos="48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64A4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ОДЛУКУ</w:t>
      </w:r>
    </w:p>
    <w:p w:rsidR="002E611A" w:rsidRPr="002E611A" w:rsidRDefault="00D013E0" w:rsidP="002E611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порезу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2E611A" w:rsidRPr="002E6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</w:p>
    <w:p w:rsidR="002E611A" w:rsidRDefault="002E611A" w:rsidP="002E611A">
      <w:pPr>
        <w:pStyle w:val="NoSpacing"/>
        <w:rPr>
          <w:rFonts w:ascii="Times New Roman" w:hAnsi="Times New Roman" w:cs="Times New Roman"/>
        </w:rPr>
      </w:pPr>
    </w:p>
    <w:p w:rsidR="002E611A" w:rsidRDefault="002E611A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8E1C21" w:rsidRDefault="008E1C21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2E611A" w:rsidRDefault="002E611A" w:rsidP="00D60C54">
      <w:pPr>
        <w:pStyle w:val="NoSpacing"/>
        <w:tabs>
          <w:tab w:val="left" w:pos="255"/>
        </w:tabs>
        <w:rPr>
          <w:rFonts w:ascii="Times New Roman" w:hAnsi="Times New Roman" w:cs="Times New Roman"/>
        </w:rPr>
      </w:pPr>
    </w:p>
    <w:p w:rsidR="002E611A" w:rsidRDefault="00EF4681" w:rsidP="008E1C21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13E0">
        <w:rPr>
          <w:rFonts w:ascii="Times New Roman" w:hAnsi="Times New Roman" w:cs="Times New Roman"/>
        </w:rPr>
        <w:t>Члан</w:t>
      </w:r>
      <w:r w:rsidR="002E611A">
        <w:rPr>
          <w:rFonts w:ascii="Times New Roman" w:hAnsi="Times New Roman" w:cs="Times New Roman"/>
        </w:rPr>
        <w:t xml:space="preserve"> 1</w:t>
      </w:r>
    </w:p>
    <w:p w:rsidR="002E611A" w:rsidRDefault="002E611A" w:rsidP="001460BF">
      <w:pPr>
        <w:pStyle w:val="NoSpacing"/>
        <w:jc w:val="both"/>
        <w:rPr>
          <w:rFonts w:ascii="Times New Roman" w:hAnsi="Times New Roman" w:cs="Times New Roman"/>
        </w:rPr>
      </w:pP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0A32">
        <w:rPr>
          <w:rFonts w:ascii="Times New Roman" w:hAnsi="Times New Roman" w:cs="Times New Roman"/>
        </w:rPr>
        <w:t xml:space="preserve">Овом одлуком </w:t>
      </w:r>
      <w:r w:rsidR="00D013E0">
        <w:rPr>
          <w:rFonts w:ascii="Times New Roman" w:hAnsi="Times New Roman" w:cs="Times New Roman"/>
        </w:rPr>
        <w:t>уводи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 w:rsidR="00F40DE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налазе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територији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општине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Беране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прописује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основица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стопе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корективних</w:t>
      </w:r>
      <w:r w:rsidR="00212303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елемената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тржишне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као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вршење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послова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 w:rsidR="00212303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>.</w:t>
      </w:r>
      <w:r w:rsidR="003C1483">
        <w:rPr>
          <w:rFonts w:ascii="Times New Roman" w:hAnsi="Times New Roman" w:cs="Times New Roman"/>
        </w:rPr>
        <w:t xml:space="preserve"> </w:t>
      </w:r>
    </w:p>
    <w:p w:rsidR="00D60C54" w:rsidRDefault="00D60C54" w:rsidP="002E611A">
      <w:pPr>
        <w:pStyle w:val="NoSpacing"/>
        <w:rPr>
          <w:rFonts w:ascii="Times New Roman" w:hAnsi="Times New Roman" w:cs="Times New Roman"/>
        </w:rPr>
      </w:pPr>
    </w:p>
    <w:p w:rsidR="00D60C54" w:rsidRDefault="00D60C54" w:rsidP="00D60C5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2</w:t>
      </w:r>
    </w:p>
    <w:p w:rsidR="00D60C54" w:rsidRDefault="00D60C54" w:rsidP="00D60C54">
      <w:pPr>
        <w:pStyle w:val="NoSpacing"/>
        <w:rPr>
          <w:rFonts w:ascii="Times New Roman" w:hAnsi="Times New Roman" w:cs="Times New Roman"/>
        </w:rPr>
      </w:pPr>
    </w:p>
    <w:p w:rsidR="00D60C54" w:rsidRDefault="00D013E0" w:rsidP="00AE1A97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Беране</w:t>
      </w:r>
      <w:r w:rsidR="00D60C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уплата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средстава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врши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Буџета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општине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Беране</w:t>
      </w:r>
      <w:r w:rsidR="00D60C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сходно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Наредби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начину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уплате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јавних</w:t>
      </w:r>
      <w:r w:rsidR="00D6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прихода</w:t>
      </w:r>
      <w:r w:rsidR="00D60C54">
        <w:rPr>
          <w:rFonts w:ascii="Times New Roman" w:hAnsi="Times New Roman" w:cs="Times New Roman"/>
        </w:rPr>
        <w:t>.</w:t>
      </w:r>
    </w:p>
    <w:p w:rsidR="00D60C54" w:rsidRDefault="00D60C54" w:rsidP="00D60C54">
      <w:pPr>
        <w:pStyle w:val="NoSpacing"/>
        <w:jc w:val="both"/>
        <w:rPr>
          <w:rFonts w:ascii="Times New Roman" w:hAnsi="Times New Roman" w:cs="Times New Roman"/>
        </w:rPr>
      </w:pPr>
    </w:p>
    <w:p w:rsidR="002E611A" w:rsidRDefault="00FF569B" w:rsidP="002E61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13E0">
        <w:rPr>
          <w:rFonts w:ascii="Times New Roman" w:hAnsi="Times New Roman" w:cs="Times New Roman"/>
        </w:rPr>
        <w:t>Члан</w:t>
      </w:r>
      <w:r w:rsidR="00AB28D6">
        <w:rPr>
          <w:rFonts w:ascii="Times New Roman" w:hAnsi="Times New Roman" w:cs="Times New Roman"/>
        </w:rPr>
        <w:t xml:space="preserve"> 3</w:t>
      </w:r>
    </w:p>
    <w:p w:rsidR="00AB28D6" w:rsidRDefault="00AB28D6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Непокретностима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члана</w:t>
      </w:r>
      <w:r w:rsidR="00AB28D6">
        <w:rPr>
          <w:rFonts w:ascii="Times New Roman" w:hAnsi="Times New Roman" w:cs="Times New Roman"/>
        </w:rPr>
        <w:t xml:space="preserve"> 1 </w:t>
      </w:r>
      <w:r w:rsidR="00D013E0">
        <w:rPr>
          <w:rFonts w:ascii="Times New Roman" w:hAnsi="Times New Roman" w:cs="Times New Roman"/>
        </w:rPr>
        <w:t>ове</w:t>
      </w:r>
      <w:r w:rsidR="00873C8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одлуке</w:t>
      </w:r>
      <w:r w:rsidR="00873C8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сматрају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:</w:t>
      </w:r>
    </w:p>
    <w:p w:rsidR="00557D86" w:rsidRPr="00557D86" w:rsidRDefault="00D013E0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</w:t>
      </w:r>
      <w:r w:rsidR="0090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намјени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57D86">
        <w:rPr>
          <w:rFonts w:ascii="Times New Roman" w:hAnsi="Times New Roman" w:cs="Times New Roman"/>
        </w:rPr>
        <w:t>: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објекте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породичне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куће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станове</w:t>
      </w:r>
      <w:r w:rsidR="00873C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викенд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куће</w:t>
      </w:r>
      <w:r w:rsidR="00873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производне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хале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складишни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канцеларијски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намијењени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обављање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557D86">
        <w:rPr>
          <w:rFonts w:ascii="Times New Roman" w:hAnsi="Times New Roman" w:cs="Times New Roman"/>
        </w:rPr>
        <w:t>)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стамбено</w:t>
      </w:r>
      <w:r w:rsidR="00557D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пословне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посебне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дијелове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станови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пословни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подруми</w:t>
      </w:r>
      <w:r w:rsidR="00557D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гараже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гаражна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мјеста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557D86" w:rsidRPr="00557D86" w:rsidRDefault="00D013E0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Земљиште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намјени</w:t>
      </w:r>
      <w:r w:rsidR="00904B39"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57D86">
        <w:rPr>
          <w:rFonts w:ascii="Times New Roman" w:hAnsi="Times New Roman" w:cs="Times New Roman"/>
        </w:rPr>
        <w:t xml:space="preserve">: 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</w:p>
    <w:p w:rsidR="00557D86" w:rsidRPr="00557D86" w:rsidRDefault="00D013E0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7D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неплодно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 w:rsidR="00557D86">
        <w:rPr>
          <w:rFonts w:ascii="Times New Roman" w:hAnsi="Times New Roman" w:cs="Times New Roman"/>
        </w:rPr>
        <w:t>.)</w:t>
      </w:r>
    </w:p>
    <w:p w:rsidR="00A172B3" w:rsidRDefault="00A172B3" w:rsidP="00A172B3">
      <w:pPr>
        <w:pStyle w:val="NoSpacing"/>
        <w:ind w:left="720"/>
        <w:rPr>
          <w:rFonts w:ascii="Times New Roman" w:hAnsi="Times New Roman" w:cs="Times New Roman"/>
        </w:rPr>
      </w:pPr>
    </w:p>
    <w:p w:rsidR="00FF569B" w:rsidRDefault="00D013E0" w:rsidP="00FF569B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</w:t>
      </w:r>
      <w:r w:rsidR="00FF569B">
        <w:rPr>
          <w:rFonts w:ascii="Times New Roman" w:hAnsi="Times New Roman" w:cs="Times New Roman"/>
        </w:rPr>
        <w:t xml:space="preserve"> </w:t>
      </w:r>
      <w:r w:rsidR="001666EC">
        <w:rPr>
          <w:rFonts w:ascii="Times New Roman" w:hAnsi="Times New Roman" w:cs="Times New Roman"/>
        </w:rPr>
        <w:t>4</w:t>
      </w:r>
    </w:p>
    <w:p w:rsidR="00FF569B" w:rsidRDefault="00FF569B" w:rsidP="00FF569B">
      <w:pPr>
        <w:pStyle w:val="NoSpacing"/>
        <w:ind w:left="720"/>
        <w:rPr>
          <w:rFonts w:ascii="Times New Roman" w:hAnsi="Times New Roman" w:cs="Times New Roman"/>
        </w:rPr>
      </w:pPr>
    </w:p>
    <w:p w:rsidR="001D4AE1" w:rsidRPr="0005408F" w:rsidRDefault="00001FC8" w:rsidP="00814DF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  <w:b/>
        </w:rPr>
        <w:t>Основица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утврђивање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вриједност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дан</w:t>
      </w:r>
      <w:r w:rsidR="00977F35" w:rsidRPr="0005408F">
        <w:rPr>
          <w:rFonts w:ascii="Times New Roman" w:hAnsi="Times New Roman" w:cs="Times New Roman"/>
          <w:b/>
        </w:rPr>
        <w:t xml:space="preserve"> 1. </w:t>
      </w:r>
      <w:r w:rsidR="00D013E0">
        <w:rPr>
          <w:rFonts w:ascii="Times New Roman" w:hAnsi="Times New Roman" w:cs="Times New Roman"/>
          <w:b/>
        </w:rPr>
        <w:t>јануара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коју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утврђује</w:t>
      </w:r>
      <w:r w:rsidR="00726382"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која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утврђује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множењем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величине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просјечном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тржишном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цијеном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коригује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коефицијентима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локације</w:t>
      </w:r>
      <w:r w:rsidR="00726382"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квалитета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старости</w:t>
      </w:r>
      <w:r w:rsidR="00726382"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у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складу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Уредбом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ближим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критеријумима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методологији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одређивање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тржишне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вриједности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="00726382" w:rsidRPr="0005408F">
        <w:rPr>
          <w:rFonts w:ascii="Times New Roman" w:hAnsi="Times New Roman" w:cs="Times New Roman"/>
          <w:b/>
        </w:rPr>
        <w:t xml:space="preserve"> (</w:t>
      </w:r>
      <w:r w:rsidR="00D013E0">
        <w:rPr>
          <w:rFonts w:ascii="Times New Roman" w:hAnsi="Times New Roman" w:cs="Times New Roman"/>
          <w:b/>
        </w:rPr>
        <w:t>у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даљем</w:t>
      </w:r>
      <w:r w:rsidR="00726382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тексту</w:t>
      </w:r>
      <w:r w:rsidR="00726382" w:rsidRPr="0005408F">
        <w:rPr>
          <w:rFonts w:ascii="Times New Roman" w:hAnsi="Times New Roman" w:cs="Times New Roman"/>
          <w:b/>
        </w:rPr>
        <w:t xml:space="preserve">: </w:t>
      </w:r>
      <w:r w:rsidR="00D013E0">
        <w:rPr>
          <w:rFonts w:ascii="Times New Roman" w:hAnsi="Times New Roman" w:cs="Times New Roman"/>
          <w:b/>
        </w:rPr>
        <w:t>Уредба</w:t>
      </w:r>
      <w:r w:rsidR="00726382" w:rsidRPr="0005408F">
        <w:rPr>
          <w:rFonts w:ascii="Times New Roman" w:hAnsi="Times New Roman" w:cs="Times New Roman"/>
          <w:b/>
        </w:rPr>
        <w:t>).</w:t>
      </w:r>
    </w:p>
    <w:p w:rsidR="008E1C21" w:rsidRDefault="008E1C21" w:rsidP="00FF569B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8E1C21" w:rsidRDefault="00641A10" w:rsidP="008E1C2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1666EC">
        <w:rPr>
          <w:rFonts w:ascii="Times New Roman" w:hAnsi="Times New Roman" w:cs="Times New Roman"/>
        </w:rPr>
        <w:t>5</w:t>
      </w:r>
    </w:p>
    <w:p w:rsidR="008E1C21" w:rsidRDefault="008E1C21" w:rsidP="008E1C2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:rsidR="002D0A32" w:rsidRDefault="00D013E0" w:rsidP="00D85F5A">
      <w:pPr>
        <w:pStyle w:val="NoSpacing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Просјечна</w:t>
      </w:r>
      <w:r w:rsidR="002016D6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336F4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336F4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336F47" w:rsidRPr="0005408F">
        <w:rPr>
          <w:rFonts w:ascii="Times New Roman" w:hAnsi="Times New Roman" w:cs="Times New Roman"/>
          <w:b/>
          <w:vertAlign w:val="superscript"/>
        </w:rPr>
        <w:t>2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грађевинског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495B63" w:rsidRPr="0005408F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стамбеног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495B63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495B63" w:rsidRPr="0005408F">
        <w:rPr>
          <w:rFonts w:ascii="Times New Roman" w:hAnsi="Times New Roman" w:cs="Times New Roman"/>
          <w:b/>
        </w:rPr>
        <w:t xml:space="preserve"> </w:t>
      </w:r>
    </w:p>
    <w:p w:rsidR="00EB39C5" w:rsidRDefault="00D013E0" w:rsidP="00EB39C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основу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просјечне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тржишне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495B63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3477E7" w:rsidRPr="0005408F">
        <w:rPr>
          <w:rFonts w:ascii="Times New Roman" w:hAnsi="Times New Roman" w:cs="Times New Roman"/>
          <w:b/>
          <w:vertAlign w:val="superscript"/>
        </w:rPr>
        <w:t>2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новоизграђеног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стамбеног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општини</w:t>
      </w:r>
      <w:r w:rsidR="003477E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коју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објављује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орган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управе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надлежан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477E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послове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статистике</w:t>
      </w:r>
      <w:r w:rsidR="00977F35" w:rsidRPr="0005408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даљем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тексту</w:t>
      </w:r>
      <w:r w:rsidR="00977F35" w:rsidRPr="000540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Завод</w:t>
      </w:r>
      <w:r w:rsidR="00977F35" w:rsidRPr="0005408F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претходи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години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порез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утврђује</w:t>
      </w:r>
      <w:r w:rsidR="00977F35" w:rsidRPr="0005408F">
        <w:rPr>
          <w:rFonts w:ascii="Times New Roman" w:hAnsi="Times New Roman" w:cs="Times New Roman"/>
          <w:b/>
        </w:rPr>
        <w:t>.</w:t>
      </w:r>
    </w:p>
    <w:p w:rsidR="00EB39C5" w:rsidRDefault="00EB39C5" w:rsidP="00EB39C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EB39C5" w:rsidRPr="0005408F" w:rsidRDefault="00EB39C5" w:rsidP="00EB39C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2D0A32" w:rsidRDefault="00D013E0" w:rsidP="00D85F5A">
      <w:pPr>
        <w:pStyle w:val="NoSpacing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стамбеног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општине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</w:p>
    <w:p w:rsidR="00977F35" w:rsidRPr="0005408F" w:rsidRDefault="00D013E0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објављује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основу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Црној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Гори</w:t>
      </w:r>
      <w:r w:rsidR="00977F35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коју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објављује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Завод</w:t>
      </w:r>
      <w:r w:rsidR="00977F35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претходи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години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коју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порез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утврђује</w:t>
      </w:r>
      <w:r w:rsidR="00977F35" w:rsidRPr="0005408F">
        <w:rPr>
          <w:rFonts w:ascii="Times New Roman" w:hAnsi="Times New Roman" w:cs="Times New Roman"/>
          <w:b/>
        </w:rPr>
        <w:t>.</w:t>
      </w:r>
    </w:p>
    <w:p w:rsidR="002D0A32" w:rsidRDefault="00D013E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пословног</w:t>
      </w:r>
      <w:r w:rsidR="00D00A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D00A4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стамбено</w:t>
      </w:r>
      <w:r w:rsidR="00D00A4F">
        <w:rPr>
          <w:rFonts w:ascii="Times New Roman" w:hAnsi="Times New Roman" w:cs="Times New Roman"/>
          <w:b/>
        </w:rPr>
        <w:t>-</w:t>
      </w:r>
    </w:p>
    <w:p w:rsidR="007A75B7" w:rsidRPr="0005408F" w:rsidRDefault="00D013E0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 w:rsidRPr="002D0A32">
        <w:rPr>
          <w:rFonts w:ascii="Times New Roman" w:hAnsi="Times New Roman" w:cs="Times New Roman"/>
          <w:b/>
        </w:rPr>
        <w:t>пословног</w:t>
      </w:r>
      <w:r w:rsidR="002D0A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D00A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977F35" w:rsidRPr="00D00A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пословних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просторија</w:t>
      </w:r>
      <w:r w:rsidR="00977F35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начин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што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977F35" w:rsidRPr="0005408F">
        <w:rPr>
          <w:rFonts w:ascii="Times New Roman" w:hAnsi="Times New Roman" w:cs="Times New Roman"/>
          <w:b/>
          <w:vertAlign w:val="superscript"/>
        </w:rPr>
        <w:t>2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стамбеног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коригује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коефицијентом</w:t>
      </w:r>
      <w:r w:rsidR="00977F35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креће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распону</w:t>
      </w:r>
      <w:r w:rsidR="007A75B7" w:rsidRPr="0005408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од</w:t>
      </w:r>
      <w:r w:rsidR="007A75B7" w:rsidRPr="0005408F">
        <w:rPr>
          <w:rFonts w:ascii="Times New Roman" w:hAnsi="Times New Roman" w:cs="Times New Roman"/>
          <w:b/>
        </w:rPr>
        <w:t xml:space="preserve"> 1,00 </w:t>
      </w:r>
      <w:r>
        <w:rPr>
          <w:rFonts w:ascii="Times New Roman" w:hAnsi="Times New Roman" w:cs="Times New Roman"/>
          <w:b/>
        </w:rPr>
        <w:t>до</w:t>
      </w:r>
      <w:r w:rsidR="007A75B7" w:rsidRPr="0005408F">
        <w:rPr>
          <w:rFonts w:ascii="Times New Roman" w:hAnsi="Times New Roman" w:cs="Times New Roman"/>
          <w:b/>
        </w:rPr>
        <w:t xml:space="preserve"> 2,00.</w:t>
      </w:r>
    </w:p>
    <w:p w:rsidR="002D0A32" w:rsidRDefault="00641A1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 w:rsidRPr="0005408F">
        <w:rPr>
          <w:rFonts w:ascii="Times New Roman" w:hAnsi="Times New Roman" w:cs="Times New Roman"/>
          <w:b/>
        </w:rPr>
        <w:t xml:space="preserve">  </w:t>
      </w:r>
      <w:r w:rsidR="00D013E0">
        <w:rPr>
          <w:rFonts w:ascii="Times New Roman" w:hAnsi="Times New Roman" w:cs="Times New Roman"/>
          <w:b/>
        </w:rPr>
        <w:t>Просјечна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грађевинског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није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ставом</w:t>
      </w:r>
      <w:r w:rsidR="002D0A32">
        <w:rPr>
          <w:rFonts w:ascii="Times New Roman" w:hAnsi="Times New Roman" w:cs="Times New Roman"/>
          <w:b/>
        </w:rPr>
        <w:t xml:space="preserve"> </w:t>
      </w:r>
      <w:r w:rsidR="007A75B7" w:rsidRPr="0005408F">
        <w:rPr>
          <w:rFonts w:ascii="Times New Roman" w:hAnsi="Times New Roman" w:cs="Times New Roman"/>
          <w:b/>
        </w:rPr>
        <w:t xml:space="preserve">1, 2 </w:t>
      </w:r>
    </w:p>
    <w:p w:rsidR="007A75B7" w:rsidRPr="0005408F" w:rsidRDefault="00D013E0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овог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члана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одређује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начин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што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стамбеног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коригује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коефицијентом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креће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распону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7A75B7" w:rsidRPr="0005408F">
        <w:rPr>
          <w:rFonts w:ascii="Times New Roman" w:hAnsi="Times New Roman" w:cs="Times New Roman"/>
          <w:b/>
        </w:rPr>
        <w:t xml:space="preserve"> 0,30 </w:t>
      </w:r>
      <w:r>
        <w:rPr>
          <w:rFonts w:ascii="Times New Roman" w:hAnsi="Times New Roman" w:cs="Times New Roman"/>
          <w:b/>
        </w:rPr>
        <w:t>до</w:t>
      </w:r>
      <w:r w:rsidR="007A75B7" w:rsidRPr="0005408F">
        <w:rPr>
          <w:rFonts w:ascii="Times New Roman" w:hAnsi="Times New Roman" w:cs="Times New Roman"/>
          <w:b/>
        </w:rPr>
        <w:t xml:space="preserve"> 1,00.</w:t>
      </w:r>
      <w:r w:rsidR="00641A10" w:rsidRPr="0005408F">
        <w:rPr>
          <w:rFonts w:ascii="Times New Roman" w:hAnsi="Times New Roman" w:cs="Times New Roman"/>
          <w:b/>
        </w:rPr>
        <w:t xml:space="preserve">                                    </w:t>
      </w:r>
    </w:p>
    <w:p w:rsidR="007A75B7" w:rsidRPr="0005408F" w:rsidRDefault="00D013E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основу</w:t>
      </w:r>
      <w:r w:rsidR="007A75B7" w:rsidRPr="0005408F">
        <w:rPr>
          <w:rFonts w:ascii="Times New Roman" w:hAnsi="Times New Roman" w:cs="Times New Roman"/>
          <w:b/>
        </w:rPr>
        <w:t>:</w:t>
      </w:r>
    </w:p>
    <w:p w:rsidR="002D0A32" w:rsidRDefault="00D013E0" w:rsidP="0056501B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општини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коју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објављује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Завод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која</w:t>
      </w:r>
    </w:p>
    <w:p w:rsidR="007A75B7" w:rsidRPr="0005408F" w:rsidRDefault="002D0A32" w:rsidP="002D0A3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013E0">
        <w:rPr>
          <w:rFonts w:ascii="Times New Roman" w:hAnsi="Times New Roman" w:cs="Times New Roman"/>
          <w:b/>
        </w:rPr>
        <w:t>претходи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утврђује</w:t>
      </w:r>
    </w:p>
    <w:p w:rsidR="002D0A32" w:rsidRDefault="00D013E0" w:rsidP="0056501B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просјечне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Црној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Гори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коју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објављује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Завод</w:t>
      </w:r>
      <w:r w:rsidR="007A75B7" w:rsidRPr="000540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годину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</w:p>
    <w:p w:rsidR="007A75B7" w:rsidRPr="0005408F" w:rsidRDefault="002D0A32" w:rsidP="002D0A3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013E0">
        <w:rPr>
          <w:rFonts w:ascii="Times New Roman" w:hAnsi="Times New Roman" w:cs="Times New Roman"/>
          <w:b/>
        </w:rPr>
        <w:t>која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претходи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коју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утврђује</w:t>
      </w:r>
      <w:r w:rsidR="0019538D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или</w:t>
      </w:r>
    </w:p>
    <w:p w:rsidR="007A75B7" w:rsidRPr="002D0A32" w:rsidRDefault="00D013E0" w:rsidP="00D00A4F">
      <w:pPr>
        <w:pStyle w:val="NoSpacing"/>
        <w:numPr>
          <w:ilvl w:val="0"/>
          <w:numId w:val="1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података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7A75B7" w:rsidRPr="0005408F">
        <w:rPr>
          <w:rFonts w:ascii="Times New Roman" w:hAnsi="Times New Roman" w:cs="Times New Roman"/>
          <w:b/>
          <w:vertAlign w:val="superscript"/>
        </w:rPr>
        <w:t>2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намјени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уговора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купопродаји</w:t>
      </w:r>
      <w:r w:rsidR="007A75B7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претходне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три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фискалне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године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на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основу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репрезентативног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узорка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који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орган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управе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надлежан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за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послове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пореза</w:t>
      </w:r>
      <w:r w:rsidR="0015000D" w:rsidRPr="002D0A32">
        <w:rPr>
          <w:rFonts w:ascii="Times New Roman" w:hAnsi="Times New Roman" w:cs="Times New Roman"/>
          <w:b/>
        </w:rPr>
        <w:t xml:space="preserve"> (</w:t>
      </w:r>
      <w:r w:rsidRPr="002D0A32">
        <w:rPr>
          <w:rFonts w:ascii="Times New Roman" w:hAnsi="Times New Roman" w:cs="Times New Roman"/>
          <w:b/>
        </w:rPr>
        <w:t>у</w:t>
      </w:r>
      <w:r w:rsidR="0015000D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даљем</w:t>
      </w:r>
      <w:r w:rsidR="0015000D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тексту</w:t>
      </w:r>
      <w:r w:rsidR="0015000D" w:rsidRPr="002D0A32">
        <w:rPr>
          <w:rFonts w:ascii="Times New Roman" w:hAnsi="Times New Roman" w:cs="Times New Roman"/>
          <w:b/>
        </w:rPr>
        <w:t xml:space="preserve">: </w:t>
      </w:r>
      <w:r w:rsidRPr="002D0A32">
        <w:rPr>
          <w:rFonts w:ascii="Times New Roman" w:hAnsi="Times New Roman" w:cs="Times New Roman"/>
          <w:b/>
        </w:rPr>
        <w:t>Пореска</w:t>
      </w:r>
      <w:r w:rsidR="0015000D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управа</w:t>
      </w:r>
      <w:r w:rsidR="0015000D" w:rsidRPr="002D0A32">
        <w:rPr>
          <w:rFonts w:ascii="Times New Roman" w:hAnsi="Times New Roman" w:cs="Times New Roman"/>
          <w:b/>
        </w:rPr>
        <w:t>)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доставља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општини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до</w:t>
      </w:r>
      <w:r w:rsidR="0056501B" w:rsidRPr="002D0A32">
        <w:rPr>
          <w:rFonts w:ascii="Times New Roman" w:hAnsi="Times New Roman" w:cs="Times New Roman"/>
          <w:b/>
        </w:rPr>
        <w:t xml:space="preserve"> 31. </w:t>
      </w:r>
      <w:r w:rsidRPr="002D0A32">
        <w:rPr>
          <w:rFonts w:ascii="Times New Roman" w:hAnsi="Times New Roman" w:cs="Times New Roman"/>
          <w:b/>
        </w:rPr>
        <w:t>јануара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текуће</w:t>
      </w:r>
      <w:r w:rsidR="0056501B" w:rsidRPr="002D0A32">
        <w:rPr>
          <w:rFonts w:ascii="Times New Roman" w:hAnsi="Times New Roman" w:cs="Times New Roman"/>
          <w:b/>
        </w:rPr>
        <w:t xml:space="preserve"> </w:t>
      </w:r>
      <w:r w:rsidRPr="002D0A32">
        <w:rPr>
          <w:rFonts w:ascii="Times New Roman" w:hAnsi="Times New Roman" w:cs="Times New Roman"/>
          <w:b/>
        </w:rPr>
        <w:t>године</w:t>
      </w:r>
      <w:r w:rsidR="0056501B" w:rsidRPr="002D0A32">
        <w:rPr>
          <w:rFonts w:ascii="Times New Roman" w:hAnsi="Times New Roman" w:cs="Times New Roman"/>
          <w:b/>
        </w:rPr>
        <w:t>.</w:t>
      </w:r>
    </w:p>
    <w:p w:rsidR="002D0A32" w:rsidRDefault="00D013E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Репрезентативни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узорак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става</w:t>
      </w:r>
      <w:r w:rsidR="0056501B" w:rsidRPr="0005408F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алинеја</w:t>
      </w:r>
      <w:r w:rsidR="0056501B" w:rsidRPr="0005408F">
        <w:rPr>
          <w:rFonts w:ascii="Times New Roman" w:hAnsi="Times New Roman" w:cs="Times New Roman"/>
          <w:b/>
        </w:rPr>
        <w:t xml:space="preserve"> 3 </w:t>
      </w:r>
      <w:r>
        <w:rPr>
          <w:rFonts w:ascii="Times New Roman" w:hAnsi="Times New Roman" w:cs="Times New Roman"/>
          <w:b/>
        </w:rPr>
        <w:t>овог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члана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обухвата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податке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најмање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</w:p>
    <w:p w:rsidR="0056501B" w:rsidRPr="0005408F" w:rsidRDefault="00D013E0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три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уговора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купопродаји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56501B" w:rsidRPr="0005408F">
        <w:rPr>
          <w:rFonts w:ascii="Times New Roman" w:hAnsi="Times New Roman" w:cs="Times New Roman"/>
          <w:b/>
        </w:rPr>
        <w:t>.</w:t>
      </w:r>
    </w:p>
    <w:p w:rsidR="002D0A32" w:rsidRDefault="00D013E0" w:rsidP="00D85F5A">
      <w:pPr>
        <w:pStyle w:val="NoSpacing"/>
        <w:numPr>
          <w:ilvl w:val="0"/>
          <w:numId w:val="13"/>
        </w:numPr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Уколико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56501B" w:rsidRPr="0005408F">
        <w:rPr>
          <w:rFonts w:ascii="Times New Roman" w:hAnsi="Times New Roman" w:cs="Times New Roman"/>
          <w:b/>
          <w:vertAlign w:val="superscript"/>
        </w:rPr>
        <w:t>2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може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утврдити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B33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начин</w:t>
      </w:r>
      <w:r w:rsidR="00B33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B33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става</w:t>
      </w:r>
      <w:r w:rsidR="00B33A53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овог</w:t>
      </w:r>
      <w:r w:rsidR="00B33A53">
        <w:rPr>
          <w:rFonts w:ascii="Times New Roman" w:hAnsi="Times New Roman" w:cs="Times New Roman"/>
          <w:b/>
        </w:rPr>
        <w:t xml:space="preserve"> </w:t>
      </w:r>
    </w:p>
    <w:p w:rsidR="0056501B" w:rsidRPr="0005408F" w:rsidRDefault="00D013E0" w:rsidP="00B33A53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члана</w:t>
      </w:r>
      <w:r w:rsidR="00B33A53">
        <w:rPr>
          <w:rFonts w:ascii="Times New Roman" w:hAnsi="Times New Roman" w:cs="Times New Roman"/>
          <w:b/>
        </w:rPr>
        <w:t>,</w:t>
      </w:r>
      <w:r w:rsidR="002D0A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просјечну</w:t>
      </w:r>
      <w:r w:rsidR="0056501B" w:rsidRPr="00B33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тржишну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цијену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56501B" w:rsidRPr="0005408F">
        <w:rPr>
          <w:rFonts w:ascii="Times New Roman" w:hAnsi="Times New Roman" w:cs="Times New Roman"/>
          <w:b/>
          <w:vertAlign w:val="superscript"/>
        </w:rPr>
        <w:t>2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утврђује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овлашћени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вјештак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процјену</w:t>
      </w:r>
      <w:r w:rsidR="0056501B" w:rsidRPr="000540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  <w:r w:rsidR="0056501B" w:rsidRPr="0005408F">
        <w:rPr>
          <w:rFonts w:ascii="Times New Roman" w:hAnsi="Times New Roman" w:cs="Times New Roman"/>
          <w:b/>
        </w:rPr>
        <w:t>.</w:t>
      </w:r>
    </w:p>
    <w:p w:rsidR="007A75B7" w:rsidRDefault="00977F35" w:rsidP="007A75B7">
      <w:pPr>
        <w:pStyle w:val="NoSpacing"/>
        <w:tabs>
          <w:tab w:val="left" w:pos="60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E611A" w:rsidRDefault="007A75B7" w:rsidP="007A75B7">
      <w:pPr>
        <w:pStyle w:val="NoSpacing"/>
        <w:tabs>
          <w:tab w:val="left" w:pos="607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77F35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641A10">
        <w:rPr>
          <w:rFonts w:ascii="Times New Roman" w:hAnsi="Times New Roman" w:cs="Times New Roman"/>
        </w:rPr>
        <w:t xml:space="preserve"> </w:t>
      </w:r>
      <w:r w:rsidR="001666EC">
        <w:rPr>
          <w:rFonts w:ascii="Times New Roman" w:hAnsi="Times New Roman" w:cs="Times New Roman"/>
        </w:rPr>
        <w:t>6</w:t>
      </w:r>
    </w:p>
    <w:p w:rsidR="00641A10" w:rsidRDefault="00641A10" w:rsidP="00641A10">
      <w:pPr>
        <w:pStyle w:val="NoSpacing"/>
        <w:tabs>
          <w:tab w:val="left" w:pos="6075"/>
        </w:tabs>
        <w:rPr>
          <w:rFonts w:ascii="Times New Roman" w:hAnsi="Times New Roman" w:cs="Times New Roman"/>
        </w:rPr>
      </w:pPr>
    </w:p>
    <w:p w:rsidR="00641A10" w:rsidRPr="0005408F" w:rsidRDefault="00C3293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  <w:b/>
        </w:rPr>
        <w:t>Просјечна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="00641A10" w:rsidRPr="0005408F">
        <w:rPr>
          <w:rFonts w:ascii="Times New Roman" w:hAnsi="Times New Roman" w:cs="Times New Roman"/>
          <w:b/>
          <w:vertAlign w:val="superscript"/>
        </w:rPr>
        <w:t>2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Pr="0005408F">
        <w:rPr>
          <w:rFonts w:ascii="Times New Roman" w:hAnsi="Times New Roman" w:cs="Times New Roman"/>
          <w:b/>
        </w:rPr>
        <w:t xml:space="preserve"> - </w:t>
      </w:r>
      <w:r w:rsidR="00D013E0">
        <w:rPr>
          <w:rFonts w:ascii="Times New Roman" w:hAnsi="Times New Roman" w:cs="Times New Roman"/>
          <w:b/>
        </w:rPr>
        <w:t>стамбени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објекти</w:t>
      </w:r>
      <w:r w:rsidRPr="0005408F">
        <w:rPr>
          <w:rFonts w:ascii="Times New Roman" w:hAnsi="Times New Roman" w:cs="Times New Roman"/>
          <w:b/>
        </w:rPr>
        <w:t>,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нивоу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Црне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Горе</w:t>
      </w:r>
      <w:r w:rsidRPr="0005408F">
        <w:rPr>
          <w:rFonts w:ascii="Times New Roman" w:hAnsi="Times New Roman" w:cs="Times New Roman"/>
          <w:b/>
        </w:rPr>
        <w:t>,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коју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објављује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Завод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статистику</w:t>
      </w:r>
      <w:r w:rsidRPr="0005408F">
        <w:rPr>
          <w:rFonts w:ascii="Times New Roman" w:hAnsi="Times New Roman" w:cs="Times New Roman"/>
          <w:b/>
        </w:rPr>
        <w:t>,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основу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члана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1666EC" w:rsidRPr="0005408F">
        <w:rPr>
          <w:rFonts w:ascii="Times New Roman" w:hAnsi="Times New Roman" w:cs="Times New Roman"/>
          <w:b/>
        </w:rPr>
        <w:t>5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</w:t>
      </w:r>
      <w:r w:rsidR="00641A10" w:rsidRPr="0005408F">
        <w:rPr>
          <w:rFonts w:ascii="Times New Roman" w:hAnsi="Times New Roman" w:cs="Times New Roman"/>
          <w:b/>
        </w:rPr>
        <w:t xml:space="preserve"> 2, </w:t>
      </w:r>
      <w:r w:rsidR="00D013E0">
        <w:rPr>
          <w:rFonts w:ascii="Times New Roman" w:hAnsi="Times New Roman" w:cs="Times New Roman"/>
          <w:b/>
        </w:rPr>
        <w:t>коригује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коефицијентом</w:t>
      </w:r>
      <w:r w:rsidR="00641A10" w:rsidRPr="0005408F">
        <w:rPr>
          <w:rFonts w:ascii="Times New Roman" w:hAnsi="Times New Roman" w:cs="Times New Roman"/>
          <w:b/>
        </w:rPr>
        <w:t xml:space="preserve"> 0,5 </w:t>
      </w:r>
      <w:r w:rsidR="00D013E0">
        <w:rPr>
          <w:rFonts w:ascii="Times New Roman" w:hAnsi="Times New Roman" w:cs="Times New Roman"/>
          <w:b/>
        </w:rPr>
        <w:t>за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Општину</w:t>
      </w:r>
      <w:r w:rsidR="00641A10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Беране</w:t>
      </w:r>
      <w:r w:rsidR="00641A10" w:rsidRPr="0005408F">
        <w:rPr>
          <w:rFonts w:ascii="Times New Roman" w:hAnsi="Times New Roman" w:cs="Times New Roman"/>
          <w:b/>
        </w:rPr>
        <w:t>.</w:t>
      </w:r>
    </w:p>
    <w:p w:rsidR="000904B3" w:rsidRPr="0005408F" w:rsidRDefault="000904B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  <w:b/>
        </w:rPr>
      </w:pPr>
      <w:r w:rsidRPr="0005408F">
        <w:rPr>
          <w:rFonts w:ascii="Times New Roman" w:hAnsi="Times New Roman" w:cs="Times New Roman"/>
          <w:b/>
        </w:rPr>
        <w:tab/>
      </w:r>
      <w:r w:rsidR="00D013E0">
        <w:rPr>
          <w:rFonts w:ascii="Times New Roman" w:hAnsi="Times New Roman" w:cs="Times New Roman"/>
          <w:b/>
        </w:rPr>
        <w:t>Просјечна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Pr="0005408F">
        <w:rPr>
          <w:rFonts w:ascii="Times New Roman" w:hAnsi="Times New Roman" w:cs="Times New Roman"/>
          <w:b/>
          <w:vertAlign w:val="superscript"/>
        </w:rPr>
        <w:t>2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грађевинског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пословног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стамбено</w:t>
      </w:r>
      <w:r w:rsidRPr="0005408F">
        <w:rPr>
          <w:rFonts w:ascii="Times New Roman" w:hAnsi="Times New Roman" w:cs="Times New Roman"/>
          <w:b/>
        </w:rPr>
        <w:t xml:space="preserve"> - </w:t>
      </w:r>
      <w:r w:rsidR="00D013E0">
        <w:rPr>
          <w:rFonts w:ascii="Times New Roman" w:hAnsi="Times New Roman" w:cs="Times New Roman"/>
          <w:b/>
        </w:rPr>
        <w:t>пословног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пословних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просторија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утврђује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тако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што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утврђену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из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става</w:t>
      </w:r>
      <w:r w:rsidRPr="0005408F">
        <w:rPr>
          <w:rFonts w:ascii="Times New Roman" w:hAnsi="Times New Roman" w:cs="Times New Roman"/>
          <w:b/>
        </w:rPr>
        <w:t xml:space="preserve"> 1 </w:t>
      </w:r>
      <w:r w:rsidR="00D013E0">
        <w:rPr>
          <w:rFonts w:ascii="Times New Roman" w:hAnsi="Times New Roman" w:cs="Times New Roman"/>
          <w:b/>
        </w:rPr>
        <w:t>овог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члана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примјењује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коефицијент</w:t>
      </w:r>
      <w:r w:rsidRPr="0005408F">
        <w:rPr>
          <w:rFonts w:ascii="Times New Roman" w:hAnsi="Times New Roman" w:cs="Times New Roman"/>
          <w:b/>
        </w:rPr>
        <w:t xml:space="preserve"> 1,50.</w:t>
      </w:r>
    </w:p>
    <w:p w:rsidR="00641A10" w:rsidRPr="0005408F" w:rsidRDefault="000904B3" w:rsidP="00770481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  <w:b/>
        </w:rPr>
      </w:pPr>
      <w:r w:rsidRPr="0005408F">
        <w:rPr>
          <w:rFonts w:ascii="Times New Roman" w:hAnsi="Times New Roman" w:cs="Times New Roman"/>
          <w:b/>
        </w:rPr>
        <w:tab/>
      </w:r>
      <w:r w:rsidR="00D013E0">
        <w:rPr>
          <w:rFonts w:ascii="Times New Roman" w:hAnsi="Times New Roman" w:cs="Times New Roman"/>
          <w:b/>
        </w:rPr>
        <w:t>Просјечна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тржишна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Pr="0005408F">
        <w:rPr>
          <w:rFonts w:ascii="Times New Roman" w:hAnsi="Times New Roman" w:cs="Times New Roman"/>
          <w:b/>
          <w:vertAlign w:val="superscript"/>
        </w:rPr>
        <w:t>2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грађевинског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није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ставом</w:t>
      </w:r>
      <w:r w:rsidRPr="0005408F">
        <w:rPr>
          <w:rFonts w:ascii="Times New Roman" w:hAnsi="Times New Roman" w:cs="Times New Roman"/>
          <w:b/>
        </w:rPr>
        <w:t xml:space="preserve"> 1 </w:t>
      </w:r>
      <w:r w:rsidR="00D013E0">
        <w:rPr>
          <w:rFonts w:ascii="Times New Roman" w:hAnsi="Times New Roman" w:cs="Times New Roman"/>
          <w:b/>
        </w:rPr>
        <w:t>и</w:t>
      </w:r>
      <w:r w:rsidRPr="0005408F">
        <w:rPr>
          <w:rFonts w:ascii="Times New Roman" w:hAnsi="Times New Roman" w:cs="Times New Roman"/>
          <w:b/>
        </w:rPr>
        <w:t xml:space="preserve"> 2 </w:t>
      </w:r>
      <w:r w:rsidR="00D013E0">
        <w:rPr>
          <w:rFonts w:ascii="Times New Roman" w:hAnsi="Times New Roman" w:cs="Times New Roman"/>
          <w:b/>
        </w:rPr>
        <w:t>овог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члана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утврђује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тако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што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утврђену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из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става</w:t>
      </w:r>
      <w:r w:rsidRPr="0005408F">
        <w:rPr>
          <w:rFonts w:ascii="Times New Roman" w:hAnsi="Times New Roman" w:cs="Times New Roman"/>
          <w:b/>
        </w:rPr>
        <w:t xml:space="preserve"> 1</w:t>
      </w:r>
      <w:r w:rsidR="00D013E0">
        <w:rPr>
          <w:rFonts w:ascii="Times New Roman" w:hAnsi="Times New Roman" w:cs="Times New Roman"/>
          <w:b/>
        </w:rPr>
        <w:t>овог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члана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примјењује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коефицијент</w:t>
      </w:r>
      <w:r w:rsidRPr="0005408F">
        <w:rPr>
          <w:rFonts w:ascii="Times New Roman" w:hAnsi="Times New Roman" w:cs="Times New Roman"/>
          <w:b/>
        </w:rPr>
        <w:t xml:space="preserve"> 1,00.</w:t>
      </w:r>
    </w:p>
    <w:p w:rsidR="001D4AE1" w:rsidRPr="0005408F" w:rsidRDefault="001D4AE1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001FC8" w:rsidRDefault="00641A10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44765">
        <w:rPr>
          <w:rFonts w:ascii="Times New Roman" w:hAnsi="Times New Roman" w:cs="Times New Roman"/>
        </w:rPr>
        <w:t xml:space="preserve">                          </w:t>
      </w:r>
      <w:r w:rsidR="00D013E0">
        <w:rPr>
          <w:rFonts w:ascii="Times New Roman" w:hAnsi="Times New Roman" w:cs="Times New Roman"/>
        </w:rPr>
        <w:t>Члан</w:t>
      </w:r>
      <w:r w:rsidR="00044765">
        <w:rPr>
          <w:rFonts w:ascii="Times New Roman" w:hAnsi="Times New Roman" w:cs="Times New Roman"/>
        </w:rPr>
        <w:t xml:space="preserve"> 7</w:t>
      </w:r>
    </w:p>
    <w:p w:rsidR="00001FC8" w:rsidRDefault="00001FC8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01FC8" w:rsidRDefault="00001FC8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Почетна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стамбени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пословни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простор</w:t>
      </w:r>
      <w:r>
        <w:rPr>
          <w:rFonts w:ascii="Times New Roman" w:hAnsi="Times New Roman" w:cs="Times New Roman"/>
        </w:rPr>
        <w:t>)</w:t>
      </w:r>
      <w:r w:rsidR="00751E91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  <w:b/>
        </w:rPr>
        <w:t>када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</w:t>
      </w:r>
      <w:r w:rsidR="00C2230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добијају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цијене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</w:t>
      </w:r>
      <w:r w:rsidR="00751E91" w:rsidRPr="00751E91">
        <w:rPr>
          <w:rFonts w:ascii="Times New Roman" w:hAnsi="Times New Roman" w:cs="Times New Roman"/>
          <w:b/>
          <w:vertAlign w:val="superscript"/>
        </w:rPr>
        <w:t>2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</w:t>
      </w:r>
      <w:r w:rsidR="00751E91" w:rsidRPr="00751E9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зонама</w:t>
      </w:r>
      <w:r w:rsidR="00751E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коригује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коефицијентом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локације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:</w:t>
      </w:r>
    </w:p>
    <w:p w:rsidR="00001FC8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екстра</w:t>
      </w:r>
      <w:r w:rsidR="001D4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>...................................................................</w:t>
      </w:r>
      <w:r w:rsidR="00EB39C5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коеф</w:t>
      </w:r>
      <w:r w:rsidR="00001FC8">
        <w:rPr>
          <w:rFonts w:ascii="Times New Roman" w:hAnsi="Times New Roman" w:cs="Times New Roman"/>
        </w:rPr>
        <w:t>. 1,10</w:t>
      </w:r>
    </w:p>
    <w:p w:rsidR="00001FC8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D013E0">
        <w:rPr>
          <w:rFonts w:ascii="Times New Roman" w:hAnsi="Times New Roman" w:cs="Times New Roman"/>
        </w:rPr>
        <w:t>коеф</w:t>
      </w:r>
      <w:r w:rsidR="00001FC8">
        <w:rPr>
          <w:rFonts w:ascii="Times New Roman" w:hAnsi="Times New Roman" w:cs="Times New Roman"/>
        </w:rPr>
        <w:t>. 1,00</w:t>
      </w:r>
    </w:p>
    <w:p w:rsidR="00001FC8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0,90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0,50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1D4AE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D013E0">
        <w:rPr>
          <w:rFonts w:ascii="Times New Roman" w:hAnsi="Times New Roman" w:cs="Times New Roman"/>
        </w:rPr>
        <w:t>коеф</w:t>
      </w:r>
      <w:r w:rsidR="00454A8D">
        <w:rPr>
          <w:rFonts w:ascii="Times New Roman" w:hAnsi="Times New Roman" w:cs="Times New Roman"/>
        </w:rPr>
        <w:t>. 0,40</w:t>
      </w: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454A8D" w:rsidRDefault="00D013E0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Утврђеним</w:t>
      </w:r>
      <w:r w:rsidR="0045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зонама</w:t>
      </w:r>
      <w:r w:rsidR="0045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</w:t>
      </w:r>
      <w:r w:rsidR="00454A8D">
        <w:rPr>
          <w:rFonts w:ascii="Times New Roman" w:hAnsi="Times New Roman" w:cs="Times New Roman"/>
        </w:rPr>
        <w:t>:</w:t>
      </w:r>
    </w:p>
    <w:p w:rsidR="00454A8D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Екстра</w:t>
      </w:r>
      <w:r w:rsidR="0045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</w:t>
      </w:r>
      <w:r w:rsidR="00454A8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ул</w:t>
      </w:r>
      <w:r w:rsidR="00454A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="00454A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Зечевића</w:t>
      </w:r>
      <w:r w:rsidR="00454A8D">
        <w:rPr>
          <w:rFonts w:ascii="Times New Roman" w:hAnsi="Times New Roman" w:cs="Times New Roman"/>
        </w:rPr>
        <w:t>)</w:t>
      </w:r>
    </w:p>
    <w:p w:rsidR="00454A8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88664F"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простор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насеља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Беране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ограничен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западне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магистралним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путем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источне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ријеком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Лим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јужне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раскрсницом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магистралног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Полимске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улице</w:t>
      </w:r>
      <w:r w:rsidR="0088664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сјеверне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стране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Рудешким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мостом</w:t>
      </w:r>
      <w:r w:rsidR="0088664F">
        <w:rPr>
          <w:rFonts w:ascii="Times New Roman" w:hAnsi="Times New Roman" w:cs="Times New Roman"/>
        </w:rPr>
        <w:t>)</w:t>
      </w:r>
    </w:p>
    <w:p w:rsidR="0088664F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8664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53215D"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насеља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Хареме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Рудешка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кривина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Талум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ИИ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Берансело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Долац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Пешца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Луге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Лисијевог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Поља</w:t>
      </w:r>
      <w:r w:rsidR="0053215D">
        <w:rPr>
          <w:rFonts w:ascii="Times New Roman" w:hAnsi="Times New Roman" w:cs="Times New Roman"/>
        </w:rPr>
        <w:t>)</w:t>
      </w:r>
    </w:p>
    <w:p w:rsidR="0053215D" w:rsidRDefault="00EB39C5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53215D"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насеља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Лужац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Буче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Виницка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Доња</w:t>
      </w:r>
      <w:r w:rsidR="0053215D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Ржаница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Петњик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Будимља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Црвљевине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Скакавац</w:t>
      </w:r>
      <w:r w:rsidR="0053215D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дио</w:t>
      </w:r>
      <w:r w:rsidR="00E25CEF" w:rsidRPr="00C22302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Биоче</w:t>
      </w:r>
      <w:r w:rsidR="0053215D">
        <w:rPr>
          <w:rFonts w:ascii="Times New Roman" w:hAnsi="Times New Roman" w:cs="Times New Roman"/>
        </w:rPr>
        <w:t>)</w:t>
      </w:r>
    </w:p>
    <w:p w:rsidR="0005408F" w:rsidRPr="00D85F5A" w:rsidRDefault="00EB39C5" w:rsidP="00D85F5A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зони</w:t>
      </w:r>
      <w:r w:rsidR="00E25CEF"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сва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остала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насеља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општини</w:t>
      </w:r>
      <w:r w:rsidR="00E25C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Беране</w:t>
      </w:r>
      <w:r w:rsidR="00E25CEF">
        <w:rPr>
          <w:rFonts w:ascii="Times New Roman" w:hAnsi="Times New Roman" w:cs="Times New Roman"/>
        </w:rPr>
        <w:t>)</w:t>
      </w:r>
    </w:p>
    <w:p w:rsidR="00A63834" w:rsidRDefault="00A63834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EB39C5" w:rsidRDefault="00EB39C5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611DB4" w:rsidRDefault="00D013E0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пољопривредно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шумска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611DB4">
        <w:rPr>
          <w:rFonts w:ascii="Times New Roman" w:hAnsi="Times New Roman" w:cs="Times New Roman"/>
        </w:rPr>
        <w:t>,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када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добијају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C22302" w:rsidRPr="00C22302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по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зонама</w:t>
      </w:r>
      <w:r w:rsidR="00C22302">
        <w:rPr>
          <w:rFonts w:ascii="Times New Roman" w:hAnsi="Times New Roman" w:cs="Times New Roman"/>
        </w:rPr>
        <w:t xml:space="preserve">, 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коригује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коефицијентом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локације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61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611DB4">
        <w:rPr>
          <w:rFonts w:ascii="Times New Roman" w:hAnsi="Times New Roman" w:cs="Times New Roman"/>
        </w:rPr>
        <w:t>:</w:t>
      </w:r>
    </w:p>
    <w:p w:rsidR="00611DB4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коеф</w:t>
      </w:r>
      <w:r w:rsidR="00611DB4">
        <w:rPr>
          <w:rFonts w:ascii="Times New Roman" w:hAnsi="Times New Roman" w:cs="Times New Roman"/>
        </w:rPr>
        <w:t>. 1,00</w:t>
      </w:r>
    </w:p>
    <w:p w:rsidR="00611DB4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1D4AE1">
        <w:rPr>
          <w:rFonts w:ascii="Times New Roman" w:hAnsi="Times New Roman" w:cs="Times New Roman"/>
        </w:rPr>
        <w:t xml:space="preserve">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коеф</w:t>
      </w:r>
      <w:r w:rsidR="00611DB4">
        <w:rPr>
          <w:rFonts w:ascii="Times New Roman" w:hAnsi="Times New Roman" w:cs="Times New Roman"/>
        </w:rPr>
        <w:t>. 0,90</w:t>
      </w:r>
    </w:p>
    <w:p w:rsidR="00611DB4" w:rsidRDefault="00D013E0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III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EB39C5">
        <w:rPr>
          <w:rFonts w:ascii="Times New Roman" w:hAnsi="Times New Roman" w:cs="Times New Roman"/>
        </w:rPr>
        <w:t>.</w:t>
      </w:r>
      <w:r w:rsidR="001D4AE1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коеф</w:t>
      </w:r>
      <w:r w:rsidR="00611DB4">
        <w:rPr>
          <w:rFonts w:ascii="Times New Roman" w:hAnsi="Times New Roman" w:cs="Times New Roman"/>
        </w:rPr>
        <w:t>. 0,30</w:t>
      </w:r>
    </w:p>
    <w:p w:rsidR="00D85F5A" w:rsidRPr="00EB39C5" w:rsidRDefault="00D013E0" w:rsidP="0005408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</w:t>
      </w:r>
      <w:r w:rsidR="001D4AE1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IV.</w:t>
      </w:r>
      <w:r w:rsidR="001D4AE1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коеф</w:t>
      </w:r>
      <w:r w:rsidR="00611DB4">
        <w:rPr>
          <w:rFonts w:ascii="Times New Roman" w:hAnsi="Times New Roman" w:cs="Times New Roman"/>
        </w:rPr>
        <w:t>. 0,25</w:t>
      </w:r>
    </w:p>
    <w:p w:rsidR="00D85F5A" w:rsidRDefault="00D85F5A" w:rsidP="0005408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11DB4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Зони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припадају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</w:t>
      </w:r>
      <w:r w:rsidR="00611DB4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Беране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Доње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Луге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Пешца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Лужац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Долац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Будимља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Петњик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Доња</w:t>
      </w:r>
      <w:r w:rsidR="00611DB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Ржаница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Виницка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611DB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Буче</w:t>
      </w:r>
      <w:r w:rsidR="00611DB4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50200A">
        <w:rPr>
          <w:rFonts w:ascii="Times New Roman" w:hAnsi="Times New Roman" w:cs="Times New Roman"/>
        </w:rPr>
        <w:t>.</w:t>
      </w:r>
    </w:p>
    <w:p w:rsidR="00783D6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0200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Зони</w:t>
      </w:r>
      <w:r w:rsidR="0050200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50200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припадају</w:t>
      </w:r>
      <w:r w:rsidR="0050200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</w:t>
      </w:r>
      <w:r w:rsidR="0050200A">
        <w:rPr>
          <w:rFonts w:ascii="Times New Roman" w:hAnsi="Times New Roman" w:cs="Times New Roman"/>
        </w:rPr>
        <w:t xml:space="preserve">: </w:t>
      </w:r>
      <w:r w:rsidR="00D013E0">
        <w:rPr>
          <w:rFonts w:ascii="Times New Roman" w:hAnsi="Times New Roman" w:cs="Times New Roman"/>
        </w:rPr>
        <w:t>Полица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Бубање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Дапсиће</w:t>
      </w:r>
      <w:r w:rsidR="0050200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Штитари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Загорје</w:t>
      </w:r>
      <w:r w:rsidR="0050200A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Скакавац</w:t>
      </w:r>
      <w:r w:rsidR="00F83ED6">
        <w:rPr>
          <w:rFonts w:ascii="Times New Roman" w:hAnsi="Times New Roman" w:cs="Times New Roman"/>
        </w:rPr>
        <w:t>.</w:t>
      </w:r>
    </w:p>
    <w:p w:rsidR="00783D6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</w:p>
    <w:p w:rsidR="00641A10" w:rsidRDefault="00D013E0" w:rsidP="001460B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Зони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III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Заостро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IV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783D6A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>мНВ</w:t>
      </w:r>
      <w:r w:rsidR="00783D6A">
        <w:rPr>
          <w:rFonts w:ascii="Times New Roman" w:hAnsi="Times New Roman" w:cs="Times New Roman"/>
        </w:rPr>
        <w:t>.</w:t>
      </w:r>
    </w:p>
    <w:p w:rsidR="00783D6A" w:rsidRDefault="00783D6A" w:rsidP="001460BF">
      <w:pPr>
        <w:pStyle w:val="NoSpacing"/>
        <w:ind w:firstLine="360"/>
        <w:jc w:val="both"/>
        <w:rPr>
          <w:rFonts w:ascii="Times New Roman" w:hAnsi="Times New Roman" w:cs="Times New Roman"/>
        </w:rPr>
      </w:pPr>
    </w:p>
    <w:p w:rsidR="00783D6A" w:rsidRDefault="00D013E0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Зони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IV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земљиште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изнад</w:t>
      </w:r>
      <w:r w:rsidR="00783D6A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>мНВ</w:t>
      </w:r>
      <w:r w:rsidR="00783D6A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Бастахе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Буче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Црни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Врх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Дапсиће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Главаца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Калудра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Курикуће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Лубнице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Петњик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Праћевац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Ровца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Рујишта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Виницка</w:t>
      </w:r>
      <w:r w:rsidR="00783D6A">
        <w:rPr>
          <w:rFonts w:ascii="Times New Roman" w:hAnsi="Times New Roman" w:cs="Times New Roman"/>
        </w:rPr>
        <w:t xml:space="preserve"> </w:t>
      </w:r>
      <w:r w:rsidR="00EB39C5">
        <w:rPr>
          <w:rFonts w:ascii="Times New Roman" w:hAnsi="Times New Roman" w:cs="Times New Roman"/>
        </w:rPr>
        <w:t>II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Вуча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Заград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Шекулар</w:t>
      </w:r>
      <w:r w:rsidR="00783D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остало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изнад</w:t>
      </w:r>
      <w:r w:rsidR="00783D6A">
        <w:rPr>
          <w:rFonts w:ascii="Times New Roman" w:hAnsi="Times New Roman" w:cs="Times New Roman"/>
        </w:rPr>
        <w:t xml:space="preserve"> 1000</w:t>
      </w:r>
      <w:r>
        <w:rPr>
          <w:rFonts w:ascii="Times New Roman" w:hAnsi="Times New Roman" w:cs="Times New Roman"/>
        </w:rPr>
        <w:t>мНВ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налазе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зонама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шумско</w:t>
      </w:r>
      <w:r w:rsidR="00783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било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зони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C2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C223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као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неплодно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било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које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зоне</w:t>
      </w:r>
      <w:r w:rsidR="00C22302">
        <w:rPr>
          <w:rFonts w:ascii="Times New Roman" w:hAnsi="Times New Roman" w:cs="Times New Roman"/>
          <w:b/>
        </w:rPr>
        <w:t>,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припада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грађевинском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земљишту</w:t>
      </w:r>
      <w:r w:rsidR="00C22302" w:rsidRPr="00C2230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индустријској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зони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или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подлијеже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посебној</w:t>
      </w:r>
      <w:r w:rsidR="00C22302" w:rsidRPr="00C223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експлоатацији</w:t>
      </w:r>
      <w:r w:rsidR="00C22302" w:rsidRPr="00C22302">
        <w:rPr>
          <w:rFonts w:ascii="Times New Roman" w:hAnsi="Times New Roman" w:cs="Times New Roman"/>
          <w:b/>
        </w:rPr>
        <w:t>.</w:t>
      </w:r>
    </w:p>
    <w:p w:rsidR="00975374" w:rsidRDefault="00975374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</w:p>
    <w:p w:rsidR="00652DA9" w:rsidRDefault="00D013E0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Почетна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вриједност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652DA9" w:rsidRPr="00652D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када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добијају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цијене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652DA9" w:rsidRPr="00652DA9">
        <w:rPr>
          <w:rFonts w:ascii="Times New Roman" w:hAnsi="Times New Roman" w:cs="Times New Roman"/>
          <w:b/>
          <w:vertAlign w:val="superscript"/>
        </w:rPr>
        <w:t>2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="00652DA9" w:rsidRP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зонама</w:t>
      </w:r>
      <w:r w:rsidR="00652DA9" w:rsidRPr="00652D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коригује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коефицијентом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локације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то</w:t>
      </w:r>
      <w:r w:rsidR="00652DA9">
        <w:rPr>
          <w:rFonts w:ascii="Times New Roman" w:hAnsi="Times New Roman" w:cs="Times New Roman"/>
          <w:b/>
        </w:rPr>
        <w:t>:</w:t>
      </w:r>
    </w:p>
    <w:p w:rsidR="00652DA9" w:rsidRDefault="00EB39C5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зона</w:t>
      </w:r>
      <w:r w:rsidR="00652DA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 </w:t>
      </w:r>
      <w:r w:rsidR="00D013E0">
        <w:rPr>
          <w:rFonts w:ascii="Times New Roman" w:hAnsi="Times New Roman" w:cs="Times New Roman"/>
          <w:b/>
        </w:rPr>
        <w:t>коеф</w:t>
      </w:r>
      <w:r w:rsidR="00F83ED6">
        <w:rPr>
          <w:rFonts w:ascii="Times New Roman" w:hAnsi="Times New Roman" w:cs="Times New Roman"/>
          <w:b/>
        </w:rPr>
        <w:t xml:space="preserve">. </w:t>
      </w:r>
      <w:r w:rsidR="00652DA9">
        <w:rPr>
          <w:rFonts w:ascii="Times New Roman" w:hAnsi="Times New Roman" w:cs="Times New Roman"/>
          <w:b/>
        </w:rPr>
        <w:t>1,00</w:t>
      </w:r>
    </w:p>
    <w:p w:rsidR="00652DA9" w:rsidRDefault="00EB39C5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зона</w:t>
      </w:r>
      <w:r w:rsidR="00652DA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  <w:r w:rsidR="00D013E0">
        <w:rPr>
          <w:rFonts w:ascii="Times New Roman" w:hAnsi="Times New Roman" w:cs="Times New Roman"/>
          <w:b/>
        </w:rPr>
        <w:t>коеф</w:t>
      </w:r>
      <w:r w:rsidR="00F83ED6">
        <w:rPr>
          <w:rFonts w:ascii="Times New Roman" w:hAnsi="Times New Roman" w:cs="Times New Roman"/>
          <w:b/>
        </w:rPr>
        <w:t xml:space="preserve">. </w:t>
      </w:r>
      <w:r w:rsidR="00652DA9">
        <w:rPr>
          <w:rFonts w:ascii="Times New Roman" w:hAnsi="Times New Roman" w:cs="Times New Roman"/>
          <w:b/>
        </w:rPr>
        <w:t>0,50</w:t>
      </w:r>
    </w:p>
    <w:p w:rsidR="00652DA9" w:rsidRDefault="00EB39C5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зона</w:t>
      </w:r>
      <w:r w:rsidR="00652DA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 </w:t>
      </w:r>
      <w:r w:rsidR="00D013E0">
        <w:rPr>
          <w:rFonts w:ascii="Times New Roman" w:hAnsi="Times New Roman" w:cs="Times New Roman"/>
          <w:b/>
        </w:rPr>
        <w:t>коеф</w:t>
      </w:r>
      <w:r w:rsidR="00F83ED6">
        <w:rPr>
          <w:rFonts w:ascii="Times New Roman" w:hAnsi="Times New Roman" w:cs="Times New Roman"/>
          <w:b/>
        </w:rPr>
        <w:t xml:space="preserve">. </w:t>
      </w:r>
      <w:r w:rsidR="00652DA9">
        <w:rPr>
          <w:rFonts w:ascii="Times New Roman" w:hAnsi="Times New Roman" w:cs="Times New Roman"/>
          <w:b/>
        </w:rPr>
        <w:t>0,30</w:t>
      </w:r>
    </w:p>
    <w:p w:rsidR="00095E19" w:rsidRPr="00C32933" w:rsidRDefault="00EB39C5" w:rsidP="00C329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зона</w:t>
      </w:r>
      <w:r w:rsidR="00652DA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 </w:t>
      </w:r>
      <w:r w:rsidR="00D013E0">
        <w:rPr>
          <w:rFonts w:ascii="Times New Roman" w:hAnsi="Times New Roman" w:cs="Times New Roman"/>
          <w:b/>
        </w:rPr>
        <w:t>коеф</w:t>
      </w:r>
      <w:r w:rsidR="00F83ED6">
        <w:rPr>
          <w:rFonts w:ascii="Times New Roman" w:hAnsi="Times New Roman" w:cs="Times New Roman"/>
          <w:b/>
        </w:rPr>
        <w:t xml:space="preserve">. </w:t>
      </w:r>
      <w:r w:rsidR="00652DA9">
        <w:rPr>
          <w:rFonts w:ascii="Times New Roman" w:hAnsi="Times New Roman" w:cs="Times New Roman"/>
          <w:b/>
        </w:rPr>
        <w:t>0,2</w:t>
      </w:r>
      <w:r w:rsidR="00C32933">
        <w:rPr>
          <w:rFonts w:ascii="Times New Roman" w:hAnsi="Times New Roman" w:cs="Times New Roman"/>
          <w:b/>
        </w:rPr>
        <w:t>0</w:t>
      </w:r>
    </w:p>
    <w:p w:rsidR="00095E19" w:rsidRDefault="00095E19" w:rsidP="001460BF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</w:p>
    <w:p w:rsidR="00652DA9" w:rsidRDefault="00D013E0" w:rsidP="001460BF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Утврђеним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зонама</w:t>
      </w:r>
      <w:r w:rsidR="00652D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</w:t>
      </w:r>
      <w:r w:rsidR="00652D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652D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припадају</w:t>
      </w:r>
      <w:r w:rsidR="00652DA9">
        <w:rPr>
          <w:rFonts w:ascii="Times New Roman" w:hAnsi="Times New Roman" w:cs="Times New Roman"/>
          <w:b/>
        </w:rPr>
        <w:t>:</w:t>
      </w:r>
    </w:p>
    <w:p w:rsidR="00EC60EE" w:rsidRDefault="00EB39C5" w:rsidP="00EC60EE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зони</w:t>
      </w:r>
      <w:r w:rsidR="00652DA9">
        <w:rPr>
          <w:rFonts w:ascii="Times New Roman" w:hAnsi="Times New Roman" w:cs="Times New Roman"/>
          <w:b/>
        </w:rPr>
        <w:t xml:space="preserve">: </w:t>
      </w:r>
      <w:r w:rsidR="00D013E0">
        <w:rPr>
          <w:rFonts w:ascii="Times New Roman" w:hAnsi="Times New Roman" w:cs="Times New Roman"/>
          <w:b/>
        </w:rPr>
        <w:t>простор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између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ријеке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Лим</w:t>
      </w:r>
      <w:r w:rsidR="00652DA9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моста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="00652DA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Талуму</w:t>
      </w:r>
      <w:r w:rsidR="00EC60EE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магистрале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испод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аеродрома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</w:t>
      </w:r>
      <w:r w:rsidR="001247EA">
        <w:rPr>
          <w:rFonts w:ascii="Times New Roman" w:hAnsi="Times New Roman" w:cs="Times New Roman"/>
          <w:b/>
        </w:rPr>
        <w:t xml:space="preserve"> </w:t>
      </w:r>
    </w:p>
    <w:p w:rsidR="00975374" w:rsidRDefault="00D013E0" w:rsidP="00EC60E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раскрснице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Полимском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улицом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раскрснице</w:t>
      </w:r>
      <w:r w:rsid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управно</w:t>
      </w:r>
      <w:r w:rsid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ријеку</w:t>
      </w:r>
      <w:r w:rsid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Лим</w:t>
      </w:r>
      <w:r w:rsidR="00EC60EE">
        <w:rPr>
          <w:rFonts w:ascii="Times New Roman" w:hAnsi="Times New Roman" w:cs="Times New Roman"/>
          <w:b/>
        </w:rPr>
        <w:t>,</w:t>
      </w:r>
      <w:r w:rsidR="00EC60EE" w:rsidRP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обухваћен</w:t>
      </w:r>
      <w:r w:rsidR="00EC60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ПУП</w:t>
      </w:r>
      <w:r w:rsidR="00EC60E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ом</w:t>
      </w:r>
    </w:p>
    <w:p w:rsidR="001460BF" w:rsidRDefault="00EB39C5" w:rsidP="00F83ED6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зони</w:t>
      </w:r>
      <w:r w:rsidR="001247EA">
        <w:rPr>
          <w:rFonts w:ascii="Times New Roman" w:hAnsi="Times New Roman" w:cs="Times New Roman"/>
          <w:b/>
        </w:rPr>
        <w:t xml:space="preserve">: </w:t>
      </w:r>
      <w:r w:rsidR="00D013E0">
        <w:rPr>
          <w:rFonts w:ascii="Times New Roman" w:hAnsi="Times New Roman" w:cs="Times New Roman"/>
          <w:b/>
        </w:rPr>
        <w:t>Хареме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са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Рудешком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кривином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обухваћени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EC60EE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Луге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обухваћене</w:t>
      </w:r>
      <w:r w:rsidR="0043588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435889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43588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осим</w:t>
      </w:r>
      <w:r w:rsidR="0043588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Лушких</w:t>
      </w:r>
      <w:r w:rsidR="00435889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Лугова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Талум</w:t>
      </w:r>
      <w:r w:rsidR="001247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EC60EE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Долац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Пешца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обухваћена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Берансело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обухваћено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магистрале</w:t>
      </w:r>
      <w:r w:rsidR="00F93CB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="00F93CB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њоме</w:t>
      </w:r>
      <w:r w:rsidR="00F93CB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</w:t>
      </w:r>
      <w:r w:rsidR="00F93CB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Персине</w:t>
      </w:r>
      <w:r w:rsidR="00F93CB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станице</w:t>
      </w:r>
      <w:r w:rsidR="00F93CBF">
        <w:rPr>
          <w:rFonts w:ascii="Times New Roman" w:hAnsi="Times New Roman" w:cs="Times New Roman"/>
          <w:b/>
        </w:rPr>
        <w:t>.</w:t>
      </w:r>
    </w:p>
    <w:p w:rsidR="001247EA" w:rsidRDefault="00EB39C5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зони</w:t>
      </w:r>
      <w:r w:rsidR="001247EA">
        <w:rPr>
          <w:rFonts w:ascii="Times New Roman" w:hAnsi="Times New Roman" w:cs="Times New Roman"/>
          <w:b/>
        </w:rPr>
        <w:t xml:space="preserve">: </w:t>
      </w:r>
      <w:r w:rsidR="00D013E0">
        <w:rPr>
          <w:rFonts w:ascii="Times New Roman" w:hAnsi="Times New Roman" w:cs="Times New Roman"/>
          <w:b/>
        </w:rPr>
        <w:t>Рудеш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EC60EE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EC60EE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Лужац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Јасиковац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Буче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обухваћено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>,</w:t>
      </w:r>
      <w:r w:rsidR="00F83ED6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Будимља</w:t>
      </w:r>
      <w:r w:rsidR="00F83ED6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са</w:t>
      </w:r>
      <w:r w:rsidR="00F83ED6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Батунима</w:t>
      </w:r>
      <w:r w:rsidR="00F83ED6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обухваћени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247EA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B42326">
        <w:rPr>
          <w:rFonts w:ascii="Times New Roman" w:hAnsi="Times New Roman" w:cs="Times New Roman"/>
          <w:b/>
        </w:rPr>
        <w:t>.</w:t>
      </w:r>
    </w:p>
    <w:p w:rsidR="001247EA" w:rsidRDefault="00EB39C5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зони</w:t>
      </w:r>
      <w:r w:rsidR="001247EA">
        <w:rPr>
          <w:rFonts w:ascii="Times New Roman" w:hAnsi="Times New Roman" w:cs="Times New Roman"/>
          <w:b/>
        </w:rPr>
        <w:t>: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Лушки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Лугови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обухваћени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666EC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666EC">
        <w:rPr>
          <w:rFonts w:ascii="Times New Roman" w:hAnsi="Times New Roman" w:cs="Times New Roman"/>
          <w:b/>
        </w:rPr>
        <w:t>,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остали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дио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Берансела</w:t>
      </w:r>
      <w:r w:rsidR="001247EA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који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није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зоном</w:t>
      </w:r>
      <w:r w:rsidR="001666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</w:t>
      </w:r>
      <w:r w:rsidR="001666EC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а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обухваћен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је</w:t>
      </w:r>
      <w:r w:rsidR="001666EC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ПУП</w:t>
      </w:r>
      <w:r w:rsidR="001666EC">
        <w:rPr>
          <w:rFonts w:ascii="Times New Roman" w:hAnsi="Times New Roman" w:cs="Times New Roman"/>
          <w:b/>
        </w:rPr>
        <w:t>-</w:t>
      </w:r>
      <w:r w:rsidR="00D013E0">
        <w:rPr>
          <w:rFonts w:ascii="Times New Roman" w:hAnsi="Times New Roman" w:cs="Times New Roman"/>
          <w:b/>
        </w:rPr>
        <w:t>ом</w:t>
      </w:r>
      <w:r w:rsidR="001247EA">
        <w:rPr>
          <w:rFonts w:ascii="Times New Roman" w:hAnsi="Times New Roman" w:cs="Times New Roman"/>
          <w:b/>
        </w:rPr>
        <w:t>.</w:t>
      </w:r>
    </w:p>
    <w:p w:rsidR="006A41DA" w:rsidRPr="006A41DA" w:rsidRDefault="006A41DA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F227B5" w:rsidRDefault="00F227B5" w:rsidP="00783D6A">
      <w:pPr>
        <w:pStyle w:val="NoSpacing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8</w:t>
      </w:r>
    </w:p>
    <w:p w:rsidR="00F227B5" w:rsidRDefault="00F227B5" w:rsidP="00F227B5">
      <w:pPr>
        <w:pStyle w:val="NoSpacing"/>
        <w:rPr>
          <w:rFonts w:ascii="Times New Roman" w:hAnsi="Times New Roman" w:cs="Times New Roman"/>
        </w:rPr>
      </w:pPr>
    </w:p>
    <w:p w:rsidR="006A41DA" w:rsidRDefault="00D013E0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Према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критеријуму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F227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вриједност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коригује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коефицијентом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F227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тако</w:t>
      </w:r>
    </w:p>
    <w:p w:rsidR="00F227B5" w:rsidRDefault="00D013E0" w:rsidP="001460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што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дијели</w:t>
      </w:r>
      <w:r w:rsidR="00F2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укупан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бодова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утврђен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елементима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бројем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бодова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најквалитетнији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износи</w:t>
      </w:r>
      <w:r w:rsidR="001D6C41">
        <w:rPr>
          <w:rFonts w:ascii="Times New Roman" w:hAnsi="Times New Roman" w:cs="Times New Roman"/>
        </w:rPr>
        <w:t xml:space="preserve"> 440.</w:t>
      </w:r>
    </w:p>
    <w:p w:rsidR="001D6C41" w:rsidRDefault="00D013E0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ЕЛЕМЕНТИ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УТВРЂИВАЊЕ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A17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1D6C41">
        <w:rPr>
          <w:rFonts w:ascii="Times New Roman" w:hAnsi="Times New Roman" w:cs="Times New Roman"/>
        </w:rPr>
        <w:t>:</w:t>
      </w:r>
    </w:p>
    <w:p w:rsidR="001D6C41" w:rsidRDefault="001D6C41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</w:p>
    <w:p w:rsidR="001D6C41" w:rsidRDefault="00D013E0" w:rsidP="001D6C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Конструкција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Зграде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непечене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цигле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бараке</w:t>
      </w:r>
      <w:r w:rsidR="001D6C41">
        <w:rPr>
          <w:rFonts w:ascii="Times New Roman" w:hAnsi="Times New Roman" w:cs="Times New Roman"/>
        </w:rPr>
        <w:t>...........................</w:t>
      </w:r>
      <w:r w:rsidR="00EB39C5">
        <w:rPr>
          <w:rFonts w:ascii="Times New Roman" w:hAnsi="Times New Roman" w:cs="Times New Roman"/>
        </w:rPr>
        <w:t>..............................</w:t>
      </w:r>
      <w:r w:rsidR="00975374">
        <w:rPr>
          <w:rFonts w:ascii="Times New Roman" w:hAnsi="Times New Roman" w:cs="Times New Roman"/>
        </w:rPr>
        <w:t xml:space="preserve">....  </w:t>
      </w:r>
      <w:r w:rsidR="001D6C41">
        <w:rPr>
          <w:rFonts w:ascii="Times New Roman" w:hAnsi="Times New Roman" w:cs="Times New Roman"/>
        </w:rPr>
        <w:t>50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Монтажни</w:t>
      </w:r>
      <w:r w:rsidR="001D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1D6C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дрвени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лимени</w:t>
      </w:r>
      <w:r w:rsidR="001D6C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гвоздени</w:t>
      </w:r>
      <w:r w:rsidR="001D6C41">
        <w:rPr>
          <w:rFonts w:ascii="Times New Roman" w:hAnsi="Times New Roman" w:cs="Times New Roman"/>
        </w:rPr>
        <w:t>)...........................................</w:t>
      </w:r>
      <w:r w:rsidR="00EB39C5">
        <w:rPr>
          <w:rFonts w:ascii="Times New Roman" w:hAnsi="Times New Roman" w:cs="Times New Roman"/>
        </w:rPr>
        <w:t>...</w:t>
      </w:r>
      <w:r w:rsidR="001D6C41">
        <w:rPr>
          <w:rFonts w:ascii="Times New Roman" w:hAnsi="Times New Roman" w:cs="Times New Roman"/>
        </w:rPr>
        <w:t>120</w:t>
      </w:r>
    </w:p>
    <w:p w:rsidR="001D6C41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Објекти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префабрикованих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елемената</w:t>
      </w:r>
      <w:r w:rsidR="00836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мјешовитих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материјала</w:t>
      </w:r>
      <w:r w:rsidR="00EB39C5">
        <w:rPr>
          <w:rFonts w:ascii="Times New Roman" w:hAnsi="Times New Roman" w:cs="Times New Roman"/>
        </w:rPr>
        <w:t>.............</w:t>
      </w:r>
      <w:r w:rsidR="00931D02">
        <w:rPr>
          <w:rFonts w:ascii="Times New Roman" w:hAnsi="Times New Roman" w:cs="Times New Roman"/>
        </w:rPr>
        <w:t>200</w:t>
      </w:r>
    </w:p>
    <w:p w:rsidR="00931D02" w:rsidRDefault="00D013E0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Класична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градња</w:t>
      </w:r>
      <w:r w:rsidR="00931D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тврди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</w:t>
      </w:r>
      <w:r w:rsidR="00931D02">
        <w:rPr>
          <w:rFonts w:ascii="Times New Roman" w:hAnsi="Times New Roman" w:cs="Times New Roman"/>
        </w:rPr>
        <w:t>).............................................................</w:t>
      </w:r>
      <w:r w:rsidR="00EB39C5">
        <w:rPr>
          <w:rFonts w:ascii="Times New Roman" w:hAnsi="Times New Roman" w:cs="Times New Roman"/>
        </w:rPr>
        <w:t>..</w:t>
      </w:r>
      <w:r w:rsidR="00931D02">
        <w:rPr>
          <w:rFonts w:ascii="Times New Roman" w:hAnsi="Times New Roman" w:cs="Times New Roman"/>
        </w:rPr>
        <w:t>240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1D02" w:rsidRDefault="00D013E0" w:rsidP="00931D0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Обрада</w:t>
      </w:r>
      <w:r w:rsidR="0093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зграде</w:t>
      </w:r>
      <w:r w:rsidR="00931D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екстеријер</w:t>
      </w:r>
      <w:r w:rsidR="00931D02">
        <w:rPr>
          <w:rFonts w:ascii="Times New Roman" w:hAnsi="Times New Roman" w:cs="Times New Roman"/>
        </w:rPr>
        <w:t>)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013E0">
        <w:rPr>
          <w:rFonts w:ascii="Times New Roman" w:hAnsi="Times New Roman" w:cs="Times New Roman"/>
        </w:rPr>
        <w:t>Класична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обрада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фасаде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="001460B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10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013E0">
        <w:rPr>
          <w:rFonts w:ascii="Times New Roman" w:hAnsi="Times New Roman" w:cs="Times New Roman"/>
        </w:rPr>
        <w:t>Фасадна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цигла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 w:rsidR="006A41DA">
        <w:rPr>
          <w:rFonts w:ascii="Times New Roman" w:hAnsi="Times New Roman" w:cs="Times New Roman"/>
        </w:rPr>
        <w:t>..</w:t>
      </w:r>
      <w:r w:rsidR="00EB39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D013E0">
        <w:rPr>
          <w:rFonts w:ascii="Times New Roman" w:hAnsi="Times New Roman" w:cs="Times New Roman"/>
        </w:rPr>
        <w:t>Вјештачки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камен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 w:rsidR="006A41DA">
        <w:rPr>
          <w:rFonts w:ascii="Times New Roman" w:hAnsi="Times New Roman" w:cs="Times New Roman"/>
        </w:rPr>
        <w:t>..</w:t>
      </w:r>
      <w:r w:rsidR="00EB39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35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D013E0">
        <w:rPr>
          <w:rFonts w:ascii="Times New Roman" w:hAnsi="Times New Roman" w:cs="Times New Roman"/>
        </w:rPr>
        <w:t>Природни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камен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буња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мермер</w:t>
      </w:r>
      <w:r>
        <w:rPr>
          <w:rFonts w:ascii="Times New Roman" w:hAnsi="Times New Roman" w:cs="Times New Roman"/>
        </w:rPr>
        <w:t>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.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:rsidR="0005408F" w:rsidRDefault="0005408F" w:rsidP="00783D6A">
      <w:pPr>
        <w:pStyle w:val="NoSpacing"/>
        <w:ind w:firstLine="360"/>
        <w:rPr>
          <w:rFonts w:ascii="Times New Roman" w:hAnsi="Times New Roman" w:cs="Times New Roman"/>
        </w:rPr>
      </w:pPr>
    </w:p>
    <w:p w:rsidR="006A41DA" w:rsidRDefault="006A41DA" w:rsidP="00783D6A">
      <w:pPr>
        <w:pStyle w:val="NoSpacing"/>
        <w:ind w:firstLine="360"/>
        <w:rPr>
          <w:rFonts w:ascii="Times New Roman" w:hAnsi="Times New Roman" w:cs="Times New Roman"/>
        </w:rPr>
      </w:pPr>
    </w:p>
    <w:p w:rsidR="006A41DA" w:rsidRDefault="006A41DA" w:rsidP="00783D6A">
      <w:pPr>
        <w:pStyle w:val="NoSpacing"/>
        <w:ind w:firstLine="360"/>
        <w:rPr>
          <w:rFonts w:ascii="Times New Roman" w:hAnsi="Times New Roman" w:cs="Times New Roman"/>
        </w:rPr>
      </w:pPr>
    </w:p>
    <w:p w:rsidR="006A41DA" w:rsidRPr="006A41DA" w:rsidRDefault="006A41DA" w:rsidP="00783D6A">
      <w:pPr>
        <w:pStyle w:val="NoSpacing"/>
        <w:ind w:firstLine="360"/>
        <w:rPr>
          <w:rFonts w:ascii="Times New Roman" w:hAnsi="Times New Roman" w:cs="Times New Roman"/>
        </w:rPr>
      </w:pPr>
    </w:p>
    <w:p w:rsidR="00931D02" w:rsidRDefault="00D013E0" w:rsidP="00931D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Опрема</w:t>
      </w:r>
    </w:p>
    <w:p w:rsidR="00931D02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дрвене</w:t>
      </w:r>
      <w:r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="009C271C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пластичне</w:t>
      </w:r>
      <w:r>
        <w:rPr>
          <w:rFonts w:ascii="Times New Roman" w:hAnsi="Times New Roman" w:cs="Times New Roman"/>
        </w:rPr>
        <w:t>.............................................................................</w:t>
      </w:r>
      <w:r w:rsidR="00EB39C5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алуминијске</w:t>
      </w:r>
      <w:r w:rsidR="003B71CA">
        <w:rPr>
          <w:rFonts w:ascii="Times New Roman" w:hAnsi="Times New Roman" w:cs="Times New Roman"/>
        </w:rPr>
        <w:t>.........................................................................</w:t>
      </w:r>
      <w:r w:rsidR="00EB39C5">
        <w:rPr>
          <w:rFonts w:ascii="Times New Roman" w:hAnsi="Times New Roman" w:cs="Times New Roman"/>
        </w:rPr>
        <w:t>......</w:t>
      </w:r>
      <w:r w:rsidR="003B71CA">
        <w:rPr>
          <w:rFonts w:ascii="Times New Roman" w:hAnsi="Times New Roman" w:cs="Times New Roman"/>
        </w:rPr>
        <w:t>15</w:t>
      </w:r>
    </w:p>
    <w:p w:rsidR="003B71CA" w:rsidRDefault="003B71C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D013E0">
        <w:rPr>
          <w:rFonts w:ascii="Times New Roman" w:hAnsi="Times New Roman" w:cs="Times New Roman"/>
        </w:rPr>
        <w:t>Еслингер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ролетне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шкуре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дрвене</w:t>
      </w:r>
      <w:r>
        <w:rPr>
          <w:rFonts w:ascii="Times New Roman" w:hAnsi="Times New Roman" w:cs="Times New Roman"/>
        </w:rPr>
        <w:t>.........................................</w:t>
      </w:r>
      <w:r w:rsidR="00D85F5A">
        <w:rPr>
          <w:rFonts w:ascii="Times New Roman" w:hAnsi="Times New Roman" w:cs="Times New Roman"/>
        </w:rPr>
        <w:t>................................</w:t>
      </w:r>
      <w:r w:rsidR="00EB39C5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10</w:t>
      </w:r>
    </w:p>
    <w:p w:rsidR="00770481" w:rsidRPr="00564A48" w:rsidRDefault="00770481" w:rsidP="00564A48">
      <w:pPr>
        <w:pStyle w:val="NoSpacing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Санитарна</w:t>
      </w:r>
      <w:r w:rsidR="00D3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опрема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D013E0">
        <w:rPr>
          <w:rFonts w:ascii="Times New Roman" w:hAnsi="Times New Roman" w:cs="Times New Roman"/>
        </w:rPr>
        <w:t>Уређено</w:t>
      </w:r>
      <w:r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комплетно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купатило</w:t>
      </w:r>
      <w:r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туш</w:t>
      </w:r>
      <w:r>
        <w:rPr>
          <w:rFonts w:ascii="Times New Roman" w:hAnsi="Times New Roman" w:cs="Times New Roman"/>
        </w:rPr>
        <w:t>, W</w:t>
      </w:r>
      <w:r w:rsidR="00D013E0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шоља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умиваоник</w:t>
      </w:r>
      <w:r>
        <w:rPr>
          <w:rFonts w:ascii="Times New Roman" w:hAnsi="Times New Roman" w:cs="Times New Roman"/>
        </w:rPr>
        <w:t xml:space="preserve">).................. </w:t>
      </w:r>
      <w:r w:rsidR="009C271C">
        <w:rPr>
          <w:rFonts w:ascii="Times New Roman" w:hAnsi="Times New Roman" w:cs="Times New Roman"/>
        </w:rPr>
        <w:t>.</w:t>
      </w:r>
      <w:r w:rsidR="00EB39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D013E0">
        <w:rPr>
          <w:rFonts w:ascii="Times New Roman" w:hAnsi="Times New Roman" w:cs="Times New Roman"/>
        </w:rPr>
        <w:t>Дјелимично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уређено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купатило</w:t>
      </w:r>
      <w:r>
        <w:rPr>
          <w:rFonts w:ascii="Times New Roman" w:hAnsi="Times New Roman" w:cs="Times New Roman"/>
        </w:rPr>
        <w:t xml:space="preserve">..........................................................................  </w:t>
      </w:r>
      <w:r w:rsidR="00EB39C5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Водовод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D013E0">
        <w:rPr>
          <w:rFonts w:ascii="Times New Roman" w:hAnsi="Times New Roman" w:cs="Times New Roman"/>
        </w:rPr>
        <w:t>Водоводна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водоводну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мрежу</w:t>
      </w:r>
      <w:r>
        <w:rPr>
          <w:rFonts w:ascii="Times New Roman" w:hAnsi="Times New Roman" w:cs="Times New Roman"/>
        </w:rPr>
        <w:t>...............................</w:t>
      </w:r>
      <w:r w:rsidR="00EB39C5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20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D013E0">
        <w:rPr>
          <w:rFonts w:ascii="Times New Roman" w:hAnsi="Times New Roman" w:cs="Times New Roman"/>
        </w:rPr>
        <w:t>Водоводна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бунар</w:t>
      </w:r>
      <w:r>
        <w:rPr>
          <w:rFonts w:ascii="Times New Roman" w:hAnsi="Times New Roman" w:cs="Times New Roman"/>
        </w:rPr>
        <w:t xml:space="preserve"> -</w:t>
      </w:r>
      <w:r w:rsidR="00D013E0">
        <w:rPr>
          <w:rFonts w:ascii="Times New Roman" w:hAnsi="Times New Roman" w:cs="Times New Roman"/>
        </w:rPr>
        <w:t>хидрофор</w:t>
      </w:r>
      <w:r>
        <w:rPr>
          <w:rFonts w:ascii="Times New Roman" w:hAnsi="Times New Roman" w:cs="Times New Roman"/>
        </w:rPr>
        <w:t xml:space="preserve">................................... </w:t>
      </w:r>
      <w:r w:rsidR="00EB39C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013E0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Канализација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D013E0">
        <w:rPr>
          <w:rFonts w:ascii="Times New Roman" w:hAnsi="Times New Roman" w:cs="Times New Roman"/>
        </w:rPr>
        <w:t>Канализација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канализациону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мрежу</w:t>
      </w:r>
      <w:r>
        <w:rPr>
          <w:rFonts w:ascii="Times New Roman" w:hAnsi="Times New Roman" w:cs="Times New Roman"/>
        </w:rPr>
        <w:t>.........................................</w:t>
      </w:r>
      <w:r w:rsidR="00036459">
        <w:rPr>
          <w:rFonts w:ascii="Times New Roman" w:hAnsi="Times New Roman" w:cs="Times New Roman"/>
        </w:rPr>
        <w:t>..</w:t>
      </w:r>
      <w:r w:rsidR="00EB39C5">
        <w:rPr>
          <w:rFonts w:ascii="Times New Roman" w:hAnsi="Times New Roman" w:cs="Times New Roman"/>
        </w:rPr>
        <w:t>...</w:t>
      </w:r>
      <w:r w:rsidR="00036459">
        <w:rPr>
          <w:rFonts w:ascii="Times New Roman" w:hAnsi="Times New Roman" w:cs="Times New Roman"/>
        </w:rPr>
        <w:t>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D013E0">
        <w:rPr>
          <w:rFonts w:ascii="Times New Roman" w:hAnsi="Times New Roman" w:cs="Times New Roman"/>
        </w:rPr>
        <w:t>Канализација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прикључена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септичку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јаму</w:t>
      </w:r>
      <w:r>
        <w:rPr>
          <w:rFonts w:ascii="Times New Roman" w:hAnsi="Times New Roman" w:cs="Times New Roman"/>
        </w:rPr>
        <w:t>......................................................</w:t>
      </w:r>
      <w:r w:rsidR="00EB39C5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036459" w:rsidRDefault="00D013E0" w:rsidP="0003645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Електроинсталације</w:t>
      </w:r>
    </w:p>
    <w:p w:rsidR="00036459" w:rsidRDefault="00036459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D013E0">
        <w:rPr>
          <w:rFonts w:ascii="Times New Roman" w:hAnsi="Times New Roman" w:cs="Times New Roman"/>
        </w:rPr>
        <w:t>Електричне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инсталације</w:t>
      </w:r>
      <w:r w:rsidR="005619F5">
        <w:rPr>
          <w:rFonts w:ascii="Times New Roman" w:hAnsi="Times New Roman" w:cs="Times New Roman"/>
        </w:rPr>
        <w:t>.....................................................................................</w:t>
      </w:r>
      <w:r w:rsidR="002A1DA3">
        <w:rPr>
          <w:rFonts w:ascii="Times New Roman" w:hAnsi="Times New Roman" w:cs="Times New Roman"/>
        </w:rPr>
        <w:t xml:space="preserve">.. </w:t>
      </w:r>
      <w:r w:rsidR="00EB39C5">
        <w:rPr>
          <w:rFonts w:ascii="Times New Roman" w:hAnsi="Times New Roman" w:cs="Times New Roman"/>
        </w:rPr>
        <w:t>.....</w:t>
      </w:r>
      <w:r w:rsidR="002A1DA3">
        <w:rPr>
          <w:rFonts w:ascii="Times New Roman" w:hAnsi="Times New Roman" w:cs="Times New Roman"/>
        </w:rPr>
        <w:t>20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D013E0">
        <w:rPr>
          <w:rFonts w:ascii="Times New Roman" w:hAnsi="Times New Roman" w:cs="Times New Roman"/>
        </w:rPr>
        <w:t>ПТТ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инсталација</w:t>
      </w:r>
      <w:r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10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A1DA3" w:rsidRDefault="00D013E0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Гријање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D013E0">
        <w:rPr>
          <w:rFonts w:ascii="Times New Roman" w:hAnsi="Times New Roman" w:cs="Times New Roman"/>
        </w:rPr>
        <w:t>Стандардни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начин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гријања</w:t>
      </w:r>
      <w:r>
        <w:rPr>
          <w:rFonts w:ascii="Times New Roman" w:hAnsi="Times New Roman" w:cs="Times New Roman"/>
        </w:rPr>
        <w:t xml:space="preserve"> (</w:t>
      </w:r>
      <w:r w:rsidR="00D013E0">
        <w:rPr>
          <w:rFonts w:ascii="Times New Roman" w:hAnsi="Times New Roman" w:cs="Times New Roman"/>
        </w:rPr>
        <w:t>струја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течно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чврсто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гориво</w:t>
      </w:r>
      <w:r>
        <w:rPr>
          <w:rFonts w:ascii="Times New Roman" w:hAnsi="Times New Roman" w:cs="Times New Roman"/>
        </w:rPr>
        <w:t>).............................. 10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="00D013E0">
        <w:rPr>
          <w:rFonts w:ascii="Times New Roman" w:hAnsi="Times New Roman" w:cs="Times New Roman"/>
        </w:rPr>
        <w:t>Централно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гријање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 </w:t>
      </w:r>
      <w:r w:rsidR="00846001">
        <w:rPr>
          <w:rFonts w:ascii="Times New Roman" w:hAnsi="Times New Roman" w:cs="Times New Roman"/>
        </w:rPr>
        <w:t>.........</w:t>
      </w:r>
      <w:r w:rsidR="00EB39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40</w:t>
      </w:r>
    </w:p>
    <w:p w:rsidR="00095E19" w:rsidRDefault="00095E19" w:rsidP="00C32933">
      <w:pPr>
        <w:pStyle w:val="NoSpacing"/>
        <w:rPr>
          <w:rFonts w:ascii="Times New Roman" w:hAnsi="Times New Roman" w:cs="Times New Roman"/>
        </w:rPr>
      </w:pPr>
    </w:p>
    <w:p w:rsidR="002A1DA3" w:rsidRDefault="00D013E0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Елементи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увећавају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2A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D013E0">
        <w:rPr>
          <w:rFonts w:ascii="Times New Roman" w:hAnsi="Times New Roman" w:cs="Times New Roman"/>
        </w:rPr>
        <w:t>Базен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купање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. </w:t>
      </w:r>
      <w:r w:rsidR="00EB39C5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50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D013E0">
        <w:rPr>
          <w:rFonts w:ascii="Times New Roman" w:hAnsi="Times New Roman" w:cs="Times New Roman"/>
        </w:rPr>
        <w:t>Прилаз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асфалтним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="00EB39C5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40 </w:t>
      </w:r>
    </w:p>
    <w:p w:rsidR="002E611A" w:rsidRDefault="002E611A" w:rsidP="002E611A">
      <w:pPr>
        <w:pStyle w:val="NoSpacing"/>
        <w:rPr>
          <w:rFonts w:ascii="Times New Roman" w:hAnsi="Times New Roman" w:cs="Times New Roman"/>
        </w:rPr>
      </w:pPr>
    </w:p>
    <w:p w:rsidR="00770481" w:rsidRDefault="00B42326" w:rsidP="00B423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42326">
        <w:rPr>
          <w:rFonts w:ascii="Times New Roman" w:hAnsi="Times New Roman" w:cs="Times New Roman"/>
          <w:b/>
        </w:rPr>
        <w:t xml:space="preserve">  </w:t>
      </w:r>
      <w:r w:rsidR="00D013E0">
        <w:rPr>
          <w:rFonts w:ascii="Times New Roman" w:hAnsi="Times New Roman" w:cs="Times New Roman"/>
          <w:b/>
        </w:rPr>
        <w:t>Тржишна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вриједност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објекта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који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је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услед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земљотреса</w:t>
      </w:r>
      <w:r w:rsidR="00770481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клизања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земљишта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</w:t>
      </w:r>
      <w:r w:rsidR="00770481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других</w:t>
      </w:r>
      <w:r w:rsidR="00770481">
        <w:rPr>
          <w:rFonts w:ascii="Times New Roman" w:hAnsi="Times New Roman" w:cs="Times New Roman"/>
          <w:b/>
        </w:rPr>
        <w:t xml:space="preserve">    </w:t>
      </w:r>
    </w:p>
    <w:p w:rsidR="00B42326" w:rsidRPr="00B42326" w:rsidRDefault="00770481" w:rsidP="00770481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013E0">
        <w:rPr>
          <w:rFonts w:ascii="Times New Roman" w:hAnsi="Times New Roman" w:cs="Times New Roman"/>
          <w:b/>
        </w:rPr>
        <w:t>елементарних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непогода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оштећен</w:t>
      </w:r>
      <w:r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умањује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проценат</w:t>
      </w:r>
      <w:r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оштећења</w:t>
      </w:r>
      <w:r>
        <w:rPr>
          <w:rFonts w:ascii="Times New Roman" w:hAnsi="Times New Roman" w:cs="Times New Roman"/>
          <w:b/>
        </w:rPr>
        <w:t>.</w:t>
      </w:r>
    </w:p>
    <w:p w:rsidR="0021033D" w:rsidRDefault="0021033D" w:rsidP="00846001">
      <w:pPr>
        <w:pStyle w:val="NoSpacing"/>
        <w:rPr>
          <w:rFonts w:ascii="Times New Roman" w:hAnsi="Times New Roman" w:cs="Times New Roman"/>
          <w:b/>
        </w:rPr>
      </w:pPr>
    </w:p>
    <w:p w:rsidR="0021033D" w:rsidRPr="0021033D" w:rsidRDefault="0021033D" w:rsidP="0021033D">
      <w:pPr>
        <w:pStyle w:val="NoSpacing"/>
        <w:ind w:left="720"/>
        <w:rPr>
          <w:rFonts w:ascii="Times New Roman" w:hAnsi="Times New Roman" w:cs="Times New Roman"/>
          <w:b/>
        </w:rPr>
      </w:pPr>
    </w:p>
    <w:p w:rsidR="0086064F" w:rsidRDefault="0086064F" w:rsidP="008606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9</w:t>
      </w:r>
    </w:p>
    <w:p w:rsidR="0086064F" w:rsidRDefault="0086064F" w:rsidP="0086064F">
      <w:pPr>
        <w:pStyle w:val="NoSpacing"/>
        <w:rPr>
          <w:rFonts w:ascii="Times New Roman" w:hAnsi="Times New Roman" w:cs="Times New Roman"/>
        </w:rPr>
      </w:pPr>
    </w:p>
    <w:p w:rsidR="0086064F" w:rsidRDefault="0086064F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Вриједност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грађевинских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умањује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1,00%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сваку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највише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60%</w:t>
      </w:r>
      <w:r w:rsidR="0002611E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 w:rsidR="00FF3342">
        <w:rPr>
          <w:rFonts w:ascii="Times New Roman" w:hAnsi="Times New Roman" w:cs="Times New Roman"/>
        </w:rPr>
        <w:t>.</w:t>
      </w:r>
    </w:p>
    <w:p w:rsidR="00FF3342" w:rsidRDefault="00FF3342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рачуна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умањење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старости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изградње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односно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задње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реконструкције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објекта</w:t>
      </w:r>
      <w:r>
        <w:rPr>
          <w:rFonts w:ascii="Times New Roman" w:hAnsi="Times New Roman" w:cs="Times New Roman"/>
        </w:rPr>
        <w:t>.</w:t>
      </w:r>
    </w:p>
    <w:p w:rsidR="0002611E" w:rsidRDefault="0002611E" w:rsidP="00044765">
      <w:pPr>
        <w:pStyle w:val="NoSpacing"/>
        <w:jc w:val="both"/>
        <w:rPr>
          <w:rFonts w:ascii="Times New Roman" w:hAnsi="Times New Roman" w:cs="Times New Roman"/>
        </w:rPr>
      </w:pPr>
    </w:p>
    <w:p w:rsidR="0002611E" w:rsidRDefault="0002611E" w:rsidP="008606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10</w:t>
      </w:r>
    </w:p>
    <w:p w:rsidR="0002611E" w:rsidRDefault="0002611E" w:rsidP="0086064F">
      <w:pPr>
        <w:pStyle w:val="NoSpacing"/>
        <w:rPr>
          <w:rFonts w:ascii="Times New Roman" w:hAnsi="Times New Roman" w:cs="Times New Roman"/>
        </w:rPr>
      </w:pPr>
    </w:p>
    <w:p w:rsidR="0002611E" w:rsidRDefault="0002611E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Према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критеријуму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земљишта</w:t>
      </w:r>
      <w:r w:rsidR="00A775C4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тржишна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коригује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коефицијентом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квалитета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A775C4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 w:rsidR="00A775C4">
        <w:rPr>
          <w:rFonts w:ascii="Times New Roman" w:hAnsi="Times New Roman" w:cs="Times New Roman"/>
        </w:rPr>
        <w:t>:</w:t>
      </w:r>
    </w:p>
    <w:p w:rsidR="00A775C4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степена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изграђености</w:t>
      </w:r>
      <w:r w:rsidR="00A775C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комуналне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опремљености</w:t>
      </w:r>
      <w:r w:rsidR="00A775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водовод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канализација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електрична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мрежа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асфалтни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</w:t>
      </w:r>
      <w:r w:rsidR="00A775C4">
        <w:rPr>
          <w:rFonts w:ascii="Times New Roman" w:hAnsi="Times New Roman" w:cs="Times New Roman"/>
        </w:rPr>
        <w:t>)</w:t>
      </w:r>
    </w:p>
    <w:p w:rsidR="00A775C4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потпуно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комунално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</w:t>
      </w:r>
      <w:r w:rsidR="00A775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водовод</w:t>
      </w:r>
      <w:r w:rsidR="00A775C4">
        <w:rPr>
          <w:rFonts w:ascii="Times New Roman" w:hAnsi="Times New Roman" w:cs="Times New Roman"/>
        </w:rPr>
        <w:t xml:space="preserve">, </w:t>
      </w:r>
    </w:p>
    <w:p w:rsidR="00A775C4" w:rsidRDefault="00D013E0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канлаизација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електрична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мрежа</w:t>
      </w:r>
      <w:r w:rsidR="00A775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асфалтни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</w:t>
      </w:r>
      <w:r w:rsidR="00A775C4">
        <w:rPr>
          <w:rFonts w:ascii="Times New Roman" w:hAnsi="Times New Roman" w:cs="Times New Roman"/>
        </w:rPr>
        <w:t>)..........................</w:t>
      </w:r>
      <w:r w:rsidR="006A41DA">
        <w:rPr>
          <w:rFonts w:ascii="Times New Roman" w:hAnsi="Times New Roman" w:cs="Times New Roman"/>
        </w:rPr>
        <w:t>........................</w:t>
      </w:r>
      <w:r w:rsidR="00A775C4">
        <w:rPr>
          <w:rFonts w:ascii="Times New Roman" w:hAnsi="Times New Roman" w:cs="Times New Roman"/>
        </w:rPr>
        <w:t>1,10</w:t>
      </w:r>
    </w:p>
    <w:p w:rsidR="00A775C4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дјелимично</w:t>
      </w:r>
      <w:r w:rsidR="00A77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013E0">
        <w:rPr>
          <w:rFonts w:ascii="Times New Roman" w:hAnsi="Times New Roman" w:cs="Times New Roman"/>
        </w:rPr>
        <w:t>опремљено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 xml:space="preserve"> 2 </w:t>
      </w:r>
      <w:r w:rsidR="00D013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 w:rsidR="00D013E0">
        <w:rPr>
          <w:rFonts w:ascii="Times New Roman" w:hAnsi="Times New Roman" w:cs="Times New Roman"/>
        </w:rPr>
        <w:t>горе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наведена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елемента</w:t>
      </w:r>
      <w:r>
        <w:rPr>
          <w:rFonts w:ascii="Times New Roman" w:hAnsi="Times New Roman" w:cs="Times New Roman"/>
        </w:rPr>
        <w:t>)..................................................</w:t>
      </w:r>
      <w:r w:rsidR="006A41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0,80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3606">
        <w:rPr>
          <w:rFonts w:ascii="Times New Roman" w:hAnsi="Times New Roman" w:cs="Times New Roman"/>
        </w:rPr>
        <w:t>.................................................</w:t>
      </w:r>
      <w:r w:rsidR="006A41DA">
        <w:rPr>
          <w:rFonts w:ascii="Times New Roman" w:hAnsi="Times New Roman" w:cs="Times New Roman"/>
        </w:rPr>
        <w:t>..............................</w:t>
      </w:r>
      <w:r w:rsidR="00553606">
        <w:rPr>
          <w:rFonts w:ascii="Times New Roman" w:hAnsi="Times New Roman" w:cs="Times New Roman"/>
        </w:rPr>
        <w:t>0,60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53606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зависно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културе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земљишта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њива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врт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воћњак</w:t>
      </w:r>
      <w:r w:rsidR="00553606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6A41DA">
        <w:rPr>
          <w:rFonts w:ascii="Times New Roman" w:hAnsi="Times New Roman" w:cs="Times New Roman"/>
        </w:rPr>
        <w:t>..</w:t>
      </w:r>
      <w:r w:rsidR="00553606">
        <w:rPr>
          <w:rFonts w:ascii="Times New Roman" w:hAnsi="Times New Roman" w:cs="Times New Roman"/>
        </w:rPr>
        <w:t>... 1,00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ливада</w:t>
      </w:r>
      <w:r w:rsidR="005536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пашњак</w:t>
      </w:r>
      <w:r w:rsidR="00553606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6A41DA">
        <w:rPr>
          <w:rFonts w:ascii="Times New Roman" w:hAnsi="Times New Roman" w:cs="Times New Roman"/>
        </w:rPr>
        <w:t>.</w:t>
      </w:r>
      <w:r w:rsidR="00553606">
        <w:rPr>
          <w:rFonts w:ascii="Times New Roman" w:hAnsi="Times New Roman" w:cs="Times New Roman"/>
        </w:rPr>
        <w:t>....... 1,00</w:t>
      </w:r>
    </w:p>
    <w:p w:rsidR="0055360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неплодно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3606">
        <w:rPr>
          <w:rFonts w:ascii="Times New Roman" w:hAnsi="Times New Roman" w:cs="Times New Roman"/>
        </w:rPr>
        <w:t>................................................................</w:t>
      </w:r>
      <w:r w:rsidR="006A41DA">
        <w:rPr>
          <w:rFonts w:ascii="Times New Roman" w:hAnsi="Times New Roman" w:cs="Times New Roman"/>
        </w:rPr>
        <w:t>...............................</w:t>
      </w:r>
      <w:r w:rsidR="00553606">
        <w:rPr>
          <w:rFonts w:ascii="Times New Roman" w:hAnsi="Times New Roman" w:cs="Times New Roman"/>
        </w:rPr>
        <w:t>1,00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53606" w:rsidRDefault="00D013E0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55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53606">
        <w:rPr>
          <w:rFonts w:ascii="Times New Roman" w:hAnsi="Times New Roman" w:cs="Times New Roman"/>
        </w:rPr>
        <w:t>..................................................................</w:t>
      </w:r>
      <w:r w:rsidR="006A41DA">
        <w:rPr>
          <w:rFonts w:ascii="Times New Roman" w:hAnsi="Times New Roman" w:cs="Times New Roman"/>
        </w:rPr>
        <w:t>...............................</w:t>
      </w:r>
      <w:r w:rsidR="00553606">
        <w:rPr>
          <w:rFonts w:ascii="Times New Roman" w:hAnsi="Times New Roman" w:cs="Times New Roman"/>
        </w:rPr>
        <w:t>1,00</w:t>
      </w:r>
    </w:p>
    <w:p w:rsidR="00D85F5A" w:rsidRDefault="00D85F5A" w:rsidP="006A41DA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6A41DA" w:rsidRDefault="006A41DA" w:rsidP="006A41DA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6A41DA" w:rsidRDefault="006A41DA" w:rsidP="006A41DA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6A41DA" w:rsidRPr="00564A48" w:rsidRDefault="006A41DA" w:rsidP="006A41DA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9F7F9F" w:rsidRDefault="009F7F9F" w:rsidP="009F7F9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11</w:t>
      </w:r>
    </w:p>
    <w:p w:rsidR="00D954A3" w:rsidRDefault="00D954A3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563692" w:rsidRPr="00563692" w:rsidRDefault="00563692" w:rsidP="00DA4369">
      <w:pPr>
        <w:pStyle w:val="NoSpacing"/>
        <w:ind w:firstLine="360"/>
        <w:rPr>
          <w:rFonts w:ascii="Times New Roman" w:hAnsi="Times New Roman" w:cs="Times New Roman"/>
        </w:rPr>
      </w:pPr>
    </w:p>
    <w:p w:rsidR="00D954A3" w:rsidRDefault="00D013E0" w:rsidP="00D954A3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утврђену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тржишну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D954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примјењује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9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D954A3">
        <w:rPr>
          <w:rFonts w:ascii="Times New Roman" w:hAnsi="Times New Roman" w:cs="Times New Roman"/>
        </w:rPr>
        <w:t>:</w:t>
      </w:r>
    </w:p>
    <w:p w:rsidR="00D954A3" w:rsidRPr="00D954A3" w:rsidRDefault="00D954A3" w:rsidP="00D954A3">
      <w:pPr>
        <w:pStyle w:val="NoSpacing"/>
        <w:ind w:firstLine="360"/>
        <w:rPr>
          <w:rFonts w:ascii="Times New Roman" w:hAnsi="Times New Roman" w:cs="Times New Roman"/>
        </w:rPr>
      </w:pPr>
    </w:p>
    <w:p w:rsidR="005F4633" w:rsidRPr="005F4633" w:rsidRDefault="00D013E0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DE3215" w:rsidRPr="005F46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грађевинске</w:t>
      </w:r>
      <w:r w:rsidR="00904B39" w:rsidRPr="005F46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објекте</w:t>
      </w:r>
      <w:r w:rsidR="00DE3215">
        <w:rPr>
          <w:rFonts w:ascii="Times New Roman" w:hAnsi="Times New Roman" w:cs="Times New Roman"/>
          <w:b/>
        </w:rPr>
        <w:t xml:space="preserve">: </w:t>
      </w:r>
      <w:r w:rsidR="009F7F9F" w:rsidRPr="005F4633">
        <w:rPr>
          <w:rFonts w:ascii="Times New Roman" w:hAnsi="Times New Roman" w:cs="Times New Roman"/>
          <w:b/>
        </w:rPr>
        <w:t xml:space="preserve"> </w:t>
      </w:r>
    </w:p>
    <w:p w:rsidR="005F4633" w:rsidRDefault="005F4633" w:rsidP="00846001">
      <w:pPr>
        <w:pStyle w:val="NoSpacing"/>
        <w:jc w:val="both"/>
        <w:rPr>
          <w:rFonts w:ascii="Times New Roman" w:hAnsi="Times New Roman" w:cs="Times New Roman"/>
        </w:rPr>
      </w:pPr>
    </w:p>
    <w:p w:rsidR="009F7F9F" w:rsidRPr="00924D13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Објекат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становање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пореском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обвезнику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служи</w:t>
      </w:r>
      <w:r w:rsidR="009F7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мјесто</w:t>
      </w:r>
      <w:r w:rsidR="009F7F9F" w:rsidRP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становања</w:t>
      </w:r>
      <w:r w:rsidR="009F7F9F" w:rsidRPr="00924D13">
        <w:rPr>
          <w:rFonts w:ascii="Times New Roman" w:hAnsi="Times New Roman" w:cs="Times New Roman"/>
        </w:rPr>
        <w:t>.................................................................</w:t>
      </w:r>
      <w:r w:rsidR="00924D13" w:rsidRPr="00924D13">
        <w:rPr>
          <w:rFonts w:ascii="Times New Roman" w:hAnsi="Times New Roman" w:cs="Times New Roman"/>
        </w:rPr>
        <w:t>............</w:t>
      </w:r>
      <w:r w:rsidR="00924D13">
        <w:rPr>
          <w:rFonts w:ascii="Times New Roman" w:hAnsi="Times New Roman" w:cs="Times New Roman"/>
        </w:rPr>
        <w:t>...............................</w:t>
      </w:r>
      <w:r w:rsidR="006A41DA">
        <w:rPr>
          <w:rFonts w:ascii="Times New Roman" w:hAnsi="Times New Roman" w:cs="Times New Roman"/>
        </w:rPr>
        <w:t>.......</w:t>
      </w:r>
      <w:r w:rsidR="00924D13" w:rsidRPr="00924D13">
        <w:rPr>
          <w:rFonts w:ascii="Times New Roman" w:hAnsi="Times New Roman" w:cs="Times New Roman"/>
        </w:rPr>
        <w:t xml:space="preserve"> 0,29%</w:t>
      </w:r>
    </w:p>
    <w:p w:rsidR="00924D13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Секундарни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</w:t>
      </w:r>
      <w:r w:rsidR="00924D1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стамбени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стан</w:t>
      </w:r>
      <w:r w:rsidR="00924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који</w:t>
      </w:r>
    </w:p>
    <w:p w:rsidR="00564A48" w:rsidRPr="00564A48" w:rsidRDefault="00D013E0" w:rsidP="006A41DA">
      <w:pPr>
        <w:pStyle w:val="NoSpacing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није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пребивалиште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власника</w:t>
      </w:r>
      <w:r w:rsidR="00924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924D13">
        <w:rPr>
          <w:rFonts w:ascii="Times New Roman" w:hAnsi="Times New Roman" w:cs="Times New Roman"/>
        </w:rPr>
        <w:t>)............................</w:t>
      </w:r>
      <w:r w:rsidR="006A41DA">
        <w:rPr>
          <w:rFonts w:ascii="Times New Roman" w:hAnsi="Times New Roman" w:cs="Times New Roman"/>
        </w:rPr>
        <w:t>.............................. 0,58%</w:t>
      </w:r>
    </w:p>
    <w:p w:rsidR="00E22B0C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Пословни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просторије</w:t>
      </w:r>
      <w:r w:rsidR="007A67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правних</w:t>
      </w:r>
      <w:r w:rsidR="00E22B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физичких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</w:t>
      </w:r>
      <w:r w:rsidR="00E22B0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пословне</w:t>
      </w:r>
    </w:p>
    <w:p w:rsidR="00E22B0C" w:rsidRDefault="00D013E0" w:rsidP="00846001">
      <w:pPr>
        <w:pStyle w:val="NoSpacing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зграде</w:t>
      </w:r>
      <w:r w:rsidR="00E22B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пословне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просторије</w:t>
      </w:r>
      <w:r w:rsidR="00E22B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станови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претворени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просторије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 w:rsidR="006A41DA">
        <w:rPr>
          <w:rFonts w:ascii="Times New Roman" w:hAnsi="Times New Roman" w:cs="Times New Roman"/>
        </w:rPr>
        <w:t>.).</w:t>
      </w:r>
      <w:r w:rsidR="00846001">
        <w:rPr>
          <w:rFonts w:ascii="Times New Roman" w:hAnsi="Times New Roman" w:cs="Times New Roman"/>
        </w:rPr>
        <w:t xml:space="preserve"> </w:t>
      </w:r>
      <w:r w:rsidR="00E22B0C">
        <w:rPr>
          <w:rFonts w:ascii="Times New Roman" w:hAnsi="Times New Roman" w:cs="Times New Roman"/>
        </w:rPr>
        <w:t xml:space="preserve"> 0,35%</w:t>
      </w:r>
    </w:p>
    <w:p w:rsidR="00E22B0C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Производне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хале</w:t>
      </w:r>
      <w:r w:rsidR="00E22B0C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6A41DA">
        <w:rPr>
          <w:rFonts w:ascii="Times New Roman" w:hAnsi="Times New Roman" w:cs="Times New Roman"/>
        </w:rPr>
        <w:t>.....</w:t>
      </w:r>
      <w:r w:rsidR="00E22B0C">
        <w:rPr>
          <w:rFonts w:ascii="Times New Roman" w:hAnsi="Times New Roman" w:cs="Times New Roman"/>
        </w:rPr>
        <w:t>.</w:t>
      </w:r>
      <w:r w:rsidR="00846001">
        <w:rPr>
          <w:rFonts w:ascii="Times New Roman" w:hAnsi="Times New Roman" w:cs="Times New Roman"/>
        </w:rPr>
        <w:t xml:space="preserve"> </w:t>
      </w:r>
      <w:r w:rsidR="00E22B0C"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="00E22B0C" w:rsidRPr="00357F66">
        <w:rPr>
          <w:rFonts w:ascii="Times New Roman" w:hAnsi="Times New Roman" w:cs="Times New Roman"/>
          <w:b/>
        </w:rPr>
        <w:t>%</w:t>
      </w:r>
    </w:p>
    <w:p w:rsidR="005F4633" w:rsidRDefault="00D013E0" w:rsidP="00372C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Гараже</w:t>
      </w:r>
      <w:r w:rsidR="00493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гаражна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мјеста</w:t>
      </w:r>
      <w:r w:rsidR="004934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помоћни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93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 w:rsidR="004934BB">
        <w:rPr>
          <w:rFonts w:ascii="Times New Roman" w:hAnsi="Times New Roman" w:cs="Times New Roman"/>
        </w:rPr>
        <w:t>.</w:t>
      </w:r>
      <w:r w:rsidR="00E22B0C">
        <w:rPr>
          <w:rFonts w:ascii="Times New Roman" w:hAnsi="Times New Roman" w:cs="Times New Roman"/>
        </w:rPr>
        <w:t>..........................</w:t>
      </w:r>
      <w:r w:rsidR="004934BB">
        <w:rPr>
          <w:rFonts w:ascii="Times New Roman" w:hAnsi="Times New Roman" w:cs="Times New Roman"/>
        </w:rPr>
        <w:t>..........................</w:t>
      </w:r>
      <w:r w:rsidR="006A41DA">
        <w:rPr>
          <w:rFonts w:ascii="Times New Roman" w:hAnsi="Times New Roman" w:cs="Times New Roman"/>
        </w:rPr>
        <w:t>.</w:t>
      </w:r>
      <w:r w:rsidR="00846001">
        <w:rPr>
          <w:rFonts w:ascii="Times New Roman" w:hAnsi="Times New Roman" w:cs="Times New Roman"/>
        </w:rPr>
        <w:t>.</w:t>
      </w:r>
      <w:r w:rsidR="004934BB">
        <w:rPr>
          <w:rFonts w:ascii="Times New Roman" w:hAnsi="Times New Roman" w:cs="Times New Roman"/>
        </w:rPr>
        <w:t xml:space="preserve">  </w:t>
      </w:r>
      <w:r w:rsidR="00E22B0C"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="00E22B0C" w:rsidRPr="00357F66">
        <w:rPr>
          <w:rFonts w:ascii="Times New Roman" w:hAnsi="Times New Roman" w:cs="Times New Roman"/>
          <w:b/>
        </w:rPr>
        <w:t>%</w:t>
      </w:r>
    </w:p>
    <w:p w:rsidR="00372C2B" w:rsidRPr="00372C2B" w:rsidRDefault="00372C2B" w:rsidP="00372C2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C1E36" w:rsidRPr="005F4633" w:rsidRDefault="00D013E0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DE3215" w:rsidRPr="005F46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DE3215">
        <w:rPr>
          <w:rFonts w:ascii="Times New Roman" w:hAnsi="Times New Roman" w:cs="Times New Roman"/>
          <w:b/>
        </w:rPr>
        <w:t>:</w:t>
      </w:r>
    </w:p>
    <w:p w:rsidR="005F4633" w:rsidRPr="000C1E36" w:rsidRDefault="005F4633" w:rsidP="000C1E36">
      <w:pPr>
        <w:pStyle w:val="NoSpacing"/>
        <w:ind w:left="735"/>
        <w:jc w:val="both"/>
        <w:rPr>
          <w:rFonts w:ascii="Times New Roman" w:hAnsi="Times New Roman" w:cs="Times New Roman"/>
        </w:rPr>
      </w:pPr>
    </w:p>
    <w:p w:rsidR="00E22B0C" w:rsidRDefault="00D013E0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E22B0C">
        <w:rPr>
          <w:rFonts w:ascii="Times New Roman" w:hAnsi="Times New Roman" w:cs="Times New Roman"/>
        </w:rPr>
        <w:t>........................................................................................</w:t>
      </w:r>
      <w:r w:rsidR="006A41DA">
        <w:rPr>
          <w:rFonts w:ascii="Times New Roman" w:hAnsi="Times New Roman" w:cs="Times New Roman"/>
        </w:rPr>
        <w:t>....</w:t>
      </w:r>
      <w:r w:rsidR="00E22B0C">
        <w:rPr>
          <w:rFonts w:ascii="Times New Roman" w:hAnsi="Times New Roman" w:cs="Times New Roman"/>
        </w:rPr>
        <w:t xml:space="preserve">. </w:t>
      </w:r>
      <w:r w:rsidR="00E22B0C" w:rsidRPr="00357F66">
        <w:rPr>
          <w:rFonts w:ascii="Times New Roman" w:hAnsi="Times New Roman" w:cs="Times New Roman"/>
          <w:b/>
        </w:rPr>
        <w:t>0,2</w:t>
      </w:r>
      <w:r w:rsidR="00357F66" w:rsidRPr="00357F66">
        <w:rPr>
          <w:rFonts w:ascii="Times New Roman" w:hAnsi="Times New Roman" w:cs="Times New Roman"/>
          <w:b/>
        </w:rPr>
        <w:t>5</w:t>
      </w:r>
      <w:r w:rsidR="00E22B0C" w:rsidRPr="00357F66">
        <w:rPr>
          <w:rFonts w:ascii="Times New Roman" w:hAnsi="Times New Roman" w:cs="Times New Roman"/>
          <w:b/>
        </w:rPr>
        <w:t>%</w:t>
      </w:r>
    </w:p>
    <w:p w:rsidR="005F4633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E22B0C">
        <w:rPr>
          <w:rFonts w:ascii="Times New Roman" w:hAnsi="Times New Roman" w:cs="Times New Roman"/>
        </w:rPr>
        <w:t>..........................................................</w:t>
      </w:r>
      <w:r w:rsidR="00357F66">
        <w:rPr>
          <w:rFonts w:ascii="Times New Roman" w:hAnsi="Times New Roman" w:cs="Times New Roman"/>
        </w:rPr>
        <w:t>........................</w:t>
      </w:r>
      <w:r w:rsidR="006A41DA">
        <w:rPr>
          <w:rFonts w:ascii="Times New Roman" w:hAnsi="Times New Roman" w:cs="Times New Roman"/>
        </w:rPr>
        <w:t>.</w:t>
      </w:r>
      <w:r w:rsidR="00357F66">
        <w:rPr>
          <w:rFonts w:ascii="Times New Roman" w:hAnsi="Times New Roman" w:cs="Times New Roman"/>
        </w:rPr>
        <w:t>...</w:t>
      </w:r>
      <w:r w:rsidR="00846001">
        <w:rPr>
          <w:rFonts w:ascii="Times New Roman" w:hAnsi="Times New Roman" w:cs="Times New Roman"/>
        </w:rPr>
        <w:t>.</w:t>
      </w:r>
      <w:r w:rsidR="00357F66">
        <w:rPr>
          <w:rFonts w:ascii="Times New Roman" w:hAnsi="Times New Roman" w:cs="Times New Roman"/>
        </w:rPr>
        <w:t xml:space="preserve"> </w:t>
      </w:r>
      <w:r w:rsidR="00357F66" w:rsidRPr="00357F66">
        <w:rPr>
          <w:rFonts w:ascii="Times New Roman" w:hAnsi="Times New Roman" w:cs="Times New Roman"/>
          <w:b/>
        </w:rPr>
        <w:t>0,25</w:t>
      </w:r>
      <w:r w:rsidR="00E22B0C" w:rsidRPr="00357F66">
        <w:rPr>
          <w:rFonts w:ascii="Times New Roman" w:hAnsi="Times New Roman" w:cs="Times New Roman"/>
          <w:b/>
        </w:rPr>
        <w:t>%</w:t>
      </w:r>
    </w:p>
    <w:p w:rsidR="00E22B0C" w:rsidRPr="005F4633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</w:t>
      </w:r>
      <w:r w:rsidR="00E22B0C" w:rsidRPr="005F4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E22B0C" w:rsidRPr="005F4633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6A41DA">
        <w:rPr>
          <w:rFonts w:ascii="Times New Roman" w:hAnsi="Times New Roman" w:cs="Times New Roman"/>
        </w:rPr>
        <w:t>...</w:t>
      </w:r>
      <w:r w:rsidR="00E22B0C" w:rsidRPr="005F4633">
        <w:rPr>
          <w:rFonts w:ascii="Times New Roman" w:hAnsi="Times New Roman" w:cs="Times New Roman"/>
        </w:rPr>
        <w:t>..</w:t>
      </w:r>
      <w:r w:rsidR="00846001" w:rsidRPr="005F4633">
        <w:rPr>
          <w:rFonts w:ascii="Times New Roman" w:hAnsi="Times New Roman" w:cs="Times New Roman"/>
        </w:rPr>
        <w:t>.</w:t>
      </w:r>
      <w:r w:rsidR="00E22B0C" w:rsidRPr="005F4633">
        <w:rPr>
          <w:rFonts w:ascii="Times New Roman" w:hAnsi="Times New Roman" w:cs="Times New Roman"/>
        </w:rPr>
        <w:t xml:space="preserve"> </w:t>
      </w:r>
      <w:r w:rsidR="00E22B0C" w:rsidRPr="005F4633">
        <w:rPr>
          <w:rFonts w:ascii="Times New Roman" w:hAnsi="Times New Roman" w:cs="Times New Roman"/>
          <w:b/>
        </w:rPr>
        <w:t>0,</w:t>
      </w:r>
      <w:r w:rsidR="00357F66" w:rsidRPr="005F4633">
        <w:rPr>
          <w:rFonts w:ascii="Times New Roman" w:hAnsi="Times New Roman" w:cs="Times New Roman"/>
          <w:b/>
        </w:rPr>
        <w:t>25</w:t>
      </w:r>
      <w:r w:rsidR="00E22B0C" w:rsidRPr="005F4633">
        <w:rPr>
          <w:rFonts w:ascii="Times New Roman" w:hAnsi="Times New Roman" w:cs="Times New Roman"/>
          <w:b/>
        </w:rPr>
        <w:t>%</w:t>
      </w:r>
    </w:p>
    <w:p w:rsidR="00AC4E1C" w:rsidRDefault="00D013E0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Неплодно</w:t>
      </w:r>
      <w:r w:rsidR="00E22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E22B0C">
        <w:rPr>
          <w:rFonts w:ascii="Times New Roman" w:hAnsi="Times New Roman" w:cs="Times New Roman"/>
        </w:rPr>
        <w:t>.............................................................</w:t>
      </w:r>
      <w:r w:rsidR="0063536D">
        <w:rPr>
          <w:rFonts w:ascii="Times New Roman" w:hAnsi="Times New Roman" w:cs="Times New Roman"/>
        </w:rPr>
        <w:t>..............................</w:t>
      </w:r>
      <w:r w:rsidR="006A41DA">
        <w:rPr>
          <w:rFonts w:ascii="Times New Roman" w:hAnsi="Times New Roman" w:cs="Times New Roman"/>
        </w:rPr>
        <w:t>...</w:t>
      </w:r>
      <w:r w:rsidR="0063536D">
        <w:rPr>
          <w:rFonts w:ascii="Times New Roman" w:hAnsi="Times New Roman" w:cs="Times New Roman"/>
        </w:rPr>
        <w:t>.</w:t>
      </w:r>
      <w:r w:rsidR="005F4633">
        <w:rPr>
          <w:rFonts w:ascii="Times New Roman" w:hAnsi="Times New Roman" w:cs="Times New Roman"/>
        </w:rPr>
        <w:t>..</w:t>
      </w:r>
      <w:r w:rsidR="00E22B0C">
        <w:rPr>
          <w:rFonts w:ascii="Times New Roman" w:hAnsi="Times New Roman" w:cs="Times New Roman"/>
        </w:rPr>
        <w:t xml:space="preserve"> </w:t>
      </w:r>
      <w:r w:rsidR="005424B3"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="005424B3" w:rsidRPr="00357F66">
        <w:rPr>
          <w:rFonts w:ascii="Times New Roman" w:hAnsi="Times New Roman" w:cs="Times New Roman"/>
          <w:b/>
        </w:rPr>
        <w:t>%</w:t>
      </w:r>
    </w:p>
    <w:p w:rsidR="00563692" w:rsidRDefault="00AC4E1C" w:rsidP="00770481">
      <w:pPr>
        <w:pStyle w:val="NoSpacing"/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4E1C" w:rsidRDefault="00D013E0" w:rsidP="00D954A3">
      <w:pPr>
        <w:pStyle w:val="NoSpacing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</w:t>
      </w:r>
      <w:r w:rsidR="00AC4E1C"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12</w:t>
      </w:r>
    </w:p>
    <w:p w:rsidR="00AC4E1C" w:rsidRDefault="00AC4E1C" w:rsidP="00AC4E1C">
      <w:pPr>
        <w:pStyle w:val="NoSpacing"/>
        <w:rPr>
          <w:rFonts w:ascii="Times New Roman" w:hAnsi="Times New Roman" w:cs="Times New Roman"/>
        </w:rPr>
      </w:pPr>
    </w:p>
    <w:p w:rsidR="00AC4E1C" w:rsidRDefault="00AC4E1C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изграђен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супротно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закону</w:t>
      </w:r>
      <w:r w:rsidR="005A698F">
        <w:rPr>
          <w:rFonts w:ascii="Times New Roman" w:hAnsi="Times New Roman" w:cs="Times New Roman"/>
        </w:rPr>
        <w:t>,</w:t>
      </w:r>
      <w:r w:rsidR="00357F66" w:rsidRPr="00357F6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  <w:b/>
        </w:rPr>
        <w:t>а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њиме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рјешава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стамбено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питање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пореска</w:t>
      </w:r>
      <w:r w:rsidR="00357F6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стопа</w:t>
      </w:r>
      <w:r w:rsidR="00357F6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357F6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увећава</w:t>
      </w:r>
      <w:r w:rsidR="00357F66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односу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утврђену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пореску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стопу</w:t>
      </w:r>
      <w:r w:rsidR="00E14E9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</w:t>
      </w:r>
      <w:r w:rsidR="00E14E9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члана</w:t>
      </w:r>
      <w:r w:rsidR="00E14E9A"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11</w:t>
      </w:r>
      <w:r w:rsidR="00E14E9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став</w:t>
      </w:r>
      <w:r w:rsidR="00D52F48">
        <w:rPr>
          <w:rFonts w:ascii="Times New Roman" w:hAnsi="Times New Roman" w:cs="Times New Roman"/>
        </w:rPr>
        <w:t xml:space="preserve"> 1 </w:t>
      </w:r>
      <w:r w:rsidR="00D013E0">
        <w:rPr>
          <w:rFonts w:ascii="Times New Roman" w:hAnsi="Times New Roman" w:cs="Times New Roman"/>
        </w:rPr>
        <w:t>тачка</w:t>
      </w:r>
      <w:r w:rsidR="00E14E9A">
        <w:rPr>
          <w:rFonts w:ascii="Times New Roman" w:hAnsi="Times New Roman" w:cs="Times New Roman"/>
        </w:rPr>
        <w:t xml:space="preserve"> 1</w:t>
      </w:r>
      <w:r w:rsidR="00CA5C63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алинеја</w:t>
      </w:r>
      <w:r w:rsidR="00CA5C63">
        <w:rPr>
          <w:rFonts w:ascii="Times New Roman" w:hAnsi="Times New Roman" w:cs="Times New Roman"/>
        </w:rPr>
        <w:t xml:space="preserve"> 1</w:t>
      </w:r>
      <w:r w:rsidR="00D52F4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ове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одлуке</w:t>
      </w:r>
      <w:r w:rsidR="00D52F48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:</w:t>
      </w:r>
    </w:p>
    <w:p w:rsidR="00AC4E1C" w:rsidRPr="005A698F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или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посебни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дио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није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складу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грађевинском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дозволом</w:t>
      </w:r>
      <w:r w:rsidR="005A698F">
        <w:rPr>
          <w:rFonts w:ascii="Times New Roman" w:hAnsi="Times New Roman" w:cs="Times New Roman"/>
          <w:b/>
        </w:rPr>
        <w:t>.</w:t>
      </w:r>
      <w:r w:rsidR="00AC4E1C" w:rsidRPr="005A698F">
        <w:rPr>
          <w:rFonts w:ascii="Times New Roman" w:hAnsi="Times New Roman" w:cs="Times New Roman"/>
          <w:b/>
        </w:rPr>
        <w:t>.</w:t>
      </w:r>
      <w:r w:rsidR="006A41DA">
        <w:rPr>
          <w:rFonts w:ascii="Times New Roman" w:hAnsi="Times New Roman" w:cs="Times New Roman"/>
          <w:b/>
        </w:rPr>
        <w:t>.................................................................................................................</w:t>
      </w:r>
      <w:r w:rsidR="00AC4E1C" w:rsidRPr="005A698F">
        <w:rPr>
          <w:rFonts w:ascii="Times New Roman" w:hAnsi="Times New Roman" w:cs="Times New Roman"/>
          <w:b/>
        </w:rPr>
        <w:t>.</w:t>
      </w:r>
      <w:r w:rsidR="0021033D">
        <w:rPr>
          <w:rFonts w:ascii="Times New Roman" w:hAnsi="Times New Roman" w:cs="Times New Roman"/>
          <w:b/>
        </w:rPr>
        <w:t>25</w:t>
      </w:r>
      <w:r w:rsidR="00AC4E1C" w:rsidRPr="005A698F">
        <w:rPr>
          <w:rFonts w:ascii="Times New Roman" w:hAnsi="Times New Roman" w:cs="Times New Roman"/>
          <w:b/>
        </w:rPr>
        <w:t>%</w:t>
      </w:r>
    </w:p>
    <w:p w:rsidR="00924D13" w:rsidRPr="005A698F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користи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складу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намјеном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предвиђеном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планским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документом</w:t>
      </w:r>
      <w:r w:rsidR="005A698F">
        <w:rPr>
          <w:rFonts w:ascii="Times New Roman" w:hAnsi="Times New Roman" w:cs="Times New Roman"/>
          <w:b/>
        </w:rPr>
        <w:t>..</w:t>
      </w:r>
      <w:r w:rsidR="006A41DA">
        <w:rPr>
          <w:rFonts w:ascii="Times New Roman" w:hAnsi="Times New Roman" w:cs="Times New Roman"/>
          <w:b/>
        </w:rPr>
        <w:t>............................................................................................................</w:t>
      </w:r>
      <w:r w:rsidR="005A698F">
        <w:rPr>
          <w:rFonts w:ascii="Times New Roman" w:hAnsi="Times New Roman" w:cs="Times New Roman"/>
          <w:b/>
        </w:rPr>
        <w:t>.</w:t>
      </w:r>
      <w:r w:rsidR="005A698F" w:rsidRPr="005A698F">
        <w:rPr>
          <w:rFonts w:ascii="Times New Roman" w:hAnsi="Times New Roman" w:cs="Times New Roman"/>
          <w:b/>
        </w:rPr>
        <w:t>5</w:t>
      </w:r>
      <w:r w:rsidR="00AC4E1C" w:rsidRPr="005A698F">
        <w:rPr>
          <w:rFonts w:ascii="Times New Roman" w:hAnsi="Times New Roman" w:cs="Times New Roman"/>
          <w:b/>
        </w:rPr>
        <w:t>0%</w:t>
      </w:r>
      <w:r w:rsidR="00924D13" w:rsidRPr="005A698F">
        <w:rPr>
          <w:rFonts w:ascii="Times New Roman" w:hAnsi="Times New Roman" w:cs="Times New Roman"/>
          <w:b/>
        </w:rPr>
        <w:t xml:space="preserve"> </w:t>
      </w:r>
    </w:p>
    <w:p w:rsidR="00AC4E1C" w:rsidRPr="005A698F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без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грађевинске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дозволе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подручју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AC4E1C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постоји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плански</w:t>
      </w:r>
      <w:r w:rsidR="00357F66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</w:t>
      </w:r>
      <w:r w:rsidR="00357F66" w:rsidRPr="005A698F">
        <w:rPr>
          <w:rFonts w:ascii="Times New Roman" w:hAnsi="Times New Roman" w:cs="Times New Roman"/>
          <w:b/>
        </w:rPr>
        <w:t>..................................</w:t>
      </w:r>
      <w:r w:rsidR="005A698F">
        <w:rPr>
          <w:rFonts w:ascii="Times New Roman" w:hAnsi="Times New Roman" w:cs="Times New Roman"/>
          <w:b/>
        </w:rPr>
        <w:t>......</w:t>
      </w:r>
      <w:r w:rsidR="00357F66" w:rsidRPr="005A698F">
        <w:rPr>
          <w:rFonts w:ascii="Times New Roman" w:hAnsi="Times New Roman" w:cs="Times New Roman"/>
          <w:b/>
        </w:rPr>
        <w:t>......................</w:t>
      </w:r>
      <w:r w:rsidR="001F312D" w:rsidRPr="005A698F">
        <w:rPr>
          <w:rFonts w:ascii="Times New Roman" w:hAnsi="Times New Roman" w:cs="Times New Roman"/>
          <w:b/>
        </w:rPr>
        <w:t>.......................................</w:t>
      </w:r>
      <w:r w:rsidR="006A41DA">
        <w:rPr>
          <w:rFonts w:ascii="Times New Roman" w:hAnsi="Times New Roman" w:cs="Times New Roman"/>
          <w:b/>
        </w:rPr>
        <w:t>..............</w:t>
      </w:r>
      <w:r w:rsidR="00846001">
        <w:rPr>
          <w:rFonts w:ascii="Times New Roman" w:hAnsi="Times New Roman" w:cs="Times New Roman"/>
          <w:b/>
        </w:rPr>
        <w:t xml:space="preserve"> </w:t>
      </w:r>
      <w:r w:rsidR="005A698F" w:rsidRPr="005A698F">
        <w:rPr>
          <w:rFonts w:ascii="Times New Roman" w:hAnsi="Times New Roman" w:cs="Times New Roman"/>
          <w:b/>
        </w:rPr>
        <w:t>5</w:t>
      </w:r>
      <w:r w:rsidR="001F312D" w:rsidRPr="005A698F">
        <w:rPr>
          <w:rFonts w:ascii="Times New Roman" w:hAnsi="Times New Roman" w:cs="Times New Roman"/>
          <w:b/>
        </w:rPr>
        <w:t>0%</w:t>
      </w:r>
    </w:p>
    <w:p w:rsidR="00357F6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узурпираном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земљишту</w:t>
      </w:r>
      <w:r w:rsidR="001F312D" w:rsidRPr="005A698F">
        <w:rPr>
          <w:rFonts w:ascii="Times New Roman" w:hAnsi="Times New Roman" w:cs="Times New Roman"/>
          <w:b/>
        </w:rPr>
        <w:t>......................</w:t>
      </w:r>
      <w:r w:rsidR="005A698F" w:rsidRPr="005A698F">
        <w:rPr>
          <w:rFonts w:ascii="Times New Roman" w:hAnsi="Times New Roman" w:cs="Times New Roman"/>
          <w:b/>
        </w:rPr>
        <w:t>.......</w:t>
      </w:r>
      <w:r w:rsidR="006A41DA">
        <w:rPr>
          <w:rFonts w:ascii="Times New Roman" w:hAnsi="Times New Roman" w:cs="Times New Roman"/>
          <w:b/>
        </w:rPr>
        <w:t>........</w:t>
      </w:r>
      <w:r w:rsidR="00846001">
        <w:rPr>
          <w:rFonts w:ascii="Times New Roman" w:hAnsi="Times New Roman" w:cs="Times New Roman"/>
          <w:b/>
        </w:rPr>
        <w:t xml:space="preserve"> </w:t>
      </w:r>
      <w:r w:rsidR="001F312D" w:rsidRPr="005A698F">
        <w:rPr>
          <w:rFonts w:ascii="Times New Roman" w:hAnsi="Times New Roman" w:cs="Times New Roman"/>
          <w:b/>
        </w:rPr>
        <w:t>50%</w:t>
      </w:r>
    </w:p>
    <w:p w:rsidR="005A698F" w:rsidRDefault="005A698F" w:rsidP="00846001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</w:p>
    <w:p w:rsidR="005A698F" w:rsidRPr="005A698F" w:rsidRDefault="00D013E0" w:rsidP="00846001">
      <w:pPr>
        <w:pStyle w:val="NoSpacing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супротно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закону</w:t>
      </w:r>
      <w:r w:rsidR="005A698F" w:rsidRPr="005A69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њиме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рјешава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стамбено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питање</w:t>
      </w:r>
      <w:r w:rsidR="005A698F" w:rsidRPr="005A69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пореска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стопа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увећава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односу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утврђену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пореску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стопу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члана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 w:rsidR="00044765">
        <w:rPr>
          <w:rFonts w:ascii="Times New Roman" w:hAnsi="Times New Roman" w:cs="Times New Roman"/>
          <w:b/>
        </w:rPr>
        <w:t>11</w:t>
      </w:r>
      <w:r w:rsidR="00D85F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став</w:t>
      </w:r>
      <w:r w:rsidR="00D85F5A">
        <w:rPr>
          <w:rFonts w:ascii="Times New Roman" w:hAnsi="Times New Roman" w:cs="Times New Roman"/>
          <w:b/>
        </w:rPr>
        <w:t xml:space="preserve"> 1</w:t>
      </w:r>
      <w:r w:rsidR="00CA5C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тачка</w:t>
      </w:r>
      <w:r w:rsidR="00CA5C63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>алинеје</w:t>
      </w:r>
      <w:r w:rsidR="005A698F" w:rsidRPr="005A698F">
        <w:rPr>
          <w:rFonts w:ascii="Times New Roman" w:hAnsi="Times New Roman" w:cs="Times New Roman"/>
          <w:b/>
        </w:rPr>
        <w:t xml:space="preserve"> 1</w:t>
      </w:r>
      <w:r w:rsidR="00CA5C63">
        <w:rPr>
          <w:rFonts w:ascii="Times New Roman" w:hAnsi="Times New Roman" w:cs="Times New Roman"/>
          <w:b/>
        </w:rPr>
        <w:t xml:space="preserve"> </w:t>
      </w:r>
      <w:r w:rsidR="006A41DA">
        <w:rPr>
          <w:rFonts w:ascii="Times New Roman" w:hAnsi="Times New Roman" w:cs="Times New Roman"/>
          <w:b/>
        </w:rPr>
        <w:t xml:space="preserve">до </w:t>
      </w:r>
      <w:r w:rsidR="00CA5C63">
        <w:rPr>
          <w:rFonts w:ascii="Times New Roman" w:hAnsi="Times New Roman" w:cs="Times New Roman"/>
          <w:b/>
        </w:rPr>
        <w:t>5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ове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одлуке</w:t>
      </w:r>
      <w:r w:rsidR="00D85F5A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то</w:t>
      </w:r>
      <w:r w:rsidR="005A698F" w:rsidRPr="005A698F">
        <w:rPr>
          <w:rFonts w:ascii="Times New Roman" w:hAnsi="Times New Roman" w:cs="Times New Roman"/>
          <w:b/>
        </w:rPr>
        <w:t>:</w:t>
      </w:r>
    </w:p>
    <w:p w:rsidR="005A698F" w:rsidRPr="005A698F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или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посебни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дио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објекта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није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складу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грађевинском</w:t>
      </w:r>
      <w:r w:rsid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дозволом</w:t>
      </w:r>
      <w:r w:rsidR="005A698F">
        <w:rPr>
          <w:rFonts w:ascii="Times New Roman" w:hAnsi="Times New Roman" w:cs="Times New Roman"/>
          <w:b/>
        </w:rPr>
        <w:t>.</w:t>
      </w:r>
      <w:r w:rsidR="0021033D">
        <w:rPr>
          <w:rFonts w:ascii="Times New Roman" w:hAnsi="Times New Roman" w:cs="Times New Roman"/>
          <w:b/>
        </w:rPr>
        <w:t>..</w:t>
      </w:r>
      <w:r w:rsidR="006A41DA">
        <w:rPr>
          <w:rFonts w:ascii="Times New Roman" w:hAnsi="Times New Roman" w:cs="Times New Roman"/>
          <w:b/>
        </w:rPr>
        <w:t>.................................................................................................................</w:t>
      </w:r>
      <w:r w:rsidR="0021033D">
        <w:rPr>
          <w:rFonts w:ascii="Times New Roman" w:hAnsi="Times New Roman" w:cs="Times New Roman"/>
          <w:b/>
        </w:rPr>
        <w:t>50</w:t>
      </w:r>
      <w:r w:rsidR="005A698F" w:rsidRPr="005A698F">
        <w:rPr>
          <w:rFonts w:ascii="Times New Roman" w:hAnsi="Times New Roman" w:cs="Times New Roman"/>
          <w:b/>
        </w:rPr>
        <w:t>%</w:t>
      </w:r>
    </w:p>
    <w:p w:rsidR="00846001" w:rsidRPr="00D954A3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користи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складу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намјеном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предвиђеном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планским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документом</w:t>
      </w:r>
      <w:r w:rsidR="005A698F">
        <w:rPr>
          <w:rFonts w:ascii="Times New Roman" w:hAnsi="Times New Roman" w:cs="Times New Roman"/>
          <w:b/>
        </w:rPr>
        <w:t>.</w:t>
      </w:r>
      <w:r w:rsidR="006A41DA">
        <w:rPr>
          <w:rFonts w:ascii="Times New Roman" w:hAnsi="Times New Roman" w:cs="Times New Roman"/>
          <w:b/>
        </w:rPr>
        <w:t>............................................................................................................</w:t>
      </w:r>
      <w:r w:rsidR="005A698F">
        <w:rPr>
          <w:rFonts w:ascii="Times New Roman" w:hAnsi="Times New Roman" w:cs="Times New Roman"/>
          <w:b/>
        </w:rPr>
        <w:t>10</w:t>
      </w:r>
      <w:r w:rsidR="005A698F" w:rsidRPr="005A698F">
        <w:rPr>
          <w:rFonts w:ascii="Times New Roman" w:hAnsi="Times New Roman" w:cs="Times New Roman"/>
          <w:b/>
        </w:rPr>
        <w:t xml:space="preserve">0% </w:t>
      </w:r>
    </w:p>
    <w:p w:rsidR="005A698F" w:rsidRPr="005A698F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без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дозволе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подручју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постоји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плански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</w:t>
      </w:r>
      <w:r w:rsidR="005A698F" w:rsidRPr="005A698F">
        <w:rPr>
          <w:rFonts w:ascii="Times New Roman" w:hAnsi="Times New Roman" w:cs="Times New Roman"/>
          <w:b/>
        </w:rPr>
        <w:t>..................................</w:t>
      </w:r>
      <w:r w:rsidR="005A698F">
        <w:rPr>
          <w:rFonts w:ascii="Times New Roman" w:hAnsi="Times New Roman" w:cs="Times New Roman"/>
          <w:b/>
        </w:rPr>
        <w:t>......</w:t>
      </w:r>
      <w:r w:rsidR="005A698F" w:rsidRPr="005A698F">
        <w:rPr>
          <w:rFonts w:ascii="Times New Roman" w:hAnsi="Times New Roman" w:cs="Times New Roman"/>
          <w:b/>
        </w:rPr>
        <w:t>............................................................</w:t>
      </w:r>
      <w:r w:rsidR="006A41DA">
        <w:rPr>
          <w:rFonts w:ascii="Times New Roman" w:hAnsi="Times New Roman" w:cs="Times New Roman"/>
          <w:b/>
        </w:rPr>
        <w:t>.............</w:t>
      </w:r>
      <w:r w:rsidR="005A698F" w:rsidRPr="005A698F">
        <w:rPr>
          <w:rFonts w:ascii="Times New Roman" w:hAnsi="Times New Roman" w:cs="Times New Roman"/>
          <w:b/>
        </w:rPr>
        <w:t>.</w:t>
      </w:r>
      <w:r w:rsidR="005A698F">
        <w:rPr>
          <w:rFonts w:ascii="Times New Roman" w:hAnsi="Times New Roman" w:cs="Times New Roman"/>
          <w:b/>
        </w:rPr>
        <w:t>10</w:t>
      </w:r>
      <w:r w:rsidR="005A698F" w:rsidRPr="005A698F">
        <w:rPr>
          <w:rFonts w:ascii="Times New Roman" w:hAnsi="Times New Roman" w:cs="Times New Roman"/>
          <w:b/>
        </w:rPr>
        <w:t>0%</w:t>
      </w:r>
    </w:p>
    <w:p w:rsidR="0021033D" w:rsidRPr="0021033D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изграђен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узурпираном</w:t>
      </w:r>
      <w:r w:rsidR="005A698F" w:rsidRPr="005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земљишту</w:t>
      </w:r>
      <w:r w:rsidR="005A698F" w:rsidRPr="005A698F">
        <w:rPr>
          <w:rFonts w:ascii="Times New Roman" w:hAnsi="Times New Roman" w:cs="Times New Roman"/>
          <w:b/>
        </w:rPr>
        <w:t>...........................................</w:t>
      </w:r>
      <w:r w:rsidR="005A698F">
        <w:rPr>
          <w:rFonts w:ascii="Times New Roman" w:hAnsi="Times New Roman" w:cs="Times New Roman"/>
          <w:b/>
        </w:rPr>
        <w:t>.................</w:t>
      </w:r>
      <w:r w:rsidR="00846001">
        <w:rPr>
          <w:rFonts w:ascii="Times New Roman" w:hAnsi="Times New Roman" w:cs="Times New Roman"/>
          <w:b/>
        </w:rPr>
        <w:t>.</w:t>
      </w:r>
      <w:r w:rsidR="006A41DA">
        <w:rPr>
          <w:rFonts w:ascii="Times New Roman" w:hAnsi="Times New Roman" w:cs="Times New Roman"/>
          <w:b/>
        </w:rPr>
        <w:t>...................................................</w:t>
      </w:r>
      <w:r w:rsidR="005A698F">
        <w:rPr>
          <w:rFonts w:ascii="Times New Roman" w:hAnsi="Times New Roman" w:cs="Times New Roman"/>
          <w:b/>
        </w:rPr>
        <w:t>10</w:t>
      </w:r>
      <w:r w:rsidR="005A698F" w:rsidRPr="005A698F">
        <w:rPr>
          <w:rFonts w:ascii="Times New Roman" w:hAnsi="Times New Roman" w:cs="Times New Roman"/>
          <w:b/>
        </w:rPr>
        <w:t>0%</w:t>
      </w:r>
    </w:p>
    <w:p w:rsidR="0021033D" w:rsidRDefault="0021033D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6AF8" w:rsidRDefault="00D013E0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зони</w:t>
      </w:r>
      <w:r w:rsidR="001F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приоритетног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туристичког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локалитета</w:t>
      </w:r>
      <w:r w:rsidR="00066A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актом</w:t>
      </w:r>
      <w:r w:rsidR="00066AF8">
        <w:rPr>
          <w:rFonts w:ascii="Times New Roman" w:hAnsi="Times New Roman" w:cs="Times New Roman"/>
        </w:rPr>
        <w:t xml:space="preserve"> </w:t>
      </w:r>
    </w:p>
    <w:p w:rsidR="00066AF8" w:rsidRDefault="00D013E0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утврђивању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приоритетног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туристичког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локалитета</w:t>
      </w:r>
      <w:r w:rsidR="00066A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пореска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износи</w:t>
      </w:r>
      <w:r w:rsidR="00066AF8">
        <w:rPr>
          <w:rFonts w:ascii="Times New Roman" w:hAnsi="Times New Roman" w:cs="Times New Roman"/>
        </w:rPr>
        <w:t>:</w:t>
      </w:r>
    </w:p>
    <w:p w:rsidR="00FA69EE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угоститељски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категорије</w:t>
      </w:r>
      <w:r w:rsidR="0008387D">
        <w:rPr>
          <w:rFonts w:ascii="Times New Roman" w:hAnsi="Times New Roman" w:cs="Times New Roman"/>
        </w:rPr>
        <w:t xml:space="preserve"> 3***</w:t>
      </w:r>
      <w:r w:rsidR="00676B05">
        <w:rPr>
          <w:rFonts w:ascii="Times New Roman" w:hAnsi="Times New Roman" w:cs="Times New Roman"/>
        </w:rPr>
        <w:t xml:space="preserve">   </w:t>
      </w:r>
      <w:r w:rsidR="0008387D">
        <w:rPr>
          <w:rFonts w:ascii="Times New Roman" w:hAnsi="Times New Roman" w:cs="Times New Roman"/>
        </w:rPr>
        <w:t xml:space="preserve"> </w:t>
      </w:r>
      <w:r w:rsidR="006A41DA">
        <w:rPr>
          <w:rFonts w:ascii="Times New Roman" w:hAnsi="Times New Roman" w:cs="Times New Roman"/>
        </w:rPr>
        <w:t xml:space="preserve">   </w:t>
      </w:r>
      <w:r w:rsidR="0008387D">
        <w:rPr>
          <w:rFonts w:ascii="Times New Roman" w:hAnsi="Times New Roman" w:cs="Times New Roman"/>
        </w:rPr>
        <w:t>- 2%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тржишне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</w:p>
    <w:p w:rsidR="001F312D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угоститељски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категорије</w:t>
      </w:r>
      <w:r w:rsidR="00FA69EE">
        <w:rPr>
          <w:rFonts w:ascii="Times New Roman" w:hAnsi="Times New Roman" w:cs="Times New Roman"/>
        </w:rPr>
        <w:t xml:space="preserve"> 2**</w:t>
      </w:r>
      <w:r w:rsidR="00066AF8">
        <w:rPr>
          <w:rFonts w:ascii="Times New Roman" w:hAnsi="Times New Roman" w:cs="Times New Roman"/>
        </w:rPr>
        <w:t xml:space="preserve"> </w:t>
      </w:r>
      <w:r w:rsidR="00FA69EE">
        <w:rPr>
          <w:rFonts w:ascii="Times New Roman" w:hAnsi="Times New Roman" w:cs="Times New Roman"/>
        </w:rPr>
        <w:t xml:space="preserve"> </w:t>
      </w:r>
      <w:r w:rsidR="00676B05">
        <w:rPr>
          <w:rFonts w:ascii="Times New Roman" w:hAnsi="Times New Roman" w:cs="Times New Roman"/>
        </w:rPr>
        <w:t xml:space="preserve">   </w:t>
      </w:r>
      <w:r w:rsidR="00FA69EE">
        <w:rPr>
          <w:rFonts w:ascii="Times New Roman" w:hAnsi="Times New Roman" w:cs="Times New Roman"/>
        </w:rPr>
        <w:t xml:space="preserve"> </w:t>
      </w:r>
      <w:r w:rsidR="006A41DA">
        <w:rPr>
          <w:rFonts w:ascii="Times New Roman" w:hAnsi="Times New Roman" w:cs="Times New Roman"/>
        </w:rPr>
        <w:t xml:space="preserve">   </w:t>
      </w:r>
      <w:r w:rsidR="00FA69EE">
        <w:rPr>
          <w:rFonts w:ascii="Times New Roman" w:hAnsi="Times New Roman" w:cs="Times New Roman"/>
        </w:rPr>
        <w:t xml:space="preserve">- 3% </w:t>
      </w:r>
      <w:r>
        <w:rPr>
          <w:rFonts w:ascii="Times New Roman" w:hAnsi="Times New Roman" w:cs="Times New Roman"/>
        </w:rPr>
        <w:t>тржишне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FA6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</w:p>
    <w:p w:rsidR="00647A9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6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угоститељски</w:t>
      </w:r>
      <w:r w:rsidR="006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6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категорије</w:t>
      </w:r>
      <w:r w:rsidR="00647A96">
        <w:rPr>
          <w:rFonts w:ascii="Times New Roman" w:hAnsi="Times New Roman" w:cs="Times New Roman"/>
        </w:rPr>
        <w:t xml:space="preserve"> 1*     </w:t>
      </w:r>
      <w:r w:rsidR="00676B05">
        <w:rPr>
          <w:rFonts w:ascii="Times New Roman" w:hAnsi="Times New Roman" w:cs="Times New Roman"/>
        </w:rPr>
        <w:t xml:space="preserve">   </w:t>
      </w:r>
      <w:r w:rsidR="006A41DA">
        <w:rPr>
          <w:rFonts w:ascii="Times New Roman" w:hAnsi="Times New Roman" w:cs="Times New Roman"/>
        </w:rPr>
        <w:t xml:space="preserve">   </w:t>
      </w:r>
      <w:r w:rsidR="00647A96">
        <w:rPr>
          <w:rFonts w:ascii="Times New Roman" w:hAnsi="Times New Roman" w:cs="Times New Roman"/>
        </w:rPr>
        <w:t xml:space="preserve">- 4% </w:t>
      </w:r>
      <w:r>
        <w:rPr>
          <w:rFonts w:ascii="Times New Roman" w:hAnsi="Times New Roman" w:cs="Times New Roman"/>
        </w:rPr>
        <w:t>тржишне</w:t>
      </w:r>
      <w:r w:rsidR="006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6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</w:p>
    <w:p w:rsidR="00647A96" w:rsidRDefault="00D013E0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угоститељски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категоришу</w:t>
      </w:r>
      <w:r w:rsidR="00676B05">
        <w:rPr>
          <w:rFonts w:ascii="Times New Roman" w:hAnsi="Times New Roman" w:cs="Times New Roman"/>
        </w:rPr>
        <w:t xml:space="preserve"> - 5%</w:t>
      </w:r>
      <w:r>
        <w:rPr>
          <w:rFonts w:ascii="Times New Roman" w:hAnsi="Times New Roman" w:cs="Times New Roman"/>
        </w:rPr>
        <w:t>тржишне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</w:p>
    <w:p w:rsidR="005A698F" w:rsidRDefault="005A698F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41DA" w:rsidRDefault="00D013E0" w:rsidP="0084600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угоститељски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користи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супротно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туристичкој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намјени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дефинисаној</w:t>
      </w:r>
      <w:r w:rsidR="00276D08" w:rsidRPr="00276D08">
        <w:rPr>
          <w:rFonts w:ascii="Times New Roman" w:hAnsi="Times New Roman" w:cs="Times New Roman"/>
          <w:b/>
        </w:rPr>
        <w:t xml:space="preserve"> </w:t>
      </w:r>
    </w:p>
    <w:p w:rsidR="005A698F" w:rsidRPr="00276D08" w:rsidRDefault="00D013E0" w:rsidP="0084600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планским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документом</w:t>
      </w:r>
      <w:r w:rsidR="00276D08" w:rsidRPr="00276D0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пореска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стопа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је</w:t>
      </w:r>
      <w:r w:rsidR="00276D08" w:rsidRPr="00276D08">
        <w:rPr>
          <w:rFonts w:ascii="Times New Roman" w:hAnsi="Times New Roman" w:cs="Times New Roman"/>
          <w:b/>
        </w:rPr>
        <w:t xml:space="preserve"> 5% </w:t>
      </w:r>
      <w:r>
        <w:rPr>
          <w:rFonts w:ascii="Times New Roman" w:hAnsi="Times New Roman" w:cs="Times New Roman"/>
          <w:b/>
        </w:rPr>
        <w:t>тржишне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вриједности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  <w:r w:rsidR="00276D08" w:rsidRPr="00276D08">
        <w:rPr>
          <w:rFonts w:ascii="Times New Roman" w:hAnsi="Times New Roman" w:cs="Times New Roman"/>
          <w:b/>
        </w:rPr>
        <w:t>.</w:t>
      </w:r>
    </w:p>
    <w:p w:rsidR="00676B05" w:rsidRDefault="00676B05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A41DA" w:rsidRDefault="006A41DA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A41DA" w:rsidRDefault="006A41DA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76B05" w:rsidRDefault="00676B05" w:rsidP="00206A0C">
      <w:pPr>
        <w:pStyle w:val="NoSpacing"/>
        <w:tabs>
          <w:tab w:val="left" w:pos="829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13</w:t>
      </w:r>
      <w:r w:rsidR="00206A0C">
        <w:rPr>
          <w:rFonts w:ascii="Times New Roman" w:hAnsi="Times New Roman" w:cs="Times New Roman"/>
        </w:rPr>
        <w:tab/>
      </w:r>
    </w:p>
    <w:p w:rsidR="00676B05" w:rsidRDefault="00676B05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76B05" w:rsidRDefault="00D013E0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грађевинско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којем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76B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планском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документацијом</w:t>
      </w:r>
      <w:r w:rsidR="00676B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могу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градити</w:t>
      </w:r>
    </w:p>
    <w:p w:rsidR="00683CF2" w:rsidRDefault="00D013E0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676B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којем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покренут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поступак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добијање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дозволе</w:t>
      </w:r>
      <w:r w:rsidR="00676B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утврђена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увећава</w:t>
      </w:r>
      <w:r w:rsidR="00676B05">
        <w:rPr>
          <w:rFonts w:ascii="Times New Roman" w:hAnsi="Times New Roman" w:cs="Times New Roman"/>
        </w:rPr>
        <w:t xml:space="preserve"> 150% </w:t>
      </w:r>
      <w:r>
        <w:rPr>
          <w:rFonts w:ascii="Times New Roman" w:hAnsi="Times New Roman" w:cs="Times New Roman"/>
        </w:rPr>
        <w:t>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стопу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676B05">
        <w:rPr>
          <w:rFonts w:ascii="Times New Roman" w:hAnsi="Times New Roman" w:cs="Times New Roman"/>
        </w:rPr>
        <w:t xml:space="preserve"> </w:t>
      </w:r>
      <w:r w:rsidR="00891BAD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став</w:t>
      </w:r>
      <w:r w:rsidR="00891BA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тачка</w:t>
      </w:r>
      <w:r w:rsidR="00891BAD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алинеја</w:t>
      </w:r>
      <w:r w:rsidR="00891BA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ове</w:t>
      </w:r>
      <w:r w:rsidR="00676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одлуке</w:t>
      </w:r>
      <w:r w:rsidR="00683C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осим</w:t>
      </w:r>
      <w:r w:rsidR="0068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683CF2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грађевинско</w:t>
      </w:r>
      <w:r w:rsidR="00AB28D6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AB28D6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намијењено</w:t>
      </w:r>
      <w:r w:rsidR="00AB28D6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изградњу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привредних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објеката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намијењених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даљу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продају</w:t>
      </w:r>
      <w:r w:rsidR="001F453C" w:rsidRPr="00206A0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које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1F453C" w:rsidRPr="00206A0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након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истека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рока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1F453C" w:rsidRPr="00206A0C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година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дана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усвајања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планског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документа</w:t>
      </w:r>
      <w:r w:rsidR="001F453C" w:rsidRPr="00206A0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пореска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стопа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висини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1F453C" w:rsidRPr="00206A0C">
        <w:rPr>
          <w:rFonts w:ascii="Times New Roman" w:hAnsi="Times New Roman" w:cs="Times New Roman"/>
          <w:b/>
        </w:rPr>
        <w:t xml:space="preserve"> 5% </w:t>
      </w:r>
      <w:r>
        <w:rPr>
          <w:rFonts w:ascii="Times New Roman" w:hAnsi="Times New Roman" w:cs="Times New Roman"/>
          <w:b/>
        </w:rPr>
        <w:t>тржишне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вриједности</w:t>
      </w:r>
      <w:r w:rsidR="001F453C" w:rsidRPr="00206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  <w:r w:rsidR="001F453C" w:rsidRPr="00206A0C">
        <w:rPr>
          <w:rFonts w:ascii="Times New Roman" w:hAnsi="Times New Roman" w:cs="Times New Roman"/>
          <w:b/>
        </w:rPr>
        <w:t>.</w:t>
      </w:r>
      <w:r w:rsidR="00AB28D6">
        <w:rPr>
          <w:rFonts w:ascii="Times New Roman" w:hAnsi="Times New Roman" w:cs="Times New Roman"/>
        </w:rPr>
        <w:t xml:space="preserve"> </w:t>
      </w:r>
    </w:p>
    <w:p w:rsidR="00676B05" w:rsidRPr="00276D08" w:rsidRDefault="00D013E0" w:rsidP="00683CF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пољопривредно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земљиште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које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обрађује</w:t>
      </w:r>
      <w:r w:rsidR="00676B05" w:rsidRPr="00276D0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чија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површина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прелази</w:t>
      </w:r>
      <w:r w:rsidR="00276D08" w:rsidRPr="00276D08">
        <w:rPr>
          <w:rFonts w:ascii="Times New Roman" w:hAnsi="Times New Roman" w:cs="Times New Roman"/>
          <w:b/>
        </w:rPr>
        <w:t xml:space="preserve"> 150</w:t>
      </w:r>
      <w:r w:rsidR="00276D08">
        <w:rPr>
          <w:rFonts w:ascii="Times New Roman" w:hAnsi="Times New Roman" w:cs="Times New Roman"/>
          <w:b/>
        </w:rPr>
        <w:t>.</w:t>
      </w:r>
      <w:r w:rsidR="00276D08" w:rsidRPr="00276D08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>м</w:t>
      </w:r>
      <w:r w:rsidR="00276D08" w:rsidRPr="00276D08">
        <w:rPr>
          <w:rFonts w:ascii="Times New Roman" w:hAnsi="Times New Roman" w:cs="Times New Roman"/>
          <w:b/>
          <w:vertAlign w:val="superscript"/>
        </w:rPr>
        <w:t>2</w:t>
      </w:r>
      <w:r w:rsidR="00276D08" w:rsidRPr="00276D0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утврђује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пореска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стопа</w:t>
      </w:r>
      <w:r w:rsidR="00676B05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висини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од</w:t>
      </w:r>
      <w:r w:rsidR="00276D08" w:rsidRPr="00276D08">
        <w:rPr>
          <w:rFonts w:ascii="Times New Roman" w:hAnsi="Times New Roman" w:cs="Times New Roman"/>
          <w:b/>
        </w:rPr>
        <w:t xml:space="preserve"> 3% </w:t>
      </w:r>
      <w:r>
        <w:rPr>
          <w:rFonts w:ascii="Times New Roman" w:hAnsi="Times New Roman" w:cs="Times New Roman"/>
          <w:b/>
        </w:rPr>
        <w:t>тржишне</w:t>
      </w:r>
      <w:r w:rsidR="00B14C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вриједности</w:t>
      </w:r>
      <w:r w:rsidR="00276D08" w:rsidRPr="00276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непокретности</w:t>
      </w:r>
      <w:r w:rsidR="00276D08" w:rsidRPr="00276D08">
        <w:rPr>
          <w:rFonts w:ascii="Times New Roman" w:hAnsi="Times New Roman" w:cs="Times New Roman"/>
          <w:b/>
        </w:rPr>
        <w:t>.</w:t>
      </w:r>
    </w:p>
    <w:p w:rsidR="00FE616E" w:rsidRDefault="009C29F8" w:rsidP="00846001">
      <w:pPr>
        <w:pStyle w:val="NoSpacing"/>
        <w:jc w:val="both"/>
        <w:rPr>
          <w:rFonts w:ascii="Times New Roman" w:hAnsi="Times New Roman" w:cs="Times New Roman"/>
          <w:b/>
        </w:rPr>
      </w:pPr>
      <w:r w:rsidRPr="009C29F8">
        <w:rPr>
          <w:rFonts w:ascii="Times New Roman" w:hAnsi="Times New Roman" w:cs="Times New Roman"/>
          <w:b/>
        </w:rPr>
        <w:tab/>
      </w:r>
      <w:r w:rsidR="00D013E0">
        <w:rPr>
          <w:rFonts w:ascii="Times New Roman" w:hAnsi="Times New Roman" w:cs="Times New Roman"/>
          <w:b/>
        </w:rPr>
        <w:t>Стопа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пореза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из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става</w:t>
      </w:r>
      <w:r w:rsidR="00206A0C" w:rsidRPr="009C29F8">
        <w:rPr>
          <w:rFonts w:ascii="Times New Roman" w:hAnsi="Times New Roman" w:cs="Times New Roman"/>
          <w:b/>
        </w:rPr>
        <w:t xml:space="preserve"> </w:t>
      </w:r>
      <w:r w:rsidR="00683CF2">
        <w:rPr>
          <w:rFonts w:ascii="Times New Roman" w:hAnsi="Times New Roman" w:cs="Times New Roman"/>
          <w:b/>
        </w:rPr>
        <w:t>2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овог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члана</w:t>
      </w:r>
      <w:r w:rsidR="00206A0C"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биће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примјењивана</w:t>
      </w:r>
      <w:r w:rsidRPr="009C29F8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када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орган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државне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управе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надлежан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послове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пољопривреде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донесе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пропис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вези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са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земљиштем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се</w:t>
      </w:r>
      <w:r w:rsidR="00683CF2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обрађује</w:t>
      </w:r>
      <w:r w:rsidRPr="009C29F8">
        <w:rPr>
          <w:rFonts w:ascii="Times New Roman" w:hAnsi="Times New Roman" w:cs="Times New Roman"/>
          <w:b/>
        </w:rPr>
        <w:t>.</w:t>
      </w:r>
      <w:r w:rsidR="00273A03" w:rsidRPr="009C29F8">
        <w:rPr>
          <w:rFonts w:ascii="Times New Roman" w:hAnsi="Times New Roman" w:cs="Times New Roman"/>
          <w:b/>
        </w:rPr>
        <w:t xml:space="preserve">  </w:t>
      </w:r>
    </w:p>
    <w:p w:rsidR="00564A48" w:rsidRPr="00564A48" w:rsidRDefault="00273A03" w:rsidP="00846001">
      <w:pPr>
        <w:pStyle w:val="NoSpacing"/>
        <w:jc w:val="both"/>
        <w:rPr>
          <w:rFonts w:ascii="Times New Roman" w:hAnsi="Times New Roman" w:cs="Times New Roman"/>
          <w:b/>
        </w:rPr>
      </w:pPr>
      <w:r w:rsidRPr="009C29F8">
        <w:rPr>
          <w:rFonts w:ascii="Times New Roman" w:hAnsi="Times New Roman" w:cs="Times New Roman"/>
          <w:b/>
        </w:rPr>
        <w:t xml:space="preserve"> </w:t>
      </w:r>
    </w:p>
    <w:p w:rsidR="009C29F8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 w:rsidRPr="009C29F8">
        <w:rPr>
          <w:rFonts w:ascii="Times New Roman" w:hAnsi="Times New Roman" w:cs="Times New Roman"/>
          <w:b/>
        </w:rPr>
        <w:t xml:space="preserve">   </w:t>
      </w:r>
      <w:r w:rsidRPr="00AE1A9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F4681" w:rsidRPr="00AE1A97">
        <w:rPr>
          <w:rFonts w:ascii="Times New Roman" w:hAnsi="Times New Roman" w:cs="Times New Roman"/>
        </w:rPr>
        <w:t xml:space="preserve"> </w:t>
      </w:r>
      <w:r w:rsidR="008874DA">
        <w:rPr>
          <w:rFonts w:ascii="Times New Roman" w:hAnsi="Times New Roman" w:cs="Times New Roman"/>
        </w:rPr>
        <w:t xml:space="preserve">      </w:t>
      </w:r>
      <w:r w:rsidR="00D013E0">
        <w:rPr>
          <w:rFonts w:ascii="Times New Roman" w:hAnsi="Times New Roman" w:cs="Times New Roman"/>
        </w:rPr>
        <w:t>Члан</w:t>
      </w:r>
      <w:r w:rsidR="008874DA">
        <w:rPr>
          <w:rFonts w:ascii="Times New Roman" w:hAnsi="Times New Roman" w:cs="Times New Roman"/>
        </w:rPr>
        <w:t xml:space="preserve"> 14</w:t>
      </w:r>
    </w:p>
    <w:p w:rsidR="008874DA" w:rsidRDefault="008874DA" w:rsidP="00676B05">
      <w:pPr>
        <w:pStyle w:val="NoSpacing"/>
        <w:jc w:val="both"/>
        <w:rPr>
          <w:rFonts w:ascii="Times New Roman" w:hAnsi="Times New Roman" w:cs="Times New Roman"/>
        </w:rPr>
      </w:pPr>
    </w:p>
    <w:p w:rsidR="008874DA" w:rsidRPr="0005408F" w:rsidRDefault="008874DA" w:rsidP="00676B0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  <w:b/>
        </w:rPr>
        <w:t>Власник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дужан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је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да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року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од</w:t>
      </w:r>
      <w:r w:rsidRPr="0005408F">
        <w:rPr>
          <w:rFonts w:ascii="Times New Roman" w:hAnsi="Times New Roman" w:cs="Times New Roman"/>
          <w:b/>
        </w:rPr>
        <w:t xml:space="preserve"> 30 </w:t>
      </w:r>
      <w:r w:rsidR="00D013E0">
        <w:rPr>
          <w:rFonts w:ascii="Times New Roman" w:hAnsi="Times New Roman" w:cs="Times New Roman"/>
          <w:b/>
        </w:rPr>
        <w:t>дана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од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дана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стицања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надлежном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органу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локалне</w:t>
      </w:r>
      <w:r w:rsidRPr="0005408F">
        <w:rPr>
          <w:rFonts w:ascii="Times New Roman" w:hAnsi="Times New Roman" w:cs="Times New Roman"/>
          <w:b/>
        </w:rPr>
        <w:t xml:space="preserve">  </w:t>
      </w:r>
      <w:r w:rsidR="00D013E0">
        <w:rPr>
          <w:rFonts w:ascii="Times New Roman" w:hAnsi="Times New Roman" w:cs="Times New Roman"/>
          <w:b/>
        </w:rPr>
        <w:t>управе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поднесе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пореску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пријаву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утврђивање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ту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годину</w:t>
      </w:r>
      <w:r w:rsidRPr="0005408F">
        <w:rPr>
          <w:rFonts w:ascii="Times New Roman" w:hAnsi="Times New Roman" w:cs="Times New Roman"/>
          <w:b/>
        </w:rPr>
        <w:t>.</w:t>
      </w:r>
    </w:p>
    <w:p w:rsidR="008874DA" w:rsidRPr="0005408F" w:rsidRDefault="008874DA" w:rsidP="00676B05">
      <w:pPr>
        <w:pStyle w:val="NoSpacing"/>
        <w:jc w:val="both"/>
        <w:rPr>
          <w:rFonts w:ascii="Times New Roman" w:hAnsi="Times New Roman" w:cs="Times New Roman"/>
          <w:b/>
        </w:rPr>
      </w:pPr>
      <w:r w:rsidRPr="0005408F">
        <w:rPr>
          <w:rFonts w:ascii="Times New Roman" w:hAnsi="Times New Roman" w:cs="Times New Roman"/>
          <w:b/>
        </w:rPr>
        <w:tab/>
      </w:r>
      <w:r w:rsidR="00D013E0">
        <w:rPr>
          <w:rFonts w:ascii="Times New Roman" w:hAnsi="Times New Roman" w:cs="Times New Roman"/>
          <w:b/>
        </w:rPr>
        <w:t>Обвезник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на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непокретности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који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води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пословне</w:t>
      </w:r>
      <w:r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књиге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дужан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је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да</w:t>
      </w:r>
      <w:r w:rsidR="00D64643"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надлежном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органу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локалне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управе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до</w:t>
      </w:r>
      <w:r w:rsidR="00D64643" w:rsidRPr="0005408F">
        <w:rPr>
          <w:rFonts w:ascii="Times New Roman" w:hAnsi="Times New Roman" w:cs="Times New Roman"/>
          <w:b/>
        </w:rPr>
        <w:t xml:space="preserve"> 31. </w:t>
      </w:r>
      <w:r w:rsidR="00D013E0">
        <w:rPr>
          <w:rFonts w:ascii="Times New Roman" w:hAnsi="Times New Roman" w:cs="Times New Roman"/>
          <w:b/>
        </w:rPr>
        <w:t>марта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календарске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године</w:t>
      </w:r>
      <w:r w:rsidR="00D64643" w:rsidRPr="0005408F">
        <w:rPr>
          <w:rFonts w:ascii="Times New Roman" w:hAnsi="Times New Roman" w:cs="Times New Roman"/>
          <w:b/>
        </w:rPr>
        <w:t xml:space="preserve">, </w:t>
      </w:r>
      <w:r w:rsidR="00D013E0">
        <w:rPr>
          <w:rFonts w:ascii="Times New Roman" w:hAnsi="Times New Roman" w:cs="Times New Roman"/>
          <w:b/>
        </w:rPr>
        <w:t>поднесе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пореску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пријаву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утврђивање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пореза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за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ту</w:t>
      </w:r>
      <w:r w:rsidR="00D64643" w:rsidRPr="0005408F">
        <w:rPr>
          <w:rFonts w:ascii="Times New Roman" w:hAnsi="Times New Roman" w:cs="Times New Roman"/>
          <w:b/>
        </w:rPr>
        <w:t xml:space="preserve"> </w:t>
      </w:r>
      <w:r w:rsidR="00D013E0">
        <w:rPr>
          <w:rFonts w:ascii="Times New Roman" w:hAnsi="Times New Roman" w:cs="Times New Roman"/>
          <w:b/>
        </w:rPr>
        <w:t>годину</w:t>
      </w:r>
      <w:r w:rsidR="00D64643" w:rsidRPr="0005408F">
        <w:rPr>
          <w:rFonts w:ascii="Times New Roman" w:hAnsi="Times New Roman" w:cs="Times New Roman"/>
          <w:b/>
        </w:rPr>
        <w:t>.</w:t>
      </w:r>
    </w:p>
    <w:p w:rsidR="00D64643" w:rsidRPr="00846001" w:rsidRDefault="00D64643" w:rsidP="00676B05">
      <w:pPr>
        <w:pStyle w:val="NoSpacing"/>
        <w:jc w:val="both"/>
        <w:rPr>
          <w:rFonts w:ascii="Times New Roman" w:hAnsi="Times New Roman" w:cs="Times New Roman"/>
          <w:b/>
        </w:rPr>
      </w:pPr>
    </w:p>
    <w:p w:rsidR="00273A03" w:rsidRDefault="00D64643" w:rsidP="00AE1A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15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Послове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врши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локалне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управе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надлежан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локалне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јавне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приходе</w:t>
      </w:r>
      <w:r>
        <w:rPr>
          <w:rFonts w:ascii="Times New Roman" w:hAnsi="Times New Roman" w:cs="Times New Roman"/>
        </w:rPr>
        <w:t>.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Порез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утврђује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рјешењем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органа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из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става</w:t>
      </w:r>
      <w:r w:rsidR="008874DA">
        <w:rPr>
          <w:rFonts w:ascii="Times New Roman" w:hAnsi="Times New Roman" w:cs="Times New Roman"/>
        </w:rPr>
        <w:t xml:space="preserve"> 1 </w:t>
      </w:r>
      <w:r w:rsidR="00D013E0">
        <w:rPr>
          <w:rFonts w:ascii="Times New Roman" w:hAnsi="Times New Roman" w:cs="Times New Roman"/>
        </w:rPr>
        <w:t>овог</w:t>
      </w:r>
      <w:r w:rsidR="008874D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="00276D08" w:rsidRPr="00276D08">
        <w:rPr>
          <w:rFonts w:ascii="Times New Roman" w:hAnsi="Times New Roman" w:cs="Times New Roman"/>
          <w:b/>
        </w:rPr>
        <w:t xml:space="preserve">30. </w:t>
      </w:r>
      <w:r w:rsidR="00D013E0">
        <w:rPr>
          <w:rFonts w:ascii="Times New Roman" w:hAnsi="Times New Roman" w:cs="Times New Roman"/>
          <w:b/>
        </w:rPr>
        <w:t>априла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текуће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</w:rPr>
        <w:t>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 xml:space="preserve"> </w:t>
      </w:r>
      <w:r w:rsidR="00D64643">
        <w:rPr>
          <w:rFonts w:ascii="Times New Roman" w:hAnsi="Times New Roman" w:cs="Times New Roman"/>
        </w:rPr>
        <w:t>16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Поступак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наплате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контроле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спроводи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према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одредбама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пореској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администрацији</w:t>
      </w:r>
      <w:r>
        <w:rPr>
          <w:rFonts w:ascii="Times New Roman" w:hAnsi="Times New Roman" w:cs="Times New Roman"/>
        </w:rPr>
        <w:t>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D64643">
        <w:rPr>
          <w:rFonts w:ascii="Times New Roman" w:hAnsi="Times New Roman" w:cs="Times New Roman"/>
        </w:rPr>
        <w:t xml:space="preserve"> 17</w:t>
      </w: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095E19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сва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питања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односе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опорезивања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пореског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обвезника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пореске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основице</w:t>
      </w:r>
      <w:r w:rsidR="00502C0B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ослобађања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олакшица</w:t>
      </w:r>
      <w:r w:rsidR="00502C0B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која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нијесу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уређена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овом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одлуком</w:t>
      </w:r>
      <w:r w:rsidR="00502C0B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примјењиваће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одредбе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Закона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порезу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502C0B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 w:rsidR="00502C0B">
        <w:rPr>
          <w:rFonts w:ascii="Times New Roman" w:hAnsi="Times New Roman" w:cs="Times New Roman"/>
        </w:rPr>
        <w:t>.</w:t>
      </w: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Члан</w:t>
      </w:r>
      <w:r w:rsidR="009C29F8">
        <w:rPr>
          <w:rFonts w:ascii="Times New Roman" w:hAnsi="Times New Roman" w:cs="Times New Roman"/>
        </w:rPr>
        <w:t xml:space="preserve"> </w:t>
      </w:r>
      <w:r w:rsidR="00D64643">
        <w:rPr>
          <w:rFonts w:ascii="Times New Roman" w:hAnsi="Times New Roman" w:cs="Times New Roman"/>
        </w:rPr>
        <w:t>18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Даном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ступања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снагу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ове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престаје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важи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8C2DF8">
        <w:rPr>
          <w:rFonts w:ascii="Times New Roman" w:hAnsi="Times New Roman" w:cs="Times New Roman"/>
        </w:rPr>
        <w:t>порезу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непокретности</w:t>
      </w:r>
      <w:r>
        <w:rPr>
          <w:rFonts w:ascii="Times New Roman" w:hAnsi="Times New Roman" w:cs="Times New Roman"/>
        </w:rPr>
        <w:t xml:space="preserve"> („</w:t>
      </w:r>
      <w:r w:rsidR="00D013E0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. </w:t>
      </w:r>
      <w:r w:rsidR="00D013E0"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ЦГ</w:t>
      </w:r>
      <w:r w:rsidR="00AE1A97"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Општински</w:t>
      </w:r>
      <w:r w:rsidR="00AE1A97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прописи</w:t>
      </w:r>
      <w:r>
        <w:rPr>
          <w:rFonts w:ascii="Times New Roman" w:hAnsi="Times New Roman" w:cs="Times New Roman"/>
        </w:rPr>
        <w:t xml:space="preserve">“ </w:t>
      </w:r>
      <w:r w:rsidR="00D013E0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 xml:space="preserve">. </w:t>
      </w:r>
      <w:r w:rsidR="00557D86">
        <w:rPr>
          <w:rFonts w:ascii="Times New Roman" w:hAnsi="Times New Roman" w:cs="Times New Roman"/>
        </w:rPr>
        <w:t xml:space="preserve">18/11 </w:t>
      </w:r>
      <w:r w:rsidR="00D013E0">
        <w:rPr>
          <w:rFonts w:ascii="Times New Roman" w:hAnsi="Times New Roman" w:cs="Times New Roman"/>
        </w:rPr>
        <w:t>и</w:t>
      </w:r>
      <w:r w:rsidR="00557D86">
        <w:rPr>
          <w:rFonts w:ascii="Times New Roman" w:hAnsi="Times New Roman" w:cs="Times New Roman"/>
        </w:rPr>
        <w:t xml:space="preserve"> 23/12</w:t>
      </w:r>
      <w:r>
        <w:rPr>
          <w:rFonts w:ascii="Times New Roman" w:hAnsi="Times New Roman" w:cs="Times New Roman"/>
        </w:rPr>
        <w:t>).</w:t>
      </w:r>
    </w:p>
    <w:p w:rsidR="008715C2" w:rsidRDefault="008715C2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A06FB6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2C0B">
        <w:rPr>
          <w:rFonts w:ascii="Times New Roman" w:hAnsi="Times New Roman" w:cs="Times New Roman"/>
        </w:rPr>
        <w:t xml:space="preserve">                                                                 </w:t>
      </w:r>
      <w:r w:rsidR="008715C2">
        <w:rPr>
          <w:rFonts w:ascii="Times New Roman" w:hAnsi="Times New Roman" w:cs="Times New Roman"/>
        </w:rPr>
        <w:t xml:space="preserve">    </w:t>
      </w:r>
      <w:r w:rsidR="00D013E0">
        <w:rPr>
          <w:rFonts w:ascii="Times New Roman" w:hAnsi="Times New Roman" w:cs="Times New Roman"/>
        </w:rPr>
        <w:t>Члан</w:t>
      </w:r>
      <w:r w:rsidR="00D64643">
        <w:rPr>
          <w:rFonts w:ascii="Times New Roman" w:hAnsi="Times New Roman" w:cs="Times New Roman"/>
        </w:rPr>
        <w:t xml:space="preserve"> 19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Ова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одлука</w:t>
      </w:r>
      <w:r w:rsidR="00D85F5A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ступа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снагу</w:t>
      </w:r>
      <w:r w:rsidR="0062567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осмог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дана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дана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објављивања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</w:t>
      </w:r>
      <w:r w:rsidR="00EF4681">
        <w:rPr>
          <w:rFonts w:ascii="Times New Roman" w:hAnsi="Times New Roman" w:cs="Times New Roman"/>
        </w:rPr>
        <w:t xml:space="preserve"> „</w:t>
      </w:r>
      <w:r w:rsidR="00D013E0">
        <w:rPr>
          <w:rFonts w:ascii="Times New Roman" w:hAnsi="Times New Roman" w:cs="Times New Roman"/>
        </w:rPr>
        <w:t>Службеном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листу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ЦГ</w:t>
      </w:r>
      <w:r w:rsidR="00EF4681">
        <w:rPr>
          <w:rFonts w:ascii="Times New Roman" w:hAnsi="Times New Roman" w:cs="Times New Roman"/>
        </w:rPr>
        <w:t xml:space="preserve"> - </w:t>
      </w:r>
      <w:r w:rsidR="00D013E0">
        <w:rPr>
          <w:rFonts w:ascii="Times New Roman" w:hAnsi="Times New Roman" w:cs="Times New Roman"/>
        </w:rPr>
        <w:t>Општински</w:t>
      </w:r>
      <w:r w:rsidR="00EF4681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прописи</w:t>
      </w:r>
      <w:r w:rsidR="00EF4681">
        <w:rPr>
          <w:rFonts w:ascii="Times New Roman" w:hAnsi="Times New Roman" w:cs="Times New Roman"/>
        </w:rPr>
        <w:t>“.</w:t>
      </w:r>
    </w:p>
    <w:p w:rsidR="00EF4681" w:rsidRDefault="00EF4681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1033D" w:rsidRDefault="0021033D" w:rsidP="00676B05">
      <w:pPr>
        <w:pStyle w:val="NoSpacing"/>
        <w:jc w:val="both"/>
        <w:rPr>
          <w:rFonts w:ascii="Times New Roman" w:hAnsi="Times New Roman" w:cs="Times New Roman"/>
        </w:rPr>
      </w:pPr>
    </w:p>
    <w:p w:rsidR="00EF4681" w:rsidRDefault="00D013E0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r w:rsidR="00EF4681">
        <w:rPr>
          <w:rFonts w:ascii="Times New Roman" w:hAnsi="Times New Roman" w:cs="Times New Roman"/>
        </w:rPr>
        <w:t>:</w:t>
      </w:r>
    </w:p>
    <w:p w:rsidR="00EF4681" w:rsidRDefault="00D013E0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Беране</w:t>
      </w:r>
      <w:r w:rsidR="00EF4681">
        <w:rPr>
          <w:rFonts w:ascii="Times New Roman" w:hAnsi="Times New Roman" w:cs="Times New Roman"/>
        </w:rPr>
        <w:t xml:space="preserve">, </w:t>
      </w:r>
      <w:r w:rsidR="00FE616E">
        <w:rPr>
          <w:rFonts w:ascii="Times New Roman" w:hAnsi="Times New Roman" w:cs="Times New Roman"/>
        </w:rPr>
        <w:t>16</w:t>
      </w:r>
      <w:r w:rsidR="007704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децембар</w:t>
      </w:r>
      <w:r w:rsidR="00EF4681">
        <w:rPr>
          <w:rFonts w:ascii="Times New Roman" w:hAnsi="Times New Roman" w:cs="Times New Roman"/>
        </w:rPr>
        <w:t xml:space="preserve"> 2015.</w:t>
      </w:r>
      <w:r>
        <w:rPr>
          <w:rFonts w:ascii="Times New Roman" w:hAnsi="Times New Roman" w:cs="Times New Roman"/>
        </w:rPr>
        <w:t>год</w:t>
      </w:r>
      <w:r w:rsidR="00EF4681">
        <w:rPr>
          <w:rFonts w:ascii="Times New Roman" w:hAnsi="Times New Roman" w:cs="Times New Roman"/>
        </w:rPr>
        <w:t>.</w:t>
      </w:r>
    </w:p>
    <w:p w:rsidR="00FE693F" w:rsidRDefault="00FE693F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FE616E" w:rsidRDefault="00FE616E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FE616E" w:rsidRDefault="00FE616E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FE616E" w:rsidRDefault="00FE616E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FE616E" w:rsidRDefault="00FE616E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FE616E" w:rsidRDefault="00FE616E" w:rsidP="00FE616E">
      <w:pPr>
        <w:pStyle w:val="NoSpacing"/>
        <w:jc w:val="center"/>
        <w:rPr>
          <w:rFonts w:ascii="Times New Roman" w:hAnsi="Times New Roman" w:cs="Times New Roman"/>
        </w:rPr>
      </w:pPr>
    </w:p>
    <w:p w:rsidR="00564A48" w:rsidRPr="00564A48" w:rsidRDefault="00564A48" w:rsidP="006A41DA">
      <w:pPr>
        <w:pStyle w:val="NoSpacing"/>
        <w:rPr>
          <w:rFonts w:ascii="Times New Roman" w:hAnsi="Times New Roman" w:cs="Times New Roman"/>
        </w:rPr>
      </w:pPr>
    </w:p>
    <w:p w:rsidR="00846001" w:rsidRDefault="00846001" w:rsidP="005E31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F5A" w:rsidRPr="00315CBF" w:rsidRDefault="00D85F5A" w:rsidP="005E31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3F" w:rsidRPr="00322FF2" w:rsidRDefault="00D013E0" w:rsidP="0084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FE693F" w:rsidRDefault="0002611E" w:rsidP="008606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2FF2" w:rsidRDefault="00322FF2" w:rsidP="0086064F">
      <w:pPr>
        <w:pStyle w:val="NoSpacing"/>
        <w:rPr>
          <w:rFonts w:ascii="Times New Roman" w:hAnsi="Times New Roman" w:cs="Times New Roman"/>
        </w:rPr>
      </w:pPr>
    </w:p>
    <w:p w:rsidR="0002611E" w:rsidRDefault="00D013E0" w:rsidP="00322FF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</w:t>
      </w:r>
      <w:r w:rsidR="00FE693F" w:rsidRP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</w:p>
    <w:p w:rsidR="00FE693F" w:rsidRDefault="00FE693F" w:rsidP="00FE693F">
      <w:pPr>
        <w:pStyle w:val="NoSpacing"/>
        <w:rPr>
          <w:rFonts w:ascii="Times New Roman" w:hAnsi="Times New Roman" w:cs="Times New Roman"/>
        </w:rPr>
      </w:pPr>
    </w:p>
    <w:p w:rsidR="00FE693F" w:rsidRDefault="00D013E0" w:rsidP="00322FF2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доношење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одлуке</w:t>
      </w:r>
      <w:r w:rsidR="00A06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садржан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члану</w:t>
      </w:r>
      <w:r w:rsidR="00FE693F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став</w:t>
      </w:r>
      <w:r w:rsidR="00FE693F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Закона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Сл</w:t>
      </w:r>
      <w:r w:rsidR="00FE69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РЦГ</w:t>
      </w:r>
      <w:r w:rsidR="00FE693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бр</w:t>
      </w:r>
      <w:r w:rsidR="00FE693F">
        <w:rPr>
          <w:rFonts w:ascii="Times New Roman" w:hAnsi="Times New Roman" w:cs="Times New Roman"/>
        </w:rPr>
        <w:t xml:space="preserve">. 65/01 </w:t>
      </w:r>
      <w:r>
        <w:rPr>
          <w:rFonts w:ascii="Times New Roman" w:hAnsi="Times New Roman" w:cs="Times New Roman"/>
        </w:rPr>
        <w:t>и</w:t>
      </w:r>
      <w:r w:rsidR="00FE693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Сл</w:t>
      </w:r>
      <w:r w:rsidR="00FE69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ЦГ</w:t>
      </w:r>
      <w:r w:rsidR="00FE693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бр</w:t>
      </w:r>
      <w:r w:rsidR="00FE693F">
        <w:rPr>
          <w:rFonts w:ascii="Times New Roman" w:hAnsi="Times New Roman" w:cs="Times New Roman"/>
        </w:rPr>
        <w:t>. 75/10</w:t>
      </w:r>
      <w:r w:rsidR="008E7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E76E0">
        <w:rPr>
          <w:rFonts w:ascii="Times New Roman" w:hAnsi="Times New Roman" w:cs="Times New Roman"/>
        </w:rPr>
        <w:t xml:space="preserve"> 9/15</w:t>
      </w:r>
      <w:r w:rsidR="00FE693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којим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јединица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локалне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уводи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одређује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тржишну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>.</w:t>
      </w:r>
    </w:p>
    <w:p w:rsidR="00322FF2" w:rsidRDefault="00322FF2" w:rsidP="00FE693F">
      <w:pPr>
        <w:pStyle w:val="NoSpacing"/>
        <w:jc w:val="both"/>
        <w:rPr>
          <w:rFonts w:ascii="Times New Roman" w:hAnsi="Times New Roman" w:cs="Times New Roman"/>
        </w:rPr>
      </w:pPr>
    </w:p>
    <w:p w:rsidR="00FE693F" w:rsidRDefault="00D013E0" w:rsidP="00322FF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РАЗЛОЗИ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ДОНОШЕЊЕ</w:t>
      </w:r>
      <w:r w:rsidR="00FE693F">
        <w:rPr>
          <w:rFonts w:ascii="Times New Roman" w:hAnsi="Times New Roman" w:cs="Times New Roman"/>
        </w:rPr>
        <w:t xml:space="preserve"> </w:t>
      </w:r>
    </w:p>
    <w:p w:rsidR="00FE693F" w:rsidRDefault="00FE693F" w:rsidP="00FE693F">
      <w:pPr>
        <w:pStyle w:val="NoSpacing"/>
        <w:jc w:val="both"/>
        <w:rPr>
          <w:rFonts w:ascii="Times New Roman" w:hAnsi="Times New Roman" w:cs="Times New Roman"/>
        </w:rPr>
      </w:pPr>
    </w:p>
    <w:p w:rsidR="00835401" w:rsidRDefault="00D013E0" w:rsidP="006A41DA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Беране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E693F">
        <w:rPr>
          <w:rFonts w:ascii="Times New Roman" w:hAnsi="Times New Roman" w:cs="Times New Roman"/>
        </w:rPr>
        <w:t xml:space="preserve"> </w:t>
      </w:r>
      <w:r w:rsidR="00FE693F" w:rsidRPr="00FE693F">
        <w:rPr>
          <w:rFonts w:ascii="Times New Roman" w:hAnsi="Times New Roman" w:cs="Times New Roman"/>
        </w:rPr>
        <w:t>(</w:t>
      </w:r>
      <w:r w:rsidR="00FE693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Сл</w:t>
      </w:r>
      <w:r w:rsidR="00FE69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лист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Црне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="00FE693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Општински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</w:t>
      </w:r>
      <w:r w:rsidR="00FE693F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бр</w:t>
      </w:r>
      <w:r w:rsidR="00FE693F">
        <w:rPr>
          <w:rFonts w:ascii="Times New Roman" w:hAnsi="Times New Roman" w:cs="Times New Roman"/>
        </w:rPr>
        <w:t xml:space="preserve">. 18/11 </w:t>
      </w:r>
      <w:r>
        <w:rPr>
          <w:rFonts w:ascii="Times New Roman" w:hAnsi="Times New Roman" w:cs="Times New Roman"/>
        </w:rPr>
        <w:t>и</w:t>
      </w:r>
      <w:r w:rsidR="00FE693F">
        <w:rPr>
          <w:rFonts w:ascii="Times New Roman" w:hAnsi="Times New Roman" w:cs="Times New Roman"/>
        </w:rPr>
        <w:t xml:space="preserve"> </w:t>
      </w:r>
      <w:r w:rsidR="00FE693F" w:rsidRPr="00FE693F">
        <w:rPr>
          <w:rFonts w:ascii="Times New Roman" w:hAnsi="Times New Roman" w:cs="Times New Roman"/>
        </w:rPr>
        <w:t>23/12)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усклади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измјенама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допунама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порезу</w:t>
      </w:r>
      <w:r w:rsidR="00FE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снагу</w:t>
      </w:r>
      <w:r w:rsidR="00966846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јануара</w:t>
      </w:r>
      <w:r w:rsidR="00966846">
        <w:rPr>
          <w:rFonts w:ascii="Times New Roman" w:hAnsi="Times New Roman" w:cs="Times New Roman"/>
        </w:rPr>
        <w:t xml:space="preserve"> 2016.</w:t>
      </w:r>
      <w:r>
        <w:rPr>
          <w:rFonts w:ascii="Times New Roman" w:hAnsi="Times New Roman" w:cs="Times New Roman"/>
        </w:rPr>
        <w:t>год</w:t>
      </w:r>
      <w:r w:rsidR="009668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Како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истим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9668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члану</w:t>
      </w:r>
      <w:r w:rsidR="00966846">
        <w:rPr>
          <w:rFonts w:ascii="Times New Roman" w:hAnsi="Times New Roman" w:cs="Times New Roman"/>
        </w:rPr>
        <w:t xml:space="preserve"> 9, </w:t>
      </w:r>
      <w:r>
        <w:rPr>
          <w:rFonts w:ascii="Times New Roman" w:hAnsi="Times New Roman" w:cs="Times New Roman"/>
        </w:rPr>
        <w:t>извршене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измјене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9668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умјесто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966846">
        <w:rPr>
          <w:rFonts w:ascii="Times New Roman" w:hAnsi="Times New Roman" w:cs="Times New Roman"/>
        </w:rPr>
        <w:t xml:space="preserve"> 0,10 </w:t>
      </w:r>
      <w:r>
        <w:rPr>
          <w:rFonts w:ascii="Times New Roman" w:hAnsi="Times New Roman" w:cs="Times New Roman"/>
        </w:rPr>
        <w:t>до</w:t>
      </w:r>
      <w:r w:rsidR="00966846">
        <w:rPr>
          <w:rFonts w:ascii="Times New Roman" w:hAnsi="Times New Roman" w:cs="Times New Roman"/>
        </w:rPr>
        <w:t xml:space="preserve"> 1,00%, </w:t>
      </w:r>
      <w:r>
        <w:rPr>
          <w:rFonts w:ascii="Times New Roman" w:hAnsi="Times New Roman" w:cs="Times New Roman"/>
        </w:rPr>
        <w:t>сада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966846">
        <w:rPr>
          <w:rFonts w:ascii="Times New Roman" w:hAnsi="Times New Roman" w:cs="Times New Roman"/>
        </w:rPr>
        <w:t xml:space="preserve"> 0,25 </w:t>
      </w:r>
      <w:r>
        <w:rPr>
          <w:rFonts w:ascii="Times New Roman" w:hAnsi="Times New Roman" w:cs="Times New Roman"/>
        </w:rPr>
        <w:t>до</w:t>
      </w:r>
      <w:r w:rsidR="00966846">
        <w:rPr>
          <w:rFonts w:ascii="Times New Roman" w:hAnsi="Times New Roman" w:cs="Times New Roman"/>
        </w:rPr>
        <w:t xml:space="preserve"> 1,00%, </w:t>
      </w:r>
      <w:r>
        <w:rPr>
          <w:rFonts w:ascii="Times New Roman" w:hAnsi="Times New Roman" w:cs="Times New Roman"/>
        </w:rPr>
        <w:t>било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неопходно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ускладити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пореских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постојећој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Одлуци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наведеном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законском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одредбом</w:t>
      </w:r>
      <w:r w:rsidR="009668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одредбама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истог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прописане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96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стопе</w:t>
      </w:r>
      <w:r w:rsidR="00A126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што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стопе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увећане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законског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распона</w:t>
      </w:r>
      <w:r w:rsidR="00A126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неке</w:t>
      </w:r>
      <w:r w:rsidR="00A126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истим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A126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прописане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мањем</w:t>
      </w:r>
      <w:r w:rsidR="00A1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A12622">
        <w:rPr>
          <w:rFonts w:ascii="Times New Roman" w:hAnsi="Times New Roman" w:cs="Times New Roman"/>
        </w:rPr>
        <w:t>.</w:t>
      </w:r>
    </w:p>
    <w:p w:rsidR="003466E2" w:rsidRP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="00D013E0">
        <w:rPr>
          <w:rFonts w:ascii="Times New Roman" w:hAnsi="Times New Roman" w:cs="Times New Roman"/>
        </w:rPr>
        <w:t>У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складу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проширењем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ПУП</w:t>
      </w:r>
      <w:r w:rsidR="003466E2" w:rsidRPr="005E31EF">
        <w:rPr>
          <w:rFonts w:ascii="Times New Roman" w:hAnsi="Times New Roman" w:cs="Times New Roman"/>
        </w:rPr>
        <w:t>-</w:t>
      </w:r>
      <w:r w:rsidR="00D013E0">
        <w:rPr>
          <w:rFonts w:ascii="Times New Roman" w:hAnsi="Times New Roman" w:cs="Times New Roman"/>
        </w:rPr>
        <w:t>а</w:t>
      </w:r>
      <w:r w:rsidR="003466E2"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неопходно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било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утврде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грађевинско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коефицијенти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зонама</w:t>
      </w:r>
      <w:r w:rsidR="003466E2"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уколико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добијају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цијене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</w:t>
      </w:r>
      <w:r w:rsidR="003466E2" w:rsidRPr="005E31EF">
        <w:rPr>
          <w:rFonts w:ascii="Times New Roman" w:hAnsi="Times New Roman" w:cs="Times New Roman"/>
          <w:vertAlign w:val="superscript"/>
        </w:rPr>
        <w:t>2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зоне</w:t>
      </w:r>
      <w:r w:rsidR="003466E2"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као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мјеста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простор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припадају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тим</w:t>
      </w:r>
      <w:r w:rsidR="003466E2"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зонама</w:t>
      </w:r>
      <w:r w:rsidR="003466E2" w:rsidRPr="005E31EF">
        <w:rPr>
          <w:rFonts w:ascii="Times New Roman" w:hAnsi="Times New Roman" w:cs="Times New Roman"/>
        </w:rPr>
        <w:t>.</w:t>
      </w:r>
    </w:p>
    <w:p w:rsidR="005E31EF" w:rsidRP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Проширењем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ПУП</w:t>
      </w:r>
      <w:r w:rsidRPr="005E31EF">
        <w:rPr>
          <w:rFonts w:ascii="Times New Roman" w:hAnsi="Times New Roman" w:cs="Times New Roman"/>
        </w:rPr>
        <w:t>-</w:t>
      </w:r>
      <w:r w:rsidR="00D013E0">
        <w:rPr>
          <w:rFonts w:ascii="Times New Roman" w:hAnsi="Times New Roman" w:cs="Times New Roman"/>
        </w:rPr>
        <w:t>а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његови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рубни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дјелови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који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сада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користе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пољопривредно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постали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су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дјелови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грађевинског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земљишта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тиме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су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његови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власници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добили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пуно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веће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вриједности</w:t>
      </w:r>
      <w:r w:rsidRPr="005E31EF">
        <w:rPr>
          <w:rFonts w:ascii="Times New Roman" w:hAnsi="Times New Roman" w:cs="Times New Roman"/>
        </w:rPr>
        <w:t xml:space="preserve">. </w:t>
      </w:r>
      <w:r w:rsidR="00D013E0">
        <w:rPr>
          <w:rFonts w:ascii="Times New Roman" w:hAnsi="Times New Roman" w:cs="Times New Roman"/>
        </w:rPr>
        <w:t>Пореска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обавеза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обвезнике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биће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више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пута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увећана</w:t>
      </w:r>
      <w:r w:rsidRPr="005E31EF">
        <w:rPr>
          <w:rFonts w:ascii="Times New Roman" w:hAnsi="Times New Roman" w:cs="Times New Roman"/>
        </w:rPr>
        <w:t xml:space="preserve">. </w:t>
      </w:r>
      <w:r w:rsidR="00D013E0">
        <w:rPr>
          <w:rFonts w:ascii="Times New Roman" w:hAnsi="Times New Roman" w:cs="Times New Roman"/>
        </w:rPr>
        <w:t>С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обзиром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исти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користи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пољопривредно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дијелом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живе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од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њега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тражња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њим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грађевинским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још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постоји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треба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им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висина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пореза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до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даљњег</w:t>
      </w:r>
      <w:r w:rsidRPr="005E31EF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остане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као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пољопривредно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 w:rsidRPr="005E31EF">
        <w:rPr>
          <w:rFonts w:ascii="Times New Roman" w:hAnsi="Times New Roman" w:cs="Times New Roman"/>
        </w:rPr>
        <w:t>.</w:t>
      </w:r>
    </w:p>
    <w:p w:rsidR="00AC7339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Код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елемената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утврђивање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квалитета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објекта</w:t>
      </w:r>
      <w:r w:rsidR="00AC7339"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предложено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је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да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се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квалитет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објекта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умањује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сразмјерно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степену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оштећења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објекта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услед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елементарних</w:t>
      </w:r>
      <w:r w:rsidR="00AC7339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објеката</w:t>
      </w:r>
      <w:r w:rsidR="00AC7339">
        <w:rPr>
          <w:rFonts w:ascii="Times New Roman" w:hAnsi="Times New Roman" w:cs="Times New Roman"/>
        </w:rPr>
        <w:t>.</w:t>
      </w:r>
    </w:p>
    <w:p w:rsid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</w:r>
      <w:r w:rsidR="00D013E0">
        <w:rPr>
          <w:rFonts w:ascii="Times New Roman" w:hAnsi="Times New Roman" w:cs="Times New Roman"/>
        </w:rPr>
        <w:t>Пореске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стопе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су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промијењене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подигнуте</w:t>
      </w:r>
      <w:r w:rsidRPr="005E31EF"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ниво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сада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минималне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производне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хале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гараже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гаражна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мјеста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помоћне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објекте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грађевинско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пољопривредно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>
        <w:rPr>
          <w:rFonts w:ascii="Times New Roman" w:hAnsi="Times New Roman" w:cs="Times New Roman"/>
        </w:rPr>
        <w:t xml:space="preserve">, </w:t>
      </w:r>
      <w:r w:rsidR="00D013E0">
        <w:rPr>
          <w:rFonts w:ascii="Times New Roman" w:hAnsi="Times New Roman" w:cs="Times New Roman"/>
        </w:rPr>
        <w:t>шумско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неплодно</w:t>
      </w:r>
      <w:r>
        <w:rPr>
          <w:rFonts w:ascii="Times New Roman" w:hAnsi="Times New Roman" w:cs="Times New Roman"/>
        </w:rPr>
        <w:t xml:space="preserve"> </w:t>
      </w:r>
      <w:r w:rsidR="00D013E0">
        <w:rPr>
          <w:rFonts w:ascii="Times New Roman" w:hAnsi="Times New Roman" w:cs="Times New Roman"/>
        </w:rPr>
        <w:t>земљиште</w:t>
      </w:r>
      <w:r>
        <w:rPr>
          <w:rFonts w:ascii="Times New Roman" w:hAnsi="Times New Roman" w:cs="Times New Roman"/>
        </w:rPr>
        <w:t>.</w:t>
      </w:r>
    </w:p>
    <w:p w:rsidR="005E31EF" w:rsidRDefault="00D013E0" w:rsidP="00C51812">
      <w:pPr>
        <w:pStyle w:val="NoSpacing"/>
        <w:ind w:firstLine="720"/>
        <w:jc w:val="both"/>
      </w:pPr>
      <w:r>
        <w:rPr>
          <w:rFonts w:ascii="Times New Roman" w:hAnsi="Times New Roman" w:cs="Times New Roman"/>
        </w:rPr>
        <w:t>Утврдили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</w:t>
      </w:r>
      <w:r w:rsidR="005E31EF" w:rsidRPr="000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први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</w:t>
      </w:r>
      <w:r w:rsidR="005E31EF" w:rsidRPr="000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E31EF" w:rsidRPr="000172D7">
        <w:rPr>
          <w:rFonts w:ascii="Times New Roman" w:hAnsi="Times New Roman" w:cs="Times New Roman"/>
        </w:rPr>
        <w:t xml:space="preserve"> 0,65% </w:t>
      </w:r>
      <w:r>
        <w:rPr>
          <w:rFonts w:ascii="Times New Roman" w:hAnsi="Times New Roman" w:cs="Times New Roman"/>
        </w:rPr>
        <w:t>за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одмор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рекреацију</w:t>
      </w:r>
      <w:r w:rsidR="005E31EF" w:rsidRPr="000172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Ради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квалитетним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вриједним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објектима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</w:t>
      </w:r>
      <w:r w:rsidR="005E31EF" w:rsidRPr="000172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 w:rsidR="005E31EF" w:rsidRPr="000172D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зони</w:t>
      </w:r>
      <w:r w:rsidR="005E31EF" w:rsidRPr="000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гдје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грађевинских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пуно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мањи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зоне</w:t>
      </w:r>
      <w:r w:rsidR="005E31EF" w:rsidRPr="000172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циљу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пропорционалног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опорезивања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одређена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пореска</w:t>
      </w:r>
      <w:r w:rsidR="005E31EF" w:rsidRP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5E31EF">
        <w:t>.</w:t>
      </w:r>
    </w:p>
    <w:p w:rsidR="00095E19" w:rsidRDefault="00D013E0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изграђени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супротно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закону</w:t>
      </w:r>
      <w:r w:rsidR="005E31EF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њима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рјешава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стамбено</w:t>
      </w:r>
      <w:r w:rsidR="005E31EF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питање</w:t>
      </w:r>
      <w:r w:rsidR="005E31EF" w:rsidRPr="00846001">
        <w:rPr>
          <w:rFonts w:ascii="Times New Roman" w:hAnsi="Times New Roman" w:cs="Times New Roman"/>
        </w:rPr>
        <w:t xml:space="preserve"> </w:t>
      </w:r>
      <w:r w:rsidR="000172D7" w:rsidRPr="008460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објекти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намјеном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објекти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дозволе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изграђени</w:t>
      </w:r>
      <w:r w:rsidR="000172D7" w:rsidRPr="00846001">
        <w:rPr>
          <w:rFonts w:ascii="Times New Roman" w:hAnsi="Times New Roman" w:cs="Times New Roman"/>
        </w:rPr>
        <w:t xml:space="preserve"> </w:t>
      </w:r>
    </w:p>
    <w:p w:rsidR="00846001" w:rsidRPr="00846001" w:rsidRDefault="00D013E0" w:rsidP="007704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узурпираном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земљишту</w:t>
      </w:r>
      <w:r w:rsidR="000172D7" w:rsidRPr="0084600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као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тежим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облицима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непоштовања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одредили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максимално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увећање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0172D7" w:rsidRPr="00846001">
        <w:rPr>
          <w:rFonts w:ascii="Times New Roman" w:hAnsi="Times New Roman" w:cs="Times New Roman"/>
        </w:rPr>
        <w:t xml:space="preserve"> 50%. </w:t>
      </w:r>
      <w:r>
        <w:rPr>
          <w:rFonts w:ascii="Times New Roman" w:hAnsi="Times New Roman" w:cs="Times New Roman"/>
        </w:rPr>
        <w:t>За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посебан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грађевинском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дозволом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пореска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увећава</w:t>
      </w:r>
      <w:r w:rsidR="000172D7" w:rsidRPr="00846001">
        <w:rPr>
          <w:rFonts w:ascii="Times New Roman" w:hAnsi="Times New Roman" w:cs="Times New Roman"/>
        </w:rPr>
        <w:t xml:space="preserve"> 25%.</w:t>
      </w:r>
    </w:p>
    <w:p w:rsidR="000172D7" w:rsidRPr="00846001" w:rsidRDefault="00D013E0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принципу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одређена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повећања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пореских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изграђене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супротно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закону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њима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рјешава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стамбено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питање</w:t>
      </w:r>
      <w:r w:rsidR="000172D7" w:rsidRPr="00846001">
        <w:rPr>
          <w:rFonts w:ascii="Times New Roman" w:hAnsi="Times New Roman" w:cs="Times New Roman"/>
        </w:rPr>
        <w:t>.</w:t>
      </w:r>
    </w:p>
    <w:p w:rsidR="000172D7" w:rsidRPr="00846001" w:rsidRDefault="00D013E0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угоститељске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супротно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туристичкој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намјени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дефинисаној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планским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документом</w:t>
      </w:r>
      <w:r w:rsidR="000172D7" w:rsidRPr="00846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пореска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172D7" w:rsidRPr="00846001">
        <w:rPr>
          <w:rFonts w:ascii="Times New Roman" w:hAnsi="Times New Roman" w:cs="Times New Roman"/>
        </w:rPr>
        <w:t xml:space="preserve"> 5%, </w:t>
      </w:r>
      <w:r>
        <w:rPr>
          <w:rFonts w:ascii="Times New Roman" w:hAnsi="Times New Roman" w:cs="Times New Roman"/>
        </w:rPr>
        <w:t>односно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најнижа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0172D7" w:rsidRPr="0084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предвиђена</w:t>
      </w:r>
      <w:r w:rsidR="000172D7" w:rsidRPr="00846001">
        <w:rPr>
          <w:rFonts w:ascii="Times New Roman" w:hAnsi="Times New Roman" w:cs="Times New Roman"/>
        </w:rPr>
        <w:t>.</w:t>
      </w:r>
    </w:p>
    <w:p w:rsidR="00F50924" w:rsidRDefault="00D013E0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грађевинско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намијењено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изградњу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привредних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објеката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намијењених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даљу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продају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након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истека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50924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година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усвајања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планског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утврђује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висини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50924">
        <w:rPr>
          <w:rFonts w:ascii="Times New Roman" w:hAnsi="Times New Roman" w:cs="Times New Roman"/>
        </w:rPr>
        <w:t xml:space="preserve"> 5% </w:t>
      </w:r>
      <w:r>
        <w:rPr>
          <w:rFonts w:ascii="Times New Roman" w:hAnsi="Times New Roman" w:cs="Times New Roman"/>
        </w:rPr>
        <w:t>тржишне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највећа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одређена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разлога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што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такве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објекте</w:t>
      </w:r>
      <w:r w:rsidR="00F50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користе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највећом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вриједношћу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најбољим</w:t>
      </w:r>
      <w:r w:rsidR="00F50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локацијама</w:t>
      </w:r>
      <w:r w:rsidR="00F50924">
        <w:rPr>
          <w:rFonts w:ascii="Times New Roman" w:hAnsi="Times New Roman" w:cs="Times New Roman"/>
        </w:rPr>
        <w:t>.</w:t>
      </w:r>
    </w:p>
    <w:p w:rsidR="000172D7" w:rsidRDefault="00D013E0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пољопривредно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обрађује</w:t>
      </w:r>
      <w:r w:rsidR="000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чија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површина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прелази</w:t>
      </w:r>
      <w:r w:rsidR="000172D7">
        <w:rPr>
          <w:rFonts w:ascii="Times New Roman" w:hAnsi="Times New Roman" w:cs="Times New Roman"/>
        </w:rPr>
        <w:t xml:space="preserve"> 150.000</w:t>
      </w:r>
      <w:r>
        <w:rPr>
          <w:rFonts w:ascii="Times New Roman" w:hAnsi="Times New Roman" w:cs="Times New Roman"/>
        </w:rPr>
        <w:t>м</w:t>
      </w:r>
      <w:r w:rsidR="000172D7" w:rsidRPr="000172D7">
        <w:rPr>
          <w:rFonts w:ascii="Times New Roman" w:hAnsi="Times New Roman" w:cs="Times New Roman"/>
          <w:vertAlign w:val="superscript"/>
        </w:rPr>
        <w:t>2</w:t>
      </w:r>
      <w:r w:rsidR="000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пореска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стопа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172D7">
        <w:rPr>
          <w:rFonts w:ascii="Times New Roman" w:hAnsi="Times New Roman" w:cs="Times New Roman"/>
        </w:rPr>
        <w:t xml:space="preserve"> 3%, </w:t>
      </w:r>
      <w:r>
        <w:rPr>
          <w:rFonts w:ascii="Times New Roman" w:hAnsi="Times New Roman" w:cs="Times New Roman"/>
        </w:rPr>
        <w:t>односно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најнижа</w:t>
      </w:r>
      <w:r w:rsidR="0001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предвиђена</w:t>
      </w:r>
      <w:r w:rsidR="00C51812" w:rsidRPr="00C51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0172D7">
        <w:rPr>
          <w:rFonts w:ascii="Times New Roman" w:hAnsi="Times New Roman" w:cs="Times New Roman"/>
        </w:rPr>
        <w:t>.</w:t>
      </w:r>
    </w:p>
    <w:p w:rsidR="00377DD7" w:rsidRDefault="00377DD7" w:rsidP="000172D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15CBF" w:rsidRPr="006A41DA" w:rsidRDefault="00D013E0" w:rsidP="006A41DA">
      <w:pPr>
        <w:pStyle w:val="NoSpacing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Обрађивач</w:t>
      </w:r>
    </w:p>
    <w:p w:rsidR="00315CBF" w:rsidRPr="00315CBF" w:rsidRDefault="00D013E0" w:rsidP="00315CBF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СЕКРЕТАРИЈАТ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ФИНАНСИЈЕ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ЕКОНОМСКИ</w:t>
      </w:r>
      <w:r w:rsidR="00315C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РАЗВОЈ</w:t>
      </w:r>
    </w:p>
    <w:sectPr w:rsidR="00315CBF" w:rsidRPr="00315CBF" w:rsidSect="0021033D">
      <w:pgSz w:w="12240" w:h="15840"/>
      <w:pgMar w:top="0" w:right="135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47" w:rsidRDefault="00D63C47" w:rsidP="0021033D">
      <w:pPr>
        <w:spacing w:after="0" w:line="240" w:lineRule="auto"/>
      </w:pPr>
      <w:r>
        <w:separator/>
      </w:r>
    </w:p>
  </w:endnote>
  <w:endnote w:type="continuationSeparator" w:id="1">
    <w:p w:rsidR="00D63C47" w:rsidRDefault="00D63C47" w:rsidP="0021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47" w:rsidRDefault="00D63C47" w:rsidP="0021033D">
      <w:pPr>
        <w:spacing w:after="0" w:line="240" w:lineRule="auto"/>
      </w:pPr>
      <w:r>
        <w:separator/>
      </w:r>
    </w:p>
  </w:footnote>
  <w:footnote w:type="continuationSeparator" w:id="1">
    <w:p w:rsidR="00D63C47" w:rsidRDefault="00D63C47" w:rsidP="0021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616"/>
    <w:multiLevelType w:val="multilevel"/>
    <w:tmpl w:val="0016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1BC17D49"/>
    <w:multiLevelType w:val="hybridMultilevel"/>
    <w:tmpl w:val="6A5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986"/>
    <w:multiLevelType w:val="hybridMultilevel"/>
    <w:tmpl w:val="43E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4C5"/>
    <w:multiLevelType w:val="hybridMultilevel"/>
    <w:tmpl w:val="C4E2B790"/>
    <w:lvl w:ilvl="0" w:tplc="3C1C8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55E2"/>
    <w:multiLevelType w:val="hybridMultilevel"/>
    <w:tmpl w:val="88A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0510"/>
    <w:multiLevelType w:val="hybridMultilevel"/>
    <w:tmpl w:val="E0C2EC06"/>
    <w:lvl w:ilvl="0" w:tplc="16FC234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F3E2C"/>
    <w:multiLevelType w:val="multilevel"/>
    <w:tmpl w:val="A4804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7D1DF1"/>
    <w:multiLevelType w:val="multilevel"/>
    <w:tmpl w:val="E32A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75926E9"/>
    <w:multiLevelType w:val="hybridMultilevel"/>
    <w:tmpl w:val="E22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21F"/>
    <w:multiLevelType w:val="hybridMultilevel"/>
    <w:tmpl w:val="A922FCF0"/>
    <w:lvl w:ilvl="0" w:tplc="C2188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006A6A"/>
    <w:multiLevelType w:val="hybridMultilevel"/>
    <w:tmpl w:val="D4E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5EB8"/>
    <w:multiLevelType w:val="hybridMultilevel"/>
    <w:tmpl w:val="8D5A4FC0"/>
    <w:lvl w:ilvl="0" w:tplc="29E810D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6D5C"/>
    <w:multiLevelType w:val="hybridMultilevel"/>
    <w:tmpl w:val="B0EE128C"/>
    <w:lvl w:ilvl="0" w:tplc="54CA6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1A"/>
    <w:rsid w:val="00001FC8"/>
    <w:rsid w:val="00007A95"/>
    <w:rsid w:val="0001284D"/>
    <w:rsid w:val="000172D7"/>
    <w:rsid w:val="0002611E"/>
    <w:rsid w:val="00036459"/>
    <w:rsid w:val="00042697"/>
    <w:rsid w:val="00044765"/>
    <w:rsid w:val="0005408F"/>
    <w:rsid w:val="00066AF8"/>
    <w:rsid w:val="00071964"/>
    <w:rsid w:val="0008387D"/>
    <w:rsid w:val="000904B3"/>
    <w:rsid w:val="00095E19"/>
    <w:rsid w:val="000A44A1"/>
    <w:rsid w:val="000C1E36"/>
    <w:rsid w:val="000C41AF"/>
    <w:rsid w:val="001247EA"/>
    <w:rsid w:val="001460BF"/>
    <w:rsid w:val="0015000D"/>
    <w:rsid w:val="00164C38"/>
    <w:rsid w:val="00166103"/>
    <w:rsid w:val="001666EC"/>
    <w:rsid w:val="001848D2"/>
    <w:rsid w:val="0019538D"/>
    <w:rsid w:val="001D4AE1"/>
    <w:rsid w:val="001D6C41"/>
    <w:rsid w:val="001E2273"/>
    <w:rsid w:val="001F312D"/>
    <w:rsid w:val="001F453C"/>
    <w:rsid w:val="002001AB"/>
    <w:rsid w:val="002016D6"/>
    <w:rsid w:val="002038EE"/>
    <w:rsid w:val="00206A0C"/>
    <w:rsid w:val="0021033D"/>
    <w:rsid w:val="00212303"/>
    <w:rsid w:val="002233D3"/>
    <w:rsid w:val="002664C7"/>
    <w:rsid w:val="00272140"/>
    <w:rsid w:val="00273A03"/>
    <w:rsid w:val="00276D08"/>
    <w:rsid w:val="00285090"/>
    <w:rsid w:val="0028604C"/>
    <w:rsid w:val="00293CA2"/>
    <w:rsid w:val="002A1DA3"/>
    <w:rsid w:val="002A5C62"/>
    <w:rsid w:val="002D0A32"/>
    <w:rsid w:val="002E611A"/>
    <w:rsid w:val="002F00E4"/>
    <w:rsid w:val="00300310"/>
    <w:rsid w:val="00302428"/>
    <w:rsid w:val="00304C8E"/>
    <w:rsid w:val="00315CBF"/>
    <w:rsid w:val="00322FF2"/>
    <w:rsid w:val="00332D1C"/>
    <w:rsid w:val="00336F47"/>
    <w:rsid w:val="003466E2"/>
    <w:rsid w:val="003477E7"/>
    <w:rsid w:val="00357F66"/>
    <w:rsid w:val="00364CA3"/>
    <w:rsid w:val="00372958"/>
    <w:rsid w:val="00372C2B"/>
    <w:rsid w:val="00374697"/>
    <w:rsid w:val="00377DD7"/>
    <w:rsid w:val="00381F7D"/>
    <w:rsid w:val="00387597"/>
    <w:rsid w:val="003B2A80"/>
    <w:rsid w:val="003B71CA"/>
    <w:rsid w:val="003C1483"/>
    <w:rsid w:val="00435889"/>
    <w:rsid w:val="00454A8D"/>
    <w:rsid w:val="004672CA"/>
    <w:rsid w:val="00470F9D"/>
    <w:rsid w:val="00480D93"/>
    <w:rsid w:val="004934BB"/>
    <w:rsid w:val="00495B63"/>
    <w:rsid w:val="004C1447"/>
    <w:rsid w:val="004C67EA"/>
    <w:rsid w:val="004E0CB5"/>
    <w:rsid w:val="004F3FE5"/>
    <w:rsid w:val="00501B1B"/>
    <w:rsid w:val="0050200A"/>
    <w:rsid w:val="00502C0B"/>
    <w:rsid w:val="005114A3"/>
    <w:rsid w:val="0053215D"/>
    <w:rsid w:val="005424B3"/>
    <w:rsid w:val="00553606"/>
    <w:rsid w:val="00557D86"/>
    <w:rsid w:val="005619F5"/>
    <w:rsid w:val="00563692"/>
    <w:rsid w:val="00564A48"/>
    <w:rsid w:val="0056501B"/>
    <w:rsid w:val="00582BF5"/>
    <w:rsid w:val="005A698F"/>
    <w:rsid w:val="005D4230"/>
    <w:rsid w:val="005E31EF"/>
    <w:rsid w:val="005E4FB5"/>
    <w:rsid w:val="005E5270"/>
    <w:rsid w:val="005F4633"/>
    <w:rsid w:val="00611DB4"/>
    <w:rsid w:val="00620200"/>
    <w:rsid w:val="00625671"/>
    <w:rsid w:val="00631468"/>
    <w:rsid w:val="0063536D"/>
    <w:rsid w:val="00641A10"/>
    <w:rsid w:val="00647A96"/>
    <w:rsid w:val="00652DA9"/>
    <w:rsid w:val="00676B05"/>
    <w:rsid w:val="00683CF2"/>
    <w:rsid w:val="00687460"/>
    <w:rsid w:val="0069696B"/>
    <w:rsid w:val="006A2553"/>
    <w:rsid w:val="006A41DA"/>
    <w:rsid w:val="006E60DB"/>
    <w:rsid w:val="00726382"/>
    <w:rsid w:val="00751E91"/>
    <w:rsid w:val="00770481"/>
    <w:rsid w:val="00783D6A"/>
    <w:rsid w:val="007A67B9"/>
    <w:rsid w:val="007A75B7"/>
    <w:rsid w:val="007C33BA"/>
    <w:rsid w:val="00814DF2"/>
    <w:rsid w:val="00835401"/>
    <w:rsid w:val="00836FC8"/>
    <w:rsid w:val="00846001"/>
    <w:rsid w:val="008560C4"/>
    <w:rsid w:val="0086064F"/>
    <w:rsid w:val="00865591"/>
    <w:rsid w:val="008715C2"/>
    <w:rsid w:val="00873C88"/>
    <w:rsid w:val="0088664F"/>
    <w:rsid w:val="008874DA"/>
    <w:rsid w:val="00891BAD"/>
    <w:rsid w:val="008923FD"/>
    <w:rsid w:val="008C2DF8"/>
    <w:rsid w:val="008E1C21"/>
    <w:rsid w:val="008E76E0"/>
    <w:rsid w:val="00904B39"/>
    <w:rsid w:val="00924D13"/>
    <w:rsid w:val="00931D02"/>
    <w:rsid w:val="00960C17"/>
    <w:rsid w:val="00966846"/>
    <w:rsid w:val="00975374"/>
    <w:rsid w:val="00977F35"/>
    <w:rsid w:val="009B70DB"/>
    <w:rsid w:val="009C271C"/>
    <w:rsid w:val="009C29F8"/>
    <w:rsid w:val="009C7B61"/>
    <w:rsid w:val="009E4278"/>
    <w:rsid w:val="009F7F5B"/>
    <w:rsid w:val="009F7F9F"/>
    <w:rsid w:val="00A03906"/>
    <w:rsid w:val="00A06FB6"/>
    <w:rsid w:val="00A12622"/>
    <w:rsid w:val="00A172B3"/>
    <w:rsid w:val="00A63834"/>
    <w:rsid w:val="00A67930"/>
    <w:rsid w:val="00A775C4"/>
    <w:rsid w:val="00A92F73"/>
    <w:rsid w:val="00AB28D6"/>
    <w:rsid w:val="00AC4E1C"/>
    <w:rsid w:val="00AC68CA"/>
    <w:rsid w:val="00AC7339"/>
    <w:rsid w:val="00AD0B6A"/>
    <w:rsid w:val="00AE1A97"/>
    <w:rsid w:val="00B14C8F"/>
    <w:rsid w:val="00B31D59"/>
    <w:rsid w:val="00B33A53"/>
    <w:rsid w:val="00B35514"/>
    <w:rsid w:val="00B42326"/>
    <w:rsid w:val="00B4470D"/>
    <w:rsid w:val="00B827FA"/>
    <w:rsid w:val="00BE727C"/>
    <w:rsid w:val="00C22302"/>
    <w:rsid w:val="00C32933"/>
    <w:rsid w:val="00C51812"/>
    <w:rsid w:val="00CA5C63"/>
    <w:rsid w:val="00CC50B6"/>
    <w:rsid w:val="00D00A4F"/>
    <w:rsid w:val="00D013E0"/>
    <w:rsid w:val="00D10333"/>
    <w:rsid w:val="00D35BAC"/>
    <w:rsid w:val="00D50368"/>
    <w:rsid w:val="00D52F48"/>
    <w:rsid w:val="00D60C54"/>
    <w:rsid w:val="00D63C47"/>
    <w:rsid w:val="00D64643"/>
    <w:rsid w:val="00D85F5A"/>
    <w:rsid w:val="00D90D45"/>
    <w:rsid w:val="00D954A3"/>
    <w:rsid w:val="00DA184E"/>
    <w:rsid w:val="00DA4369"/>
    <w:rsid w:val="00DE3215"/>
    <w:rsid w:val="00DF7FD9"/>
    <w:rsid w:val="00E020FB"/>
    <w:rsid w:val="00E12270"/>
    <w:rsid w:val="00E14E9A"/>
    <w:rsid w:val="00E22B0C"/>
    <w:rsid w:val="00E25CEF"/>
    <w:rsid w:val="00E336FA"/>
    <w:rsid w:val="00E33B0C"/>
    <w:rsid w:val="00E70E53"/>
    <w:rsid w:val="00E85CBB"/>
    <w:rsid w:val="00E944B1"/>
    <w:rsid w:val="00EA4F4C"/>
    <w:rsid w:val="00EB2DB8"/>
    <w:rsid w:val="00EB39C5"/>
    <w:rsid w:val="00EC386E"/>
    <w:rsid w:val="00EC60EE"/>
    <w:rsid w:val="00EE03FF"/>
    <w:rsid w:val="00EF4681"/>
    <w:rsid w:val="00EF7C56"/>
    <w:rsid w:val="00F04FF1"/>
    <w:rsid w:val="00F227B5"/>
    <w:rsid w:val="00F22B40"/>
    <w:rsid w:val="00F337F9"/>
    <w:rsid w:val="00F40DE8"/>
    <w:rsid w:val="00F42FF8"/>
    <w:rsid w:val="00F50924"/>
    <w:rsid w:val="00F60237"/>
    <w:rsid w:val="00F83ED6"/>
    <w:rsid w:val="00F93CBF"/>
    <w:rsid w:val="00FA69EE"/>
    <w:rsid w:val="00FD346B"/>
    <w:rsid w:val="00FE45AB"/>
    <w:rsid w:val="00FE616E"/>
    <w:rsid w:val="00FE693F"/>
    <w:rsid w:val="00FF3342"/>
    <w:rsid w:val="00FF569B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33D"/>
  </w:style>
  <w:style w:type="paragraph" w:styleId="Footer">
    <w:name w:val="footer"/>
    <w:basedOn w:val="Normal"/>
    <w:link w:val="Foot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08D8-CCFC-4084-BD91-BBCA45E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Admin</cp:lastModifiedBy>
  <cp:revision>9</cp:revision>
  <cp:lastPrinted>2015-12-21T13:40:00Z</cp:lastPrinted>
  <dcterms:created xsi:type="dcterms:W3CDTF">2015-12-21T12:59:00Z</dcterms:created>
  <dcterms:modified xsi:type="dcterms:W3CDTF">2015-12-21T16:10:00Z</dcterms:modified>
</cp:coreProperties>
</file>